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29E" w:rsidRPr="005D129E" w:rsidRDefault="005D129E" w:rsidP="00494130">
      <w:pPr>
        <w:pStyle w:val="1"/>
        <w:spacing w:before="170"/>
        <w:ind w:left="0"/>
        <w:rPr>
          <w:color w:val="337AB7"/>
        </w:rPr>
      </w:pPr>
      <w:r w:rsidRPr="005D129E">
        <w:rPr>
          <w:color w:val="337AB7"/>
        </w:rPr>
        <w:t>van der Waals epitaxy</w:t>
      </w:r>
      <w:r w:rsidRPr="005D129E">
        <w:rPr>
          <w:rFonts w:hint="eastAsia"/>
          <w:color w:val="337AB7"/>
        </w:rPr>
        <w:t xml:space="preserve"> </w:t>
      </w:r>
      <w:r w:rsidRPr="005D129E">
        <w:rPr>
          <w:color w:val="337AB7"/>
        </w:rPr>
        <w:t xml:space="preserve">of nitrides material and Deep-UV Light-emitting Diodes </w:t>
      </w:r>
    </w:p>
    <w:p w:rsidR="00AE3E37" w:rsidRDefault="00AE3E37">
      <w:pPr>
        <w:pStyle w:val="a3"/>
        <w:rPr>
          <w:rFonts w:ascii="Arial"/>
          <w:sz w:val="20"/>
        </w:rPr>
      </w:pPr>
    </w:p>
    <w:p w:rsidR="00AE3E37" w:rsidRDefault="005D129E">
      <w:pPr>
        <w:pStyle w:val="a3"/>
        <w:spacing w:before="3"/>
        <w:rPr>
          <w:rFonts w:ascii="Arial"/>
          <w:sz w:val="21"/>
        </w:rPr>
      </w:pPr>
      <w:proofErr w:type="spellStart"/>
      <w:r w:rsidRPr="00F54D19">
        <w:rPr>
          <w:rFonts w:ascii="Times New Roman" w:hAnsi="Times New Roman" w:cs="Times New Roman"/>
          <w:color w:val="000000" w:themeColor="text1"/>
          <w:sz w:val="24"/>
          <w:szCs w:val="24"/>
        </w:rPr>
        <w:t>Zhiqiang</w:t>
      </w:r>
      <w:proofErr w:type="spellEnd"/>
      <w:r w:rsidRPr="00F54D19">
        <w:rPr>
          <w:rFonts w:ascii="Times New Roman" w:hAnsi="Times New Roman" w:cs="Times New Roman"/>
          <w:color w:val="000000" w:themeColor="text1"/>
          <w:sz w:val="24"/>
          <w:szCs w:val="24"/>
        </w:rPr>
        <w:t xml:space="preserve"> Liu, </w:t>
      </w:r>
      <w:proofErr w:type="spellStart"/>
      <w:r w:rsidRPr="00F54D19">
        <w:rPr>
          <w:rFonts w:ascii="Times New Roman" w:hAnsi="Times New Roman" w:cs="Times New Roman"/>
          <w:color w:val="000000" w:themeColor="text1"/>
          <w:sz w:val="24"/>
          <w:szCs w:val="24"/>
        </w:rPr>
        <w:t>Tongbo</w:t>
      </w:r>
      <w:proofErr w:type="spellEnd"/>
      <w:r w:rsidRPr="00F54D19">
        <w:rPr>
          <w:rFonts w:ascii="Times New Roman" w:hAnsi="Times New Roman" w:cs="Times New Roman"/>
          <w:color w:val="000000" w:themeColor="text1"/>
          <w:sz w:val="24"/>
          <w:szCs w:val="24"/>
        </w:rPr>
        <w:t xml:space="preserve"> Wei,</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Yunyu</w:t>
      </w:r>
      <w:proofErr w:type="spellEnd"/>
      <w:r>
        <w:rPr>
          <w:rFonts w:ascii="Times New Roman" w:hAnsi="Times New Roman" w:cs="Times New Roman"/>
          <w:color w:val="000000" w:themeColor="text1"/>
          <w:sz w:val="24"/>
          <w:szCs w:val="24"/>
        </w:rPr>
        <w:t xml:space="preserve"> Wang,</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Zhaolong</w:t>
      </w:r>
      <w:proofErr w:type="spellEnd"/>
      <w:r>
        <w:rPr>
          <w:rFonts w:ascii="Times New Roman" w:hAnsi="Times New Roman" w:cs="Times New Roman"/>
          <w:color w:val="000000" w:themeColor="text1"/>
          <w:sz w:val="24"/>
          <w:szCs w:val="24"/>
        </w:rPr>
        <w:t xml:space="preserve"> Chen,</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Xiaoyan</w:t>
      </w:r>
      <w:proofErr w:type="spellEnd"/>
      <w:r>
        <w:rPr>
          <w:rFonts w:ascii="Times New Roman" w:hAnsi="Times New Roman" w:cs="Times New Roman"/>
          <w:color w:val="000000" w:themeColor="text1"/>
          <w:sz w:val="24"/>
          <w:szCs w:val="24"/>
        </w:rPr>
        <w:t xml:space="preserve"> Yi, </w:t>
      </w:r>
      <w:proofErr w:type="spellStart"/>
      <w:r>
        <w:rPr>
          <w:rFonts w:ascii="Times New Roman" w:hAnsi="Times New Roman" w:cs="Times New Roman"/>
          <w:color w:val="000000" w:themeColor="text1"/>
          <w:sz w:val="24"/>
          <w:szCs w:val="24"/>
        </w:rPr>
        <w:t>Junxi</w:t>
      </w:r>
      <w:proofErr w:type="spellEnd"/>
      <w:r>
        <w:rPr>
          <w:rFonts w:ascii="Times New Roman" w:hAnsi="Times New Roman" w:cs="Times New Roman"/>
          <w:color w:val="000000" w:themeColor="text1"/>
          <w:sz w:val="24"/>
          <w:szCs w:val="24"/>
        </w:rPr>
        <w:t xml:space="preserve"> Wang, </w:t>
      </w:r>
      <w:r w:rsidRPr="00F54D19">
        <w:rPr>
          <w:rFonts w:ascii="Times New Roman" w:hAnsi="Times New Roman" w:cs="Times New Roman"/>
          <w:color w:val="000000" w:themeColor="text1"/>
          <w:sz w:val="24"/>
          <w:szCs w:val="24"/>
        </w:rPr>
        <w:t>Peng Gao,</w:t>
      </w:r>
      <w:r>
        <w:rPr>
          <w:rFonts w:ascii="Times New Roman" w:hAnsi="Times New Roman" w:cs="Times New Roman" w:hint="eastAsia"/>
          <w:color w:val="000000" w:themeColor="text1"/>
          <w:sz w:val="24"/>
          <w:szCs w:val="24"/>
        </w:rPr>
        <w:t xml:space="preserve"> </w:t>
      </w:r>
      <w:proofErr w:type="spellStart"/>
      <w:r w:rsidRPr="00F54D19">
        <w:rPr>
          <w:rFonts w:ascii="Times New Roman" w:hAnsi="Times New Roman" w:cs="Times New Roman"/>
          <w:color w:val="000000" w:themeColor="text1"/>
          <w:sz w:val="24"/>
          <w:szCs w:val="24"/>
        </w:rPr>
        <w:t>Jinmin</w:t>
      </w:r>
      <w:proofErr w:type="spellEnd"/>
      <w:r w:rsidRPr="00F54D19">
        <w:rPr>
          <w:rFonts w:ascii="Times New Roman" w:hAnsi="Times New Roman" w:cs="Times New Roman"/>
          <w:color w:val="000000" w:themeColor="text1"/>
          <w:sz w:val="24"/>
          <w:szCs w:val="24"/>
        </w:rPr>
        <w:t xml:space="preserve"> Li</w:t>
      </w:r>
      <w:r w:rsidRPr="0056492E">
        <w:rPr>
          <w:rFonts w:ascii="GlosaMath-Roman" w:hAnsi="GlosaMath-Roman" w:cs="GlosaMath-Roman"/>
        </w:rPr>
        <w:t xml:space="preserve"> </w:t>
      </w:r>
      <w:r>
        <w:rPr>
          <w:rFonts w:ascii="GlosaMath-Roman" w:hAnsi="GlosaMath-Roman" w:cs="GlosaMath-Roman"/>
        </w:rPr>
        <w:t>&amp;</w:t>
      </w:r>
      <w:r w:rsidRPr="00F54D19">
        <w:rPr>
          <w:rFonts w:ascii="Times New Roman" w:hAnsi="Times New Roman" w:cs="Times New Roman"/>
          <w:color w:val="000000" w:themeColor="text1"/>
          <w:sz w:val="24"/>
          <w:szCs w:val="24"/>
        </w:rPr>
        <w:t xml:space="preserve"> </w:t>
      </w:r>
      <w:proofErr w:type="spellStart"/>
      <w:r w:rsidRPr="00F54D19">
        <w:rPr>
          <w:rFonts w:ascii="Times New Roman" w:hAnsi="Times New Roman" w:cs="Times New Roman"/>
          <w:color w:val="000000" w:themeColor="text1"/>
          <w:sz w:val="24"/>
          <w:szCs w:val="24"/>
        </w:rPr>
        <w:t>Zhongfan</w:t>
      </w:r>
      <w:proofErr w:type="spellEnd"/>
      <w:r w:rsidRPr="00F54D19">
        <w:rPr>
          <w:rFonts w:ascii="Times New Roman" w:hAnsi="Times New Roman" w:cs="Times New Roman"/>
          <w:color w:val="000000" w:themeColor="text1"/>
          <w:sz w:val="24"/>
          <w:szCs w:val="24"/>
        </w:rPr>
        <w:t xml:space="preserve"> </w:t>
      </w:r>
      <w:proofErr w:type="spellStart"/>
      <w:r w:rsidRPr="00F54D19">
        <w:rPr>
          <w:rFonts w:ascii="Times New Roman" w:hAnsi="Times New Roman" w:cs="Times New Roman"/>
          <w:color w:val="000000" w:themeColor="text1"/>
          <w:sz w:val="24"/>
          <w:szCs w:val="24"/>
        </w:rPr>
        <w:t>liu</w:t>
      </w:r>
      <w:proofErr w:type="spellEnd"/>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FA6379" w:rsidRDefault="00FA6379" w:rsidP="00FA6379">
      <w:pPr>
        <w:widowControl/>
        <w:ind w:firstLineChars="100" w:firstLine="220"/>
      </w:pPr>
      <w:r w:rsidRPr="00FA6379">
        <w:t>Recently, the van der Waals epitaxy (</w:t>
      </w:r>
      <w:proofErr w:type="spellStart"/>
      <w:r w:rsidRPr="00FA6379">
        <w:t>vdWE</w:t>
      </w:r>
      <w:proofErr w:type="spellEnd"/>
      <w:r w:rsidRPr="00FA6379">
        <w:t xml:space="preserve">) growth of III-Ns films on graphene (or other two-dimensional materials) has been proposed to reduce the mismatch effect, </w:t>
      </w:r>
      <w:r w:rsidRPr="00FA6379">
        <w:rPr>
          <w:rFonts w:hint="eastAsia"/>
        </w:rPr>
        <w:t>and</w:t>
      </w:r>
      <w:r w:rsidRPr="00FA6379">
        <w:t xml:space="preserve"> further</w:t>
      </w:r>
      <w:r w:rsidRPr="00FA6379">
        <w:rPr>
          <w:rFonts w:hint="eastAsia"/>
        </w:rPr>
        <w:t xml:space="preserve"> </w:t>
      </w:r>
      <w:r w:rsidRPr="00FA6379">
        <w:t xml:space="preserve">alleviate the self-heating issue, or achieve transferable optoelectronics and electronics. However, the main challenge is </w:t>
      </w:r>
      <w:r w:rsidRPr="00FA6379">
        <w:rPr>
          <w:rFonts w:hint="eastAsia"/>
        </w:rPr>
        <w:t xml:space="preserve">that </w:t>
      </w:r>
      <w:r w:rsidRPr="00FA6379">
        <w:t xml:space="preserve">the dangling-bond-free feature of graphene suppresses the III-Ns nucleation, limiting the large-area single-crystalline growth. Here, </w:t>
      </w:r>
      <w:bookmarkStart w:id="0" w:name="OLE_LINK37"/>
      <w:r w:rsidRPr="00FA6379">
        <w:t xml:space="preserve">we successfully </w:t>
      </w:r>
      <w:bookmarkEnd w:id="0"/>
      <w:r w:rsidRPr="00FA6379">
        <w:t xml:space="preserve">grow high quality </w:t>
      </w:r>
      <w:proofErr w:type="spellStart"/>
      <w:r w:rsidRPr="00FA6379">
        <w:t>AlN</w:t>
      </w:r>
      <w:proofErr w:type="spellEnd"/>
      <w:r w:rsidRPr="00FA6379">
        <w:t xml:space="preserve"> film on graphene and fabricate DUV-LEDs with a low turn-on voltage, high output power and reliability. Graphene film is directly grown on sapphire substrate to avoid the tedious transfer process and treated in N2 plasma to increase nucleation sites for fast growth of </w:t>
      </w:r>
      <w:proofErr w:type="spellStart"/>
      <w:r w:rsidRPr="00FA6379">
        <w:t>AlN</w:t>
      </w:r>
      <w:proofErr w:type="spellEnd"/>
      <w:r w:rsidRPr="00FA6379">
        <w:t xml:space="preserve">. With the presence of atomic thin graphene film, the substrate still has a weak interaction with the </w:t>
      </w:r>
      <w:proofErr w:type="spellStart"/>
      <w:r w:rsidRPr="00FA6379">
        <w:t>epilayers</w:t>
      </w:r>
      <w:proofErr w:type="spellEnd"/>
      <w:r w:rsidRPr="00FA6379">
        <w:t xml:space="preserve">, insuring growth of large area single-crystalline film with low stress (0.11 </w:t>
      </w:r>
      <w:proofErr w:type="spellStart"/>
      <w:r w:rsidRPr="00FA6379">
        <w:t>GPa</w:t>
      </w:r>
      <w:proofErr w:type="spellEnd"/>
      <w:r w:rsidRPr="00FA6379">
        <w:t xml:space="preserve">) and low dislocation density (1.96 ×108 cm-2), and therefore the as-fabricated LED devices show </w:t>
      </w:r>
      <w:r w:rsidRPr="00FA6379">
        <w:rPr>
          <w:rFonts w:hint="eastAsia"/>
        </w:rPr>
        <w:t>ex</w:t>
      </w:r>
      <w:r w:rsidRPr="00FA6379">
        <w:t xml:space="preserve">cellent performance. </w:t>
      </w:r>
    </w:p>
    <w:p w:rsidR="00FA6379" w:rsidRPr="00FA6379" w:rsidRDefault="00443244" w:rsidP="00443244">
      <w:pPr>
        <w:widowControl/>
        <w:ind w:firstLineChars="100" w:firstLine="220"/>
      </w:pPr>
      <w:r>
        <w:t xml:space="preserve">What’s more, </w:t>
      </w:r>
      <w:r>
        <w:rPr>
          <w:rFonts w:hint="eastAsia"/>
        </w:rPr>
        <w:t>e</w:t>
      </w:r>
      <w:r w:rsidR="00FA6379" w:rsidRPr="00443244">
        <w:rPr>
          <w:rFonts w:hint="eastAsia"/>
        </w:rPr>
        <w:t>ven though nitrides have been successfully grown on Si (111) and reported in many previous reports. Nitride materials grown on Si (100) are of more significant interest to be used in optoelectronic devices intergradation with silicon circuits, which are usually fabricated on Si (100), not (111).</w:t>
      </w:r>
      <w:r>
        <w:t xml:space="preserve"> </w:t>
      </w:r>
      <w:r w:rsidRPr="00443244">
        <w:rPr>
          <w:rFonts w:hint="eastAsia"/>
        </w:rPr>
        <w:t xml:space="preserve">In this contribution, we </w:t>
      </w:r>
      <w:r>
        <w:t xml:space="preserve">also </w:t>
      </w:r>
      <w:r w:rsidRPr="00443244">
        <w:rPr>
          <w:rFonts w:hint="eastAsia"/>
        </w:rPr>
        <w:t xml:space="preserve">demonstrated the growth of </w:t>
      </w:r>
      <w:proofErr w:type="spellStart"/>
      <w:r w:rsidRPr="00443244">
        <w:rPr>
          <w:rFonts w:hint="eastAsia"/>
        </w:rPr>
        <w:t>AlGaN</w:t>
      </w:r>
      <w:proofErr w:type="spellEnd"/>
      <w:r w:rsidRPr="00443244">
        <w:rPr>
          <w:rFonts w:hint="eastAsia"/>
        </w:rPr>
        <w:t xml:space="preserve"> nanowires directly on SiO2/Si (100) substrate using graphene as a buffer layer.</w:t>
      </w:r>
      <w:r w:rsidRPr="00443244">
        <w:rPr>
          <w:rFonts w:hint="eastAsia"/>
        </w:rPr>
        <w:t> </w:t>
      </w:r>
    </w:p>
    <w:p w:rsidR="00AE3E37" w:rsidRDefault="00443244" w:rsidP="00FA6379">
      <w:pPr>
        <w:widowControl/>
        <w:ind w:firstLineChars="100" w:firstLine="220"/>
      </w:pPr>
      <w:r>
        <w:t xml:space="preserve">This study brings </w:t>
      </w:r>
      <w:r w:rsidRPr="00FA6379">
        <w:t xml:space="preserve">revolutionary technologies for epitaxial growth of </w:t>
      </w:r>
      <w:r>
        <w:t>nitride</w:t>
      </w:r>
      <w:r w:rsidRPr="00FA6379">
        <w:t xml:space="preserve"> film and pave</w:t>
      </w:r>
      <w:r w:rsidRPr="00FA6379">
        <w:rPr>
          <w:rFonts w:hint="eastAsia"/>
        </w:rPr>
        <w:t>s</w:t>
      </w:r>
      <w:r w:rsidRPr="00FA6379">
        <w:t xml:space="preserve"> a new pathway for scalable applications of graphene.</w:t>
      </w:r>
    </w:p>
    <w:p w:rsidR="00AE3E37" w:rsidRDefault="00A9710C">
      <w:pPr>
        <w:pStyle w:val="3"/>
        <w:spacing w:before="74"/>
      </w:pPr>
      <w:r>
        <w:rPr>
          <w:b w:val="0"/>
        </w:rPr>
        <w:br w:type="column"/>
      </w:r>
      <w:r>
        <w:rPr>
          <w:color w:val="BF5A14"/>
        </w:rPr>
        <w:lastRenderedPageBreak/>
        <w:t>Image</w:t>
      </w:r>
    </w:p>
    <w:p w:rsidR="00AE3E37" w:rsidRDefault="00C422BB">
      <w:pPr>
        <w:pStyle w:val="a3"/>
        <w:spacing w:before="2"/>
        <w:rPr>
          <w:rFonts w:ascii="Arial"/>
          <w:b/>
          <w:sz w:val="16"/>
        </w:rPr>
      </w:pPr>
      <w:r>
        <w:rPr>
          <w:rFonts w:ascii="Arial"/>
          <w:b/>
          <w:noProof/>
          <w:sz w:val="16"/>
          <w:lang w:eastAsia="zh-CN"/>
        </w:rPr>
        <w:drawing>
          <wp:inline distT="0" distB="0" distL="0" distR="0">
            <wp:extent cx="3162300" cy="830580"/>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2300" cy="830580"/>
                    </a:xfrm>
                    <a:prstGeom prst="rect">
                      <a:avLst/>
                    </a:prstGeom>
                    <a:noFill/>
                    <a:ln>
                      <a:noFill/>
                    </a:ln>
                  </pic:spPr>
                </pic:pic>
              </a:graphicData>
            </a:graphic>
          </wp:inline>
        </w:drawing>
      </w:r>
    </w:p>
    <w:p w:rsidR="00C422BB" w:rsidRPr="00C422BB" w:rsidRDefault="00C422BB">
      <w:pPr>
        <w:pStyle w:val="a3"/>
        <w:spacing w:before="2"/>
        <w:rPr>
          <w:rFonts w:ascii="Arial" w:eastAsiaTheme="minorEastAsia" w:hint="eastAsia"/>
          <w:b/>
          <w:sz w:val="16"/>
          <w:lang w:eastAsia="zh-CN"/>
        </w:rPr>
      </w:pPr>
      <w:r>
        <w:rPr>
          <w:rFonts w:ascii="Arial" w:eastAsiaTheme="minorEastAsia" w:hint="eastAsia"/>
          <w:b/>
          <w:sz w:val="16"/>
          <w:lang w:eastAsia="zh-CN"/>
        </w:rPr>
        <w:t>Figure1. Guide</w:t>
      </w:r>
      <w:r>
        <w:rPr>
          <w:rFonts w:ascii="Arial" w:eastAsiaTheme="minorEastAsia"/>
          <w:b/>
          <w:sz w:val="16"/>
          <w:lang w:eastAsia="zh-CN"/>
        </w:rPr>
        <w:t>d by the density functional theory, the nucleation of nitride on graphene was shown schematically.</w:t>
      </w:r>
    </w:p>
    <w:p w:rsidR="005973B9" w:rsidRDefault="005973B9" w:rsidP="005973B9">
      <w:pPr>
        <w:spacing w:line="204" w:lineRule="exact"/>
        <w:rPr>
          <w:rFonts w:ascii="Arial"/>
          <w:b/>
          <w:sz w:val="20"/>
        </w:rPr>
      </w:pPr>
      <w:r>
        <w:rPr>
          <w:rFonts w:ascii="Arial"/>
          <w:b/>
          <w:color w:val="BF5A14"/>
          <w:sz w:val="20"/>
        </w:rPr>
        <w:br/>
        <w:t>Recent Publications (minimum 5)</w:t>
      </w:r>
    </w:p>
    <w:p w:rsidR="008E0FBF" w:rsidRPr="008E0FBF" w:rsidRDefault="008E0FBF" w:rsidP="008E0FBF">
      <w:pPr>
        <w:pStyle w:val="a5"/>
        <w:numPr>
          <w:ilvl w:val="0"/>
          <w:numId w:val="3"/>
        </w:numPr>
        <w:tabs>
          <w:tab w:val="left" w:pos="384"/>
        </w:tabs>
        <w:spacing w:line="216" w:lineRule="exact"/>
        <w:ind w:right="137" w:hanging="283"/>
        <w:rPr>
          <w:sz w:val="18"/>
        </w:rPr>
      </w:pPr>
      <w:r w:rsidRPr="008E0FBF">
        <w:rPr>
          <w:sz w:val="18"/>
        </w:rPr>
        <w:t xml:space="preserve"> </w:t>
      </w:r>
      <w:proofErr w:type="spellStart"/>
      <w:r w:rsidRPr="008E0FBF">
        <w:rPr>
          <w:sz w:val="18"/>
        </w:rPr>
        <w:t>Zhaolong</w:t>
      </w:r>
      <w:proofErr w:type="spellEnd"/>
      <w:r w:rsidRPr="008E0FBF">
        <w:rPr>
          <w:sz w:val="18"/>
        </w:rPr>
        <w:t xml:space="preserve"> Chen, </w:t>
      </w:r>
      <w:proofErr w:type="spellStart"/>
      <w:r w:rsidRPr="008E0FBF">
        <w:rPr>
          <w:sz w:val="18"/>
        </w:rPr>
        <w:t>Zhiqiang</w:t>
      </w:r>
      <w:proofErr w:type="spellEnd"/>
      <w:r w:rsidRPr="008E0FBF">
        <w:rPr>
          <w:sz w:val="18"/>
        </w:rPr>
        <w:t xml:space="preserve"> Liu</w:t>
      </w:r>
      <w:r w:rsidR="00C422BB">
        <w:rPr>
          <w:sz w:val="18"/>
        </w:rPr>
        <w:t xml:space="preserve"> et al.</w:t>
      </w:r>
      <w:r w:rsidRPr="008E0FBF">
        <w:rPr>
          <w:sz w:val="18"/>
        </w:rPr>
        <w:t xml:space="preserve">, Improved Epitaxy of </w:t>
      </w:r>
      <w:proofErr w:type="spellStart"/>
      <w:r w:rsidRPr="008E0FBF">
        <w:rPr>
          <w:sz w:val="18"/>
        </w:rPr>
        <w:t>AlN</w:t>
      </w:r>
      <w:proofErr w:type="spellEnd"/>
      <w:r w:rsidRPr="008E0FBF">
        <w:rPr>
          <w:sz w:val="18"/>
        </w:rPr>
        <w:t xml:space="preserve"> Film for Deep-ultraviolet Light-emitting Diodes Enabled by Graphene, </w:t>
      </w:r>
      <w:r w:rsidRPr="008E0FBF">
        <w:rPr>
          <w:b/>
          <w:sz w:val="18"/>
        </w:rPr>
        <w:t>Advanced Materials</w:t>
      </w:r>
      <w:r w:rsidRPr="008E0FBF">
        <w:rPr>
          <w:sz w:val="18"/>
        </w:rPr>
        <w:t xml:space="preserve">. 2019 ***** (accepted) </w:t>
      </w:r>
      <w:r w:rsidRPr="008E0FBF">
        <w:rPr>
          <w:b/>
          <w:sz w:val="18"/>
        </w:rPr>
        <w:t>co-first author</w:t>
      </w:r>
      <w:r w:rsidRPr="008E0FBF">
        <w:rPr>
          <w:sz w:val="18"/>
        </w:rPr>
        <w:t xml:space="preserve">. </w:t>
      </w:r>
    </w:p>
    <w:p w:rsidR="008E0FBF" w:rsidRPr="008E0FBF" w:rsidRDefault="008E0FBF" w:rsidP="008E0FBF">
      <w:pPr>
        <w:pStyle w:val="a5"/>
        <w:numPr>
          <w:ilvl w:val="0"/>
          <w:numId w:val="3"/>
        </w:numPr>
        <w:tabs>
          <w:tab w:val="left" w:pos="384"/>
        </w:tabs>
        <w:spacing w:line="216" w:lineRule="exact"/>
        <w:ind w:right="137" w:hanging="283"/>
        <w:rPr>
          <w:sz w:val="18"/>
        </w:rPr>
      </w:pPr>
      <w:proofErr w:type="spellStart"/>
      <w:r w:rsidRPr="008E0FBF">
        <w:rPr>
          <w:sz w:val="18"/>
        </w:rPr>
        <w:t>Haina</w:t>
      </w:r>
      <w:proofErr w:type="spellEnd"/>
      <w:r w:rsidRPr="008E0FBF">
        <w:rPr>
          <w:sz w:val="18"/>
        </w:rPr>
        <w:t xml:space="preserve"> Ci, </w:t>
      </w:r>
      <w:proofErr w:type="spellStart"/>
      <w:r w:rsidRPr="008E0FBF">
        <w:rPr>
          <w:sz w:val="18"/>
        </w:rPr>
        <w:t>Hongliang</w:t>
      </w:r>
      <w:proofErr w:type="spellEnd"/>
      <w:r w:rsidRPr="008E0FBF">
        <w:rPr>
          <w:sz w:val="18"/>
        </w:rPr>
        <w:t xml:space="preserve"> Chang</w:t>
      </w:r>
      <w:r w:rsidR="00C422BB">
        <w:rPr>
          <w:sz w:val="18"/>
        </w:rPr>
        <w:t xml:space="preserve">, </w:t>
      </w:r>
      <w:r w:rsidR="00C422BB">
        <w:rPr>
          <w:sz w:val="18"/>
        </w:rPr>
        <w:t>et al.</w:t>
      </w:r>
      <w:r w:rsidRPr="008E0FBF">
        <w:rPr>
          <w:sz w:val="18"/>
        </w:rPr>
        <w:t>, Enhancement of Heat Dissipation for Violet Light-Emitting</w:t>
      </w:r>
      <w:r w:rsidRPr="008E0FBF">
        <w:rPr>
          <w:rFonts w:hint="eastAsia"/>
          <w:sz w:val="18"/>
        </w:rPr>
        <w:t xml:space="preserve"> </w:t>
      </w:r>
      <w:r w:rsidRPr="008E0FBF">
        <w:rPr>
          <w:sz w:val="18"/>
        </w:rPr>
        <w:t xml:space="preserve">Diodes by a Vertically-Oriented Graphene </w:t>
      </w:r>
      <w:proofErr w:type="spellStart"/>
      <w:r w:rsidRPr="008E0FBF">
        <w:rPr>
          <w:sz w:val="18"/>
        </w:rPr>
        <w:t>Nanowalls</w:t>
      </w:r>
      <w:proofErr w:type="spellEnd"/>
      <w:r w:rsidRPr="008E0FBF">
        <w:rPr>
          <w:sz w:val="18"/>
        </w:rPr>
        <w:t xml:space="preserve"> Buffer</w:t>
      </w:r>
      <w:r w:rsidRPr="008E0FBF">
        <w:rPr>
          <w:rFonts w:hint="eastAsia"/>
          <w:sz w:val="18"/>
        </w:rPr>
        <w:t xml:space="preserve"> </w:t>
      </w:r>
      <w:r w:rsidRPr="008E0FBF">
        <w:rPr>
          <w:sz w:val="18"/>
        </w:rPr>
        <w:t xml:space="preserve">Layer, </w:t>
      </w:r>
      <w:r w:rsidRPr="008E0FBF">
        <w:rPr>
          <w:b/>
          <w:sz w:val="18"/>
        </w:rPr>
        <w:t>Advanced Materials.</w:t>
      </w:r>
      <w:r w:rsidRPr="008E0FBF">
        <w:rPr>
          <w:sz w:val="18"/>
        </w:rPr>
        <w:t xml:space="preserve"> 2019 ***** (accepted) </w:t>
      </w:r>
      <w:r w:rsidRPr="008E0FBF">
        <w:rPr>
          <w:b/>
          <w:sz w:val="18"/>
        </w:rPr>
        <w:t>co-corresponding author</w:t>
      </w:r>
      <w:r w:rsidRPr="008E0FBF">
        <w:rPr>
          <w:sz w:val="18"/>
        </w:rPr>
        <w:t>.</w:t>
      </w:r>
    </w:p>
    <w:p w:rsidR="008E0FBF" w:rsidRPr="008E0FBF" w:rsidRDefault="008E0FBF" w:rsidP="008E0FBF">
      <w:pPr>
        <w:pStyle w:val="a5"/>
        <w:numPr>
          <w:ilvl w:val="0"/>
          <w:numId w:val="3"/>
        </w:numPr>
        <w:tabs>
          <w:tab w:val="left" w:pos="384"/>
        </w:tabs>
        <w:spacing w:line="216" w:lineRule="exact"/>
        <w:ind w:right="137" w:hanging="283"/>
        <w:rPr>
          <w:rFonts w:hint="eastAsia"/>
          <w:sz w:val="18"/>
        </w:rPr>
      </w:pPr>
      <w:r w:rsidRPr="008E0FBF">
        <w:rPr>
          <w:sz w:val="18"/>
        </w:rPr>
        <w:t xml:space="preserve">Yue Qi; </w:t>
      </w:r>
      <w:proofErr w:type="spellStart"/>
      <w:r w:rsidRPr="008E0FBF">
        <w:rPr>
          <w:sz w:val="18"/>
        </w:rPr>
        <w:t>Yunyu</w:t>
      </w:r>
      <w:proofErr w:type="spellEnd"/>
      <w:r w:rsidRPr="008E0FBF">
        <w:rPr>
          <w:sz w:val="18"/>
        </w:rPr>
        <w:t xml:space="preserve"> Wang</w:t>
      </w:r>
      <w:r w:rsidR="00C422BB">
        <w:rPr>
          <w:sz w:val="18"/>
        </w:rPr>
        <w:t>,</w:t>
      </w:r>
      <w:r w:rsidR="00C422BB" w:rsidRPr="00C422BB">
        <w:rPr>
          <w:sz w:val="18"/>
        </w:rPr>
        <w:t xml:space="preserve"> </w:t>
      </w:r>
      <w:r w:rsidR="00C422BB">
        <w:rPr>
          <w:sz w:val="18"/>
        </w:rPr>
        <w:t>et al.</w:t>
      </w:r>
      <w:r w:rsidRPr="008E0FBF">
        <w:rPr>
          <w:rFonts w:ascii="微软雅黑" w:eastAsia="微软雅黑" w:hAnsi="微软雅黑" w:cs="微软雅黑" w:hint="eastAsia"/>
          <w:sz w:val="18"/>
        </w:rPr>
        <w:t>，</w:t>
      </w:r>
      <w:r w:rsidRPr="008E0FBF">
        <w:rPr>
          <w:rFonts w:hint="eastAsia"/>
          <w:sz w:val="18"/>
        </w:rPr>
        <w:t xml:space="preserve"> </w:t>
      </w:r>
      <w:r w:rsidRPr="008E0FBF">
        <w:rPr>
          <w:sz w:val="18"/>
        </w:rPr>
        <w:t xml:space="preserve">Fast Growth of Strain-Free </w:t>
      </w:r>
      <w:proofErr w:type="spellStart"/>
      <w:r w:rsidRPr="008E0FBF">
        <w:rPr>
          <w:sz w:val="18"/>
        </w:rPr>
        <w:t>AlN</w:t>
      </w:r>
      <w:proofErr w:type="spellEnd"/>
      <w:r w:rsidRPr="008E0FBF">
        <w:rPr>
          <w:sz w:val="18"/>
        </w:rPr>
        <w:t xml:space="preserve"> on Graphene-Buffered Sapphire</w:t>
      </w:r>
      <w:r w:rsidRPr="008E0FBF">
        <w:rPr>
          <w:rFonts w:ascii="微软雅黑" w:eastAsia="微软雅黑" w:hAnsi="微软雅黑" w:cs="微软雅黑" w:hint="eastAsia"/>
          <w:sz w:val="18"/>
        </w:rPr>
        <w:t>，</w:t>
      </w:r>
      <w:r w:rsidRPr="008E0FBF">
        <w:rPr>
          <w:rFonts w:hint="eastAsia"/>
          <w:b/>
          <w:sz w:val="18"/>
        </w:rPr>
        <w:t xml:space="preserve"> </w:t>
      </w:r>
      <w:r w:rsidRPr="008E0FBF">
        <w:rPr>
          <w:b/>
          <w:sz w:val="18"/>
        </w:rPr>
        <w:t>Journal of the American Chemical Society,</w:t>
      </w:r>
      <w:r w:rsidRPr="008E0FBF">
        <w:rPr>
          <w:sz w:val="18"/>
        </w:rPr>
        <w:t xml:space="preserve"> 2018.9.3, 140(38): 11935~11941. </w:t>
      </w:r>
      <w:r w:rsidRPr="008E0FBF">
        <w:rPr>
          <w:b/>
          <w:sz w:val="18"/>
        </w:rPr>
        <w:t>Co- author</w:t>
      </w:r>
      <w:r w:rsidRPr="008E0FBF">
        <w:rPr>
          <w:sz w:val="18"/>
        </w:rPr>
        <w:t>.</w:t>
      </w:r>
    </w:p>
    <w:p w:rsidR="008E0FBF" w:rsidRPr="008E0FBF" w:rsidRDefault="00C422BB" w:rsidP="008E0FBF">
      <w:pPr>
        <w:pStyle w:val="a5"/>
        <w:numPr>
          <w:ilvl w:val="0"/>
          <w:numId w:val="3"/>
        </w:numPr>
        <w:tabs>
          <w:tab w:val="left" w:pos="384"/>
        </w:tabs>
        <w:spacing w:line="216" w:lineRule="exact"/>
        <w:ind w:right="137" w:hanging="283"/>
        <w:rPr>
          <w:sz w:val="18"/>
        </w:rPr>
      </w:pPr>
      <w:r>
        <w:rPr>
          <w:sz w:val="18"/>
        </w:rPr>
        <w:t xml:space="preserve">Chen </w:t>
      </w:r>
      <w:proofErr w:type="spellStart"/>
      <w:r>
        <w:rPr>
          <w:sz w:val="18"/>
        </w:rPr>
        <w:t>Zhaolong</w:t>
      </w:r>
      <w:proofErr w:type="spellEnd"/>
      <w:r>
        <w:rPr>
          <w:sz w:val="18"/>
        </w:rPr>
        <w:t xml:space="preserve">; Zhang </w:t>
      </w:r>
      <w:proofErr w:type="spellStart"/>
      <w:r>
        <w:rPr>
          <w:sz w:val="18"/>
        </w:rPr>
        <w:t>Xiang</w:t>
      </w:r>
      <w:r w:rsidR="008E0FBF" w:rsidRPr="008E0FBF">
        <w:rPr>
          <w:rFonts w:ascii="微软雅黑" w:eastAsia="微软雅黑" w:hAnsi="微软雅黑" w:cs="微软雅黑" w:hint="eastAsia"/>
          <w:sz w:val="18"/>
        </w:rPr>
        <w:t>，</w:t>
      </w:r>
      <w:r>
        <w:rPr>
          <w:sz w:val="18"/>
        </w:rPr>
        <w:t>et</w:t>
      </w:r>
      <w:proofErr w:type="spellEnd"/>
      <w:r>
        <w:rPr>
          <w:sz w:val="18"/>
        </w:rPr>
        <w:t xml:space="preserve"> al.</w:t>
      </w:r>
      <w:r w:rsidR="008E0FBF" w:rsidRPr="008E0FBF">
        <w:rPr>
          <w:rFonts w:hint="eastAsia"/>
          <w:sz w:val="18"/>
        </w:rPr>
        <w:t xml:space="preserve"> </w:t>
      </w:r>
      <w:r w:rsidR="008E0FBF" w:rsidRPr="008E0FBF">
        <w:rPr>
          <w:sz w:val="18"/>
        </w:rPr>
        <w:t xml:space="preserve">High-Brightness Blue Light-Emitting Diodes Enabled by a Directly Grown Graphene Buffer </w:t>
      </w:r>
      <w:proofErr w:type="spellStart"/>
      <w:r w:rsidR="008E0FBF" w:rsidRPr="008E0FBF">
        <w:rPr>
          <w:sz w:val="18"/>
        </w:rPr>
        <w:t>Layer</w:t>
      </w:r>
      <w:r w:rsidR="008E0FBF" w:rsidRPr="008E0FBF">
        <w:rPr>
          <w:rFonts w:ascii="微软雅黑" w:eastAsia="微软雅黑" w:hAnsi="微软雅黑" w:cs="微软雅黑" w:hint="eastAsia"/>
          <w:sz w:val="18"/>
        </w:rPr>
        <w:t>，</w:t>
      </w:r>
      <w:r w:rsidR="008E0FBF" w:rsidRPr="00C422BB">
        <w:rPr>
          <w:b/>
          <w:sz w:val="18"/>
        </w:rPr>
        <w:t>Advanced</w:t>
      </w:r>
      <w:proofErr w:type="spellEnd"/>
      <w:r w:rsidR="008E0FBF" w:rsidRPr="00C422BB">
        <w:rPr>
          <w:b/>
          <w:sz w:val="18"/>
        </w:rPr>
        <w:t xml:space="preserve"> Materials, </w:t>
      </w:r>
      <w:r w:rsidR="008E0FBF" w:rsidRPr="008E0FBF">
        <w:rPr>
          <w:sz w:val="18"/>
        </w:rPr>
        <w:t>2018.7.8, 30(30): 0~1801608</w:t>
      </w:r>
      <w:r w:rsidR="008E0FBF" w:rsidRPr="008E0FBF">
        <w:rPr>
          <w:rFonts w:ascii="微软雅黑" w:eastAsia="微软雅黑" w:hAnsi="微软雅黑" w:cs="微软雅黑" w:hint="eastAsia"/>
          <w:sz w:val="18"/>
        </w:rPr>
        <w:t>。</w:t>
      </w:r>
      <w:r w:rsidR="008E0FBF" w:rsidRPr="008E0FBF">
        <w:rPr>
          <w:rFonts w:hint="eastAsia"/>
          <w:sz w:val="18"/>
        </w:rPr>
        <w:t xml:space="preserve"> </w:t>
      </w:r>
      <w:r w:rsidR="008E0FBF" w:rsidRPr="00C422BB">
        <w:rPr>
          <w:b/>
          <w:sz w:val="18"/>
        </w:rPr>
        <w:t>Co- author.</w:t>
      </w:r>
    </w:p>
    <w:p w:rsidR="008E0FBF" w:rsidRPr="00C422BB" w:rsidRDefault="008E0FBF" w:rsidP="008E0FBF">
      <w:pPr>
        <w:pStyle w:val="a5"/>
        <w:numPr>
          <w:ilvl w:val="0"/>
          <w:numId w:val="3"/>
        </w:numPr>
        <w:tabs>
          <w:tab w:val="left" w:pos="384"/>
        </w:tabs>
        <w:spacing w:line="216" w:lineRule="exact"/>
        <w:ind w:right="137" w:hanging="283"/>
        <w:rPr>
          <w:rFonts w:hint="eastAsia"/>
          <w:b/>
          <w:sz w:val="18"/>
        </w:rPr>
      </w:pPr>
      <w:proofErr w:type="spellStart"/>
      <w:r w:rsidRPr="008E0FBF">
        <w:rPr>
          <w:rFonts w:hint="eastAsia"/>
          <w:sz w:val="18"/>
        </w:rPr>
        <w:t>zhiqiang</w:t>
      </w:r>
      <w:proofErr w:type="spellEnd"/>
      <w:r w:rsidRPr="008E0FBF">
        <w:rPr>
          <w:rFonts w:hint="eastAsia"/>
          <w:sz w:val="18"/>
        </w:rPr>
        <w:t xml:space="preserve"> </w:t>
      </w:r>
      <w:proofErr w:type="spellStart"/>
      <w:r w:rsidRPr="008E0FBF">
        <w:rPr>
          <w:rFonts w:hint="eastAsia"/>
          <w:sz w:val="18"/>
        </w:rPr>
        <w:t>liu</w:t>
      </w:r>
      <w:proofErr w:type="spellEnd"/>
      <w:r w:rsidRPr="008E0FBF">
        <w:rPr>
          <w:rFonts w:hint="eastAsia"/>
          <w:sz w:val="18"/>
        </w:rPr>
        <w:t xml:space="preserve">, et al. </w:t>
      </w:r>
      <w:r w:rsidRPr="008E0FBF">
        <w:rPr>
          <w:sz w:val="18"/>
        </w:rPr>
        <w:t xml:space="preserve">Impurity resonant state p-doping layer for high-efficiency nitride-based light-emitting diodes. </w:t>
      </w:r>
      <w:r w:rsidRPr="00C422BB">
        <w:rPr>
          <w:b/>
          <w:sz w:val="18"/>
        </w:rPr>
        <w:t>Semiconductor Science and Technology,</w:t>
      </w:r>
      <w:r w:rsidRPr="008E0FBF">
        <w:rPr>
          <w:sz w:val="18"/>
        </w:rPr>
        <w:t xml:space="preserve"> 2018.10.11, 33(11): </w:t>
      </w:r>
      <w:r w:rsidRPr="00C422BB">
        <w:rPr>
          <w:sz w:val="18"/>
        </w:rPr>
        <w:t xml:space="preserve">0~114004 . </w:t>
      </w:r>
      <w:r w:rsidRPr="00C422BB">
        <w:rPr>
          <w:b/>
          <w:sz w:val="18"/>
        </w:rPr>
        <w:t xml:space="preserve">first author.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C422BB" w:rsidRPr="00C422BB" w:rsidRDefault="00292ED9" w:rsidP="00C422BB">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77481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422BB" w:rsidRPr="00C422BB" w:rsidRDefault="00C422BB" w:rsidP="00404E5B">
      <w:pPr>
        <w:spacing w:before="92"/>
        <w:ind w:right="4234"/>
        <w:rPr>
          <w:rFonts w:eastAsiaTheme="minorEastAsia" w:hint="eastAsia"/>
          <w:noProof/>
          <w:lang w:eastAsia="zh-CN"/>
        </w:rPr>
      </w:pPr>
      <w:r>
        <w:rPr>
          <w:noProof/>
          <w:lang w:eastAsia="zh-CN"/>
        </w:rPr>
        <w:drawing>
          <wp:inline distT="0" distB="0" distL="0" distR="0">
            <wp:extent cx="930464" cy="883326"/>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8109" cy="890583"/>
                    </a:xfrm>
                    <a:prstGeom prst="rect">
                      <a:avLst/>
                    </a:prstGeom>
                    <a:noFill/>
                    <a:ln>
                      <a:noFill/>
                    </a:ln>
                  </pic:spPr>
                </pic:pic>
              </a:graphicData>
            </a:graphic>
          </wp:inline>
        </w:drawing>
      </w:r>
    </w:p>
    <w:p w:rsidR="00A02421" w:rsidRPr="00A02421" w:rsidRDefault="00A9710C" w:rsidP="00A02421">
      <w:pPr>
        <w:spacing w:before="92"/>
        <w:ind w:right="4234"/>
        <w:rPr>
          <w:rFonts w:ascii="Arial"/>
        </w:rPr>
      </w:pPr>
      <w:r>
        <w:rPr>
          <w:rFonts w:ascii="Arial"/>
          <w:color w:val="BF5A14"/>
        </w:rPr>
        <w:t>Biography</w:t>
      </w:r>
      <w:r w:rsidR="00404E5B">
        <w:rPr>
          <w:rFonts w:ascii="Arial"/>
          <w:color w:val="BF5A14"/>
        </w:rPr>
        <w:t xml:space="preserve"> (150 word limit)</w:t>
      </w:r>
    </w:p>
    <w:p w:rsidR="00A02421" w:rsidRDefault="00A02421" w:rsidP="00A02421">
      <w:pPr>
        <w:spacing w:before="41" w:line="154" w:lineRule="exact"/>
        <w:ind w:left="213" w:right="231"/>
        <w:jc w:val="both"/>
        <w:rPr>
          <w:rFonts w:ascii="Arial"/>
          <w:sz w:val="14"/>
        </w:rPr>
      </w:pPr>
      <w:proofErr w:type="spellStart"/>
      <w:r>
        <w:rPr>
          <w:rFonts w:ascii="Arial"/>
          <w:sz w:val="14"/>
        </w:rPr>
        <w:t>Zhiqiang</w:t>
      </w:r>
      <w:proofErr w:type="spellEnd"/>
      <w:r>
        <w:rPr>
          <w:rFonts w:ascii="Arial"/>
          <w:sz w:val="14"/>
        </w:rPr>
        <w:t xml:space="preserve"> </w:t>
      </w:r>
      <w:proofErr w:type="spellStart"/>
      <w:r>
        <w:rPr>
          <w:rFonts w:ascii="Arial"/>
          <w:sz w:val="14"/>
        </w:rPr>
        <w:t>liu</w:t>
      </w:r>
      <w:proofErr w:type="spellEnd"/>
      <w:r>
        <w:rPr>
          <w:rFonts w:ascii="Arial"/>
          <w:sz w:val="14"/>
        </w:rPr>
        <w:t>, full professor:</w:t>
      </w:r>
    </w:p>
    <w:p w:rsidR="00A02421" w:rsidRDefault="00A02421" w:rsidP="00A02421">
      <w:pPr>
        <w:spacing w:before="41" w:line="154" w:lineRule="exact"/>
        <w:ind w:left="213" w:right="231"/>
        <w:jc w:val="both"/>
        <w:rPr>
          <w:rFonts w:ascii="Arial"/>
          <w:sz w:val="14"/>
        </w:rPr>
      </w:pPr>
      <w:r w:rsidRPr="00A02421">
        <w:rPr>
          <w:rFonts w:ascii="Arial"/>
          <w:sz w:val="14"/>
        </w:rPr>
        <w:t xml:space="preserve">currently based </w:t>
      </w:r>
      <w:r w:rsidRPr="00A02421">
        <w:rPr>
          <w:rFonts w:ascii="Arial" w:hint="eastAsia"/>
          <w:sz w:val="14"/>
        </w:rPr>
        <w:t>Institute of Semiconductors, Chinese Academy of Sciences (</w:t>
      </w:r>
      <w:r w:rsidRPr="00A02421">
        <w:rPr>
          <w:rFonts w:ascii="Arial"/>
          <w:sz w:val="14"/>
        </w:rPr>
        <w:t>IOS, CAS</w:t>
      </w:r>
      <w:r w:rsidRPr="00A02421">
        <w:rPr>
          <w:rFonts w:ascii="Arial" w:hint="eastAsia"/>
          <w:sz w:val="14"/>
        </w:rPr>
        <w:t>)</w:t>
      </w:r>
      <w:r w:rsidRPr="00A02421">
        <w:rPr>
          <w:rFonts w:ascii="Arial"/>
          <w:sz w:val="14"/>
        </w:rPr>
        <w:t xml:space="preserve">. the director of fabrication department at State key lab of solid state lighting..  My research expertise is in building interdisciplinary teams to use compound semiconductor materials and devices for applications in the areas of nitride materials and Light Emitting devices. This research was supported through competitive research grants and contracts through government, industry and others totaling about $4M </w:t>
      </w:r>
      <w:r>
        <w:rPr>
          <w:rFonts w:ascii="Arial"/>
          <w:sz w:val="14"/>
        </w:rPr>
        <w:t xml:space="preserve">us </w:t>
      </w:r>
      <w:r w:rsidRPr="00A02421">
        <w:rPr>
          <w:rFonts w:ascii="Arial"/>
          <w:sz w:val="14"/>
        </w:rPr>
        <w:t>as a lead investigator in academia and industry. I have had active collaborations in the US, Europe, and Asia, which has resulted in</w:t>
      </w:r>
      <w:r>
        <w:rPr>
          <w:rFonts w:ascii="Arial"/>
          <w:sz w:val="14"/>
        </w:rPr>
        <w:t xml:space="preserve"> more than 100 papers, including papers in AM and JACS, APL, Nanoscale</w:t>
      </w:r>
      <w:r w:rsidR="008B3998">
        <w:rPr>
          <w:rFonts w:ascii="Arial"/>
          <w:sz w:val="14"/>
        </w:rPr>
        <w:t>,</w:t>
      </w:r>
      <w:bookmarkStart w:id="1" w:name="_GoBack"/>
      <w:bookmarkEnd w:id="1"/>
      <w:r>
        <w:rPr>
          <w:rFonts w:ascii="Arial"/>
          <w:sz w:val="14"/>
        </w:rPr>
        <w:t>.</w:t>
      </w:r>
    </w:p>
    <w:p w:rsidR="00AE3E37" w:rsidRDefault="00A9710C" w:rsidP="00A02421">
      <w:pPr>
        <w:spacing w:before="62"/>
        <w:ind w:left="4217" w:right="4235"/>
        <w:rPr>
          <w:rFonts w:ascii="Arial"/>
          <w:sz w:val="14"/>
        </w:rPr>
      </w:pPr>
      <w:r>
        <w:rPr>
          <w:rFonts w:ascii="Arial"/>
          <w:sz w:val="14"/>
        </w:rPr>
        <w:t xml:space="preserve">Email: </w:t>
      </w:r>
      <w:r w:rsidR="00A02421">
        <w:t>lzq@semi.ac.cn</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EB44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C422BB" w:rsidRDefault="00A9710C" w:rsidP="00C422BB">
      <w:pPr>
        <w:spacing w:before="39"/>
        <w:ind w:left="100"/>
        <w:rPr>
          <w:rFonts w:ascii="Minion Pro"/>
          <w:b/>
          <w:sz w:val="20"/>
        </w:rPr>
        <w:sectPr w:rsidR="00AE3E37" w:rsidRPr="00C422BB">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43" w:rsidRDefault="002C1643">
      <w:r>
        <w:separator/>
      </w:r>
    </w:p>
  </w:endnote>
  <w:endnote w:type="continuationSeparator" w:id="0">
    <w:p w:rsidR="002C1643" w:rsidRDefault="002C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losaMath-Roman">
    <w:altName w:val="Times New Roman"/>
    <w:panose1 w:val="00000000000000000000"/>
    <w:charset w:val="00"/>
    <w:family w:val="roman"/>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43" w:rsidRDefault="002C1643">
      <w:r>
        <w:separator/>
      </w:r>
    </w:p>
  </w:footnote>
  <w:footnote w:type="continuationSeparator" w:id="0">
    <w:p w:rsidR="002C1643" w:rsidRDefault="002C16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4656" behindDoc="1" locked="0" layoutInCell="1" allowOverlap="1" wp14:anchorId="427C83CA" wp14:editId="3DD8C64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C7EDCC" w:themeColor="background1"/>
                              <w:sz w:val="14"/>
                            </w:rPr>
                          </w:pPr>
                          <w:r w:rsidRPr="005B3A56">
                            <w:rPr>
                              <w:rFonts w:ascii="Arial"/>
                              <w:color w:val="C7EDCC" w:themeColor="background1"/>
                              <w:sz w:val="14"/>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C83C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C7EDCC" w:themeColor="background1"/>
                        <w:sz w:val="14"/>
                      </w:rPr>
                    </w:pPr>
                    <w:r w:rsidRPr="005B3A56">
                      <w:rPr>
                        <w:rFonts w:ascii="Arial"/>
                        <w:color w:val="C7EDCC" w:themeColor="background1"/>
                        <w:sz w:val="14"/>
                      </w:rPr>
                      <w:t>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C1643"/>
    <w:rsid w:val="003C1AF0"/>
    <w:rsid w:val="00404E5B"/>
    <w:rsid w:val="00414F7B"/>
    <w:rsid w:val="004355DC"/>
    <w:rsid w:val="00443244"/>
    <w:rsid w:val="004749B4"/>
    <w:rsid w:val="00494130"/>
    <w:rsid w:val="004F3523"/>
    <w:rsid w:val="005973B9"/>
    <w:rsid w:val="005B3A56"/>
    <w:rsid w:val="005D129E"/>
    <w:rsid w:val="006060CE"/>
    <w:rsid w:val="0063497F"/>
    <w:rsid w:val="00873DF0"/>
    <w:rsid w:val="008756E6"/>
    <w:rsid w:val="008A08B6"/>
    <w:rsid w:val="008B3998"/>
    <w:rsid w:val="008E0FBF"/>
    <w:rsid w:val="009B2D44"/>
    <w:rsid w:val="00A02421"/>
    <w:rsid w:val="00A07E82"/>
    <w:rsid w:val="00A9710C"/>
    <w:rsid w:val="00AE3E37"/>
    <w:rsid w:val="00B21A57"/>
    <w:rsid w:val="00C33602"/>
    <w:rsid w:val="00C422BB"/>
    <w:rsid w:val="00CD6F55"/>
    <w:rsid w:val="00DE3104"/>
    <w:rsid w:val="00E26B10"/>
    <w:rsid w:val="00F72EEA"/>
    <w:rsid w:val="00F84CAE"/>
    <w:rsid w:val="00FA6379"/>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4720A"/>
  <w15:docId w15:val="{5DEF50F5-F4AE-49EC-9586-EBE9289C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443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lzq</cp:lastModifiedBy>
  <cp:revision>5</cp:revision>
  <dcterms:created xsi:type="dcterms:W3CDTF">2016-12-06T11:19:00Z</dcterms:created>
  <dcterms:modified xsi:type="dcterms:W3CDTF">2019-04-04T14:16:00Z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