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BA" w:rsidRDefault="00786FBA" w:rsidP="00786FBA">
      <w:pPr>
        <w:widowControl/>
        <w:ind w:right="465"/>
        <w:jc w:val="center"/>
        <w:rPr>
          <w:rFonts w:ascii="Arial" w:eastAsia="新細明體" w:hAnsi="Arial" w:cs="Arial" w:hint="eastAsia"/>
          <w:color w:val="202124"/>
          <w:kern w:val="0"/>
          <w:sz w:val="32"/>
          <w:szCs w:val="32"/>
        </w:rPr>
      </w:pPr>
      <w:r w:rsidRPr="00786FBA">
        <w:rPr>
          <w:rFonts w:ascii="Arial" w:eastAsia="新細明體" w:hAnsi="Arial" w:cs="Arial"/>
          <w:color w:val="202124"/>
          <w:kern w:val="0"/>
          <w:sz w:val="32"/>
          <w:szCs w:val="32"/>
        </w:rPr>
        <w:t>Eye and Melatonin Friendly Candlelight OLED</w:t>
      </w:r>
    </w:p>
    <w:p w:rsidR="00786FBA" w:rsidRDefault="00786FBA" w:rsidP="00786FBA">
      <w:pPr>
        <w:widowControl/>
        <w:ind w:right="465"/>
        <w:jc w:val="center"/>
        <w:rPr>
          <w:rFonts w:ascii="Arial" w:eastAsia="新細明體" w:hAnsi="Arial" w:cs="Arial" w:hint="eastAsia"/>
          <w:color w:val="202124"/>
          <w:kern w:val="0"/>
          <w:szCs w:val="24"/>
        </w:rPr>
      </w:pPr>
      <w:r w:rsidRPr="00786FBA">
        <w:rPr>
          <w:rFonts w:ascii="Arial" w:eastAsia="新細明體" w:hAnsi="Arial" w:cs="Arial" w:hint="eastAsia"/>
          <w:color w:val="202124"/>
          <w:kern w:val="0"/>
          <w:szCs w:val="24"/>
        </w:rPr>
        <w:t>JWO-HUEI JOU</w:t>
      </w:r>
    </w:p>
    <w:p w:rsidR="00786FBA" w:rsidRDefault="00786FBA" w:rsidP="00786FBA">
      <w:pPr>
        <w:widowControl/>
        <w:ind w:right="465"/>
        <w:jc w:val="center"/>
        <w:rPr>
          <w:rFonts w:ascii="Arial" w:eastAsia="新細明體" w:hAnsi="Arial" w:cs="Arial" w:hint="eastAsia"/>
          <w:color w:val="202124"/>
          <w:kern w:val="0"/>
          <w:szCs w:val="24"/>
        </w:rPr>
      </w:pPr>
    </w:p>
    <w:p w:rsidR="00FD65C0" w:rsidRDefault="00FD65C0" w:rsidP="00FD65C0">
      <w:pPr>
        <w:widowControl/>
        <w:ind w:right="465"/>
        <w:rPr>
          <w:rFonts w:ascii="Arial" w:eastAsia="新細明體" w:hAnsi="Arial" w:cs="Arial" w:hint="eastAsia"/>
          <w:color w:val="202124"/>
          <w:kern w:val="0"/>
          <w:szCs w:val="24"/>
        </w:rPr>
      </w:pPr>
    </w:p>
    <w:p w:rsidR="00786FBA" w:rsidRPr="00786FBA" w:rsidRDefault="00786FBA" w:rsidP="00FD65C0">
      <w:pPr>
        <w:widowControl/>
        <w:ind w:right="465"/>
        <w:rPr>
          <w:rFonts w:ascii="Arial" w:eastAsia="新細明體" w:hAnsi="Arial" w:cs="Arial"/>
          <w:color w:val="202124"/>
          <w:kern w:val="0"/>
          <w:szCs w:val="24"/>
        </w:rPr>
      </w:pPr>
      <w:bookmarkStart w:id="0" w:name="_GoBack"/>
      <w:bookmarkEnd w:id="0"/>
      <w:r w:rsidRPr="00786FBA">
        <w:rPr>
          <w:rFonts w:ascii="Arial" w:eastAsia="新細明體" w:hAnsi="Arial" w:cs="Arial"/>
          <w:color w:val="202124"/>
          <w:kern w:val="0"/>
          <w:szCs w:val="24"/>
        </w:rPr>
        <w:t xml:space="preserve">Long exposure of intensive blue and violet lights could be highly hazardous to human eyes, regardless day or night, and extremely </w:t>
      </w:r>
      <w:proofErr w:type="spellStart"/>
      <w:r w:rsidRPr="00786FBA">
        <w:rPr>
          <w:rFonts w:ascii="Arial" w:eastAsia="新細明體" w:hAnsi="Arial" w:cs="Arial"/>
          <w:color w:val="202124"/>
          <w:kern w:val="0"/>
          <w:szCs w:val="24"/>
        </w:rPr>
        <w:t>threatful</w:t>
      </w:r>
      <w:proofErr w:type="spellEnd"/>
      <w:r w:rsidRPr="00786FBA">
        <w:rPr>
          <w:rFonts w:ascii="Arial" w:eastAsia="新細明體" w:hAnsi="Arial" w:cs="Arial"/>
          <w:color w:val="202124"/>
          <w:kern w:val="0"/>
          <w:szCs w:val="24"/>
        </w:rPr>
        <w:t xml:space="preserve"> to melatonin generation at night. These two "blue hazards" can be quantified according to the </w:t>
      </w:r>
      <w:proofErr w:type="spellStart"/>
      <w:r w:rsidRPr="00786FBA">
        <w:rPr>
          <w:rFonts w:ascii="Arial" w:eastAsia="新細明體" w:hAnsi="Arial" w:cs="Arial"/>
          <w:color w:val="202124"/>
          <w:kern w:val="0"/>
          <w:szCs w:val="24"/>
        </w:rPr>
        <w:t>well known</w:t>
      </w:r>
      <w:proofErr w:type="spellEnd"/>
      <w:r w:rsidRPr="00786FBA">
        <w:rPr>
          <w:rFonts w:ascii="Arial" w:eastAsia="新細明體" w:hAnsi="Arial" w:cs="Arial"/>
          <w:color w:val="202124"/>
          <w:kern w:val="0"/>
          <w:szCs w:val="24"/>
        </w:rPr>
        <w:t xml:space="preserve"> </w:t>
      </w:r>
      <w:proofErr w:type="spellStart"/>
      <w:r w:rsidRPr="00786FBA">
        <w:rPr>
          <w:rFonts w:ascii="Arial" w:eastAsia="新細明體" w:hAnsi="Arial" w:cs="Arial"/>
          <w:color w:val="202124"/>
          <w:kern w:val="0"/>
          <w:szCs w:val="24"/>
        </w:rPr>
        <w:t>photoretinitis</w:t>
      </w:r>
      <w:proofErr w:type="spellEnd"/>
      <w:r w:rsidRPr="00786FBA">
        <w:rPr>
          <w:rFonts w:ascii="Arial" w:eastAsia="新細明體" w:hAnsi="Arial" w:cs="Arial"/>
          <w:color w:val="202124"/>
          <w:kern w:val="0"/>
          <w:szCs w:val="24"/>
        </w:rPr>
        <w:t xml:space="preserve"> function and action spectrum of melatonin suppression. Retina and melatonin friendly lighting sources can hence be designed, accordingly. We will demonstrate herein that blue emission free candlelight style organic light-emitting diode (OLED) can be the ideal healthy lighting measure. It is strongly suggested that luminaires, as well as 3C monitors, be dimmed to a very low level, such as 10 lx, and switched to a blue light-less mode or to an </w:t>
      </w:r>
      <w:proofErr w:type="spellStart"/>
      <w:r w:rsidRPr="00786FBA">
        <w:rPr>
          <w:rFonts w:ascii="Arial" w:eastAsia="新細明體" w:hAnsi="Arial" w:cs="Arial"/>
          <w:color w:val="202124"/>
          <w:kern w:val="0"/>
          <w:szCs w:val="24"/>
        </w:rPr>
        <w:t>ultra low</w:t>
      </w:r>
      <w:proofErr w:type="spellEnd"/>
      <w:r w:rsidRPr="00786FBA">
        <w:rPr>
          <w:rFonts w:ascii="Arial" w:eastAsia="新細明體" w:hAnsi="Arial" w:cs="Arial"/>
          <w:color w:val="202124"/>
          <w:kern w:val="0"/>
          <w:szCs w:val="24"/>
        </w:rPr>
        <w:t xml:space="preserve"> color temperature, such as 1,600 to 1,800K, if light using is not preventable. </w:t>
      </w:r>
    </w:p>
    <w:p w:rsidR="00DB0CC5" w:rsidRPr="00786FBA" w:rsidRDefault="00DB0CC5"/>
    <w:sectPr w:rsidR="00DB0CC5" w:rsidRPr="00786F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27" w:rsidRDefault="00CE6527" w:rsidP="00FD65C0">
      <w:r>
        <w:separator/>
      </w:r>
    </w:p>
  </w:endnote>
  <w:endnote w:type="continuationSeparator" w:id="0">
    <w:p w:rsidR="00CE6527" w:rsidRDefault="00CE6527" w:rsidP="00FD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27" w:rsidRDefault="00CE6527" w:rsidP="00FD65C0">
      <w:r>
        <w:separator/>
      </w:r>
    </w:p>
  </w:footnote>
  <w:footnote w:type="continuationSeparator" w:id="0">
    <w:p w:rsidR="00CE6527" w:rsidRDefault="00CE6527" w:rsidP="00FD6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FBA"/>
    <w:rsid w:val="00340C58"/>
    <w:rsid w:val="00786FBA"/>
    <w:rsid w:val="00CE6527"/>
    <w:rsid w:val="00DB0CC5"/>
    <w:rsid w:val="00F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65C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65C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65C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65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6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84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18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918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83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579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980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3157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3251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071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089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1985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694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05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7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583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327915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381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537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794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67050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03284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3400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571558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85301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38743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30533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200134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JJOU</dc:creator>
  <cp:lastModifiedBy>JJOU</cp:lastModifiedBy>
  <cp:revision>3</cp:revision>
  <dcterms:created xsi:type="dcterms:W3CDTF">2019-03-25T23:12:00Z</dcterms:created>
  <dcterms:modified xsi:type="dcterms:W3CDTF">2019-03-25T23:16:00Z</dcterms:modified>
</cp:coreProperties>
</file>