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5CB" w:rsidRDefault="007755CB" w:rsidP="007755C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755CB">
        <w:rPr>
          <w:rFonts w:ascii="Times New Roman" w:hAnsi="Times New Roman" w:cs="Times New Roman"/>
          <w:b/>
          <w:sz w:val="32"/>
          <w:szCs w:val="32"/>
        </w:rPr>
        <w:t>Drug Targetin</w:t>
      </w:r>
      <w:r w:rsidR="00447656">
        <w:rPr>
          <w:rFonts w:ascii="Times New Roman" w:hAnsi="Times New Roman" w:cs="Times New Roman"/>
          <w:b/>
          <w:sz w:val="32"/>
          <w:szCs w:val="32"/>
        </w:rPr>
        <w:t>g for Therapeutic Benefits- 2019</w:t>
      </w:r>
    </w:p>
    <w:p w:rsidR="007755CB" w:rsidRDefault="00CE7867" w:rsidP="007755C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TRADITIONAL CLAIM OF ANTI-FERTILITY POTENCY OF CURCUMIN</w:t>
      </w:r>
    </w:p>
    <w:p w:rsidR="007755CB" w:rsidRDefault="00A90404" w:rsidP="007755CB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Mishra</w:t>
      </w:r>
      <w:proofErr w:type="spellEnd"/>
      <w:r w:rsidR="0008172C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08172C">
        <w:rPr>
          <w:rFonts w:ascii="Times New Roman" w:hAnsi="Times New Roman" w:cs="Times New Roman"/>
          <w:b/>
          <w:sz w:val="20"/>
          <w:szCs w:val="20"/>
        </w:rPr>
        <w:t>Jyotika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*</w:t>
      </w:r>
      <w:r w:rsidR="008E11E8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8E11E8" w:rsidRPr="00A90404">
        <w:rPr>
          <w:rFonts w:ascii="Times New Roman" w:hAnsi="Times New Roman" w:cs="Times New Roman"/>
          <w:b/>
          <w:sz w:val="20"/>
          <w:szCs w:val="20"/>
        </w:rPr>
        <w:t>Guru</w:t>
      </w:r>
      <w:r w:rsidR="00CE4791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CE4791">
        <w:rPr>
          <w:rFonts w:ascii="Times New Roman" w:hAnsi="Times New Roman" w:cs="Times New Roman"/>
          <w:b/>
          <w:sz w:val="20"/>
          <w:szCs w:val="20"/>
        </w:rPr>
        <w:t>Vikas</w:t>
      </w:r>
      <w:proofErr w:type="spellEnd"/>
      <w:r w:rsidR="00CE479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47656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7755CB" w:rsidRPr="00CE4791" w:rsidRDefault="00447656" w:rsidP="007755CB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</w:rPr>
        <w:t>Department</w:t>
      </w:r>
      <w:r w:rsidR="007755CB">
        <w:rPr>
          <w:rFonts w:ascii="Times New Roman" w:hAnsi="Times New Roman" w:cs="Times New Roman"/>
          <w:b/>
          <w:sz w:val="20"/>
          <w:szCs w:val="20"/>
        </w:rPr>
        <w:t xml:space="preserve"> of Pharmaceutical Science</w:t>
      </w:r>
      <w:r>
        <w:rPr>
          <w:rFonts w:ascii="Times New Roman" w:hAnsi="Times New Roman" w:cs="Times New Roman"/>
          <w:b/>
          <w:sz w:val="20"/>
          <w:szCs w:val="20"/>
        </w:rPr>
        <w:t>s</w:t>
      </w:r>
      <w:r w:rsidR="007755CB">
        <w:rPr>
          <w:rFonts w:ascii="Times New Roman" w:hAnsi="Times New Roman" w:cs="Times New Roman"/>
          <w:b/>
          <w:sz w:val="20"/>
          <w:szCs w:val="20"/>
        </w:rPr>
        <w:t>,</w:t>
      </w:r>
      <w:r>
        <w:rPr>
          <w:rFonts w:ascii="Times New Roman" w:hAnsi="Times New Roman" w:cs="Times New Roman"/>
          <w:b/>
          <w:sz w:val="20"/>
          <w:szCs w:val="20"/>
        </w:rPr>
        <w:t xml:space="preserve"> Dr.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Hari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Singh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Gour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Kendriya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Vishwavidyala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(Central University)</w:t>
      </w:r>
      <w:r w:rsidR="007755C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7755CB">
        <w:rPr>
          <w:rFonts w:ascii="Times New Roman" w:hAnsi="Times New Roman" w:cs="Times New Roman"/>
          <w:b/>
          <w:sz w:val="20"/>
          <w:szCs w:val="20"/>
        </w:rPr>
        <w:t>Sagar</w:t>
      </w:r>
      <w:proofErr w:type="spellEnd"/>
      <w:r w:rsidR="007755CB">
        <w:rPr>
          <w:rFonts w:ascii="Times New Roman" w:hAnsi="Times New Roman" w:cs="Times New Roman"/>
          <w:b/>
          <w:sz w:val="20"/>
          <w:szCs w:val="20"/>
        </w:rPr>
        <w:t xml:space="preserve"> (M.P.)</w:t>
      </w:r>
      <w:r w:rsidR="00CE4791">
        <w:rPr>
          <w:rFonts w:ascii="Times New Roman" w:hAnsi="Times New Roman" w:cs="Times New Roman"/>
          <w:b/>
          <w:sz w:val="20"/>
          <w:szCs w:val="20"/>
          <w:vertAlign w:val="superscript"/>
        </w:rPr>
        <w:t>*</w:t>
      </w:r>
      <w:r w:rsidR="00CE4791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="00CE4791">
        <w:rPr>
          <w:rFonts w:ascii="Times New Roman" w:hAnsi="Times New Roman" w:cs="Times New Roman"/>
          <w:b/>
          <w:sz w:val="20"/>
          <w:szCs w:val="20"/>
        </w:rPr>
        <w:t>Sagar</w:t>
      </w:r>
      <w:proofErr w:type="spellEnd"/>
      <w:r w:rsidR="00CE4791">
        <w:rPr>
          <w:rFonts w:ascii="Times New Roman" w:hAnsi="Times New Roman" w:cs="Times New Roman"/>
          <w:b/>
          <w:sz w:val="20"/>
          <w:szCs w:val="20"/>
        </w:rPr>
        <w:t xml:space="preserve"> Institute of Pharmaceutical Sciences, </w:t>
      </w:r>
      <w:proofErr w:type="spellStart"/>
      <w:r w:rsidR="00CE4791">
        <w:rPr>
          <w:rFonts w:ascii="Times New Roman" w:hAnsi="Times New Roman" w:cs="Times New Roman"/>
          <w:b/>
          <w:sz w:val="20"/>
          <w:szCs w:val="20"/>
        </w:rPr>
        <w:t>Sagar</w:t>
      </w:r>
      <w:proofErr w:type="spellEnd"/>
      <w:r w:rsidR="00CE4791">
        <w:rPr>
          <w:rFonts w:ascii="Times New Roman" w:hAnsi="Times New Roman" w:cs="Times New Roman"/>
          <w:b/>
          <w:sz w:val="20"/>
          <w:szCs w:val="20"/>
        </w:rPr>
        <w:t xml:space="preserve"> (M.P.)</w:t>
      </w:r>
      <w:proofErr w:type="gramEnd"/>
    </w:p>
    <w:p w:rsidR="007755CB" w:rsidRDefault="007755CB" w:rsidP="007755CB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Correspondance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Email ID: </w:t>
      </w:r>
      <w:hyperlink r:id="rId4" w:history="1">
        <w:r w:rsidRPr="00D0576E">
          <w:rPr>
            <w:rStyle w:val="Hyperlink"/>
            <w:rFonts w:ascii="Times New Roman" w:hAnsi="Times New Roman" w:cs="Times New Roman"/>
            <w:b/>
            <w:sz w:val="20"/>
            <w:szCs w:val="20"/>
          </w:rPr>
          <w:t>jyotikamishra172@gmail.com</w:t>
        </w:r>
      </w:hyperlink>
    </w:p>
    <w:p w:rsidR="00DB3243" w:rsidRDefault="00DB3243" w:rsidP="00DB3243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</w:t>
      </w:r>
    </w:p>
    <w:p w:rsidR="007755CB" w:rsidRDefault="00DB3243" w:rsidP="00DB324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</w:t>
      </w:r>
      <w:r w:rsidR="007755CB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7755CB" w:rsidRPr="00A7306C" w:rsidRDefault="008E11E8" w:rsidP="00DB32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E11E8">
        <w:rPr>
          <w:rFonts w:ascii="Times New Roman" w:hAnsi="Times New Roman" w:cs="Times New Roman"/>
          <w:sz w:val="20"/>
          <w:szCs w:val="20"/>
        </w:rPr>
        <w:t>To evaluate anti-fertility activity</w:t>
      </w:r>
      <w:r w:rsidR="0037354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373543">
        <w:rPr>
          <w:rFonts w:ascii="Times New Roman" w:hAnsi="Times New Roman" w:cs="Times New Roman"/>
          <w:sz w:val="20"/>
          <w:szCs w:val="20"/>
        </w:rPr>
        <w:t>curcumin</w:t>
      </w:r>
      <w:proofErr w:type="spellEnd"/>
      <w:r w:rsidRPr="008E11E8">
        <w:rPr>
          <w:rFonts w:ascii="Times New Roman" w:hAnsi="Times New Roman" w:cs="Times New Roman"/>
          <w:sz w:val="20"/>
          <w:szCs w:val="20"/>
        </w:rPr>
        <w:t xml:space="preserve"> </w:t>
      </w:r>
      <w:r w:rsidR="00373543">
        <w:rPr>
          <w:rFonts w:ascii="Times New Roman" w:hAnsi="Times New Roman" w:cs="Times New Roman"/>
          <w:sz w:val="20"/>
          <w:szCs w:val="20"/>
        </w:rPr>
        <w:t>was extracted from</w:t>
      </w:r>
      <w:r w:rsidRPr="008E11E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11E8">
        <w:rPr>
          <w:rFonts w:ascii="Times New Roman" w:hAnsi="Times New Roman" w:cs="Times New Roman"/>
          <w:sz w:val="20"/>
          <w:szCs w:val="20"/>
        </w:rPr>
        <w:t>Ethanolic</w:t>
      </w:r>
      <w:proofErr w:type="spellEnd"/>
      <w:r w:rsidRPr="008E11E8">
        <w:rPr>
          <w:rFonts w:ascii="Times New Roman" w:hAnsi="Times New Roman" w:cs="Times New Roman"/>
          <w:sz w:val="20"/>
          <w:szCs w:val="20"/>
        </w:rPr>
        <w:t xml:space="preserve"> and aqueous extracts of </w:t>
      </w:r>
      <w:r w:rsidRPr="008E11E8">
        <w:rPr>
          <w:rFonts w:ascii="Times New Roman" w:hAnsi="Times New Roman" w:cs="Times New Roman"/>
          <w:i/>
          <w:iCs/>
          <w:sz w:val="20"/>
          <w:szCs w:val="20"/>
        </w:rPr>
        <w:t xml:space="preserve">Curcuma </w:t>
      </w:r>
      <w:proofErr w:type="spellStart"/>
      <w:r w:rsidRPr="008E11E8">
        <w:rPr>
          <w:rFonts w:ascii="Times New Roman" w:hAnsi="Times New Roman" w:cs="Times New Roman"/>
          <w:i/>
          <w:iCs/>
          <w:sz w:val="20"/>
          <w:szCs w:val="20"/>
        </w:rPr>
        <w:t>longa</w:t>
      </w:r>
      <w:proofErr w:type="spellEnd"/>
      <w:proofErr w:type="gramStart"/>
      <w:r>
        <w:rPr>
          <w:rFonts w:ascii="Times New Roman" w:hAnsi="Times New Roman" w:cs="Times New Roman"/>
          <w:sz w:val="20"/>
          <w:szCs w:val="20"/>
        </w:rPr>
        <w:t>,</w:t>
      </w:r>
      <w:r w:rsidR="00373543">
        <w:rPr>
          <w:rFonts w:ascii="Times New Roman" w:hAnsi="Times New Roman" w:cs="Times New Roman"/>
          <w:sz w:val="20"/>
          <w:szCs w:val="20"/>
        </w:rPr>
        <w:t>(</w:t>
      </w:r>
      <w:proofErr w:type="spellStart"/>
      <w:proofErr w:type="gramEnd"/>
      <w:r w:rsidR="00373543">
        <w:rPr>
          <w:rFonts w:ascii="Times New Roman" w:hAnsi="Times New Roman" w:cs="Times New Roman"/>
          <w:sz w:val="20"/>
          <w:szCs w:val="20"/>
        </w:rPr>
        <w:t>zinziberaceae</w:t>
      </w:r>
      <w:proofErr w:type="spellEnd"/>
      <w:r w:rsidR="00373543">
        <w:rPr>
          <w:rFonts w:ascii="Times New Roman" w:hAnsi="Times New Roman" w:cs="Times New Roman"/>
          <w:sz w:val="20"/>
          <w:szCs w:val="20"/>
        </w:rPr>
        <w:t xml:space="preserve">). </w:t>
      </w:r>
      <w:proofErr w:type="gramStart"/>
      <w:r w:rsidR="00373543">
        <w:rPr>
          <w:rFonts w:ascii="Times New Roman" w:hAnsi="Times New Roman" w:cs="Times New Roman"/>
          <w:sz w:val="20"/>
          <w:szCs w:val="20"/>
        </w:rPr>
        <w:t xml:space="preserve">Various </w:t>
      </w:r>
      <w:r w:rsidR="007755CB" w:rsidRPr="00A7306C">
        <w:rPr>
          <w:rFonts w:ascii="Times New Roman" w:hAnsi="Times New Roman" w:cs="Times New Roman"/>
          <w:sz w:val="20"/>
          <w:szCs w:val="20"/>
        </w:rPr>
        <w:t xml:space="preserve"> were</w:t>
      </w:r>
      <w:proofErr w:type="gramEnd"/>
      <w:r w:rsidR="007755CB" w:rsidRPr="00A7306C">
        <w:rPr>
          <w:rFonts w:ascii="Times New Roman" w:hAnsi="Times New Roman" w:cs="Times New Roman"/>
          <w:sz w:val="20"/>
          <w:szCs w:val="20"/>
        </w:rPr>
        <w:t xml:space="preserve"> used in the investigation to determine anti-fertility activity using a method which would ultimately detect anti-zygotic, </w:t>
      </w:r>
      <w:proofErr w:type="spellStart"/>
      <w:r w:rsidR="007755CB" w:rsidRPr="00A7306C">
        <w:rPr>
          <w:rFonts w:ascii="Times New Roman" w:hAnsi="Times New Roman" w:cs="Times New Roman"/>
          <w:sz w:val="20"/>
          <w:szCs w:val="20"/>
        </w:rPr>
        <w:t>blastocystoxic</w:t>
      </w:r>
      <w:proofErr w:type="spellEnd"/>
      <w:r w:rsidR="007755CB" w:rsidRPr="00A7306C">
        <w:rPr>
          <w:rFonts w:ascii="Times New Roman" w:hAnsi="Times New Roman" w:cs="Times New Roman"/>
          <w:sz w:val="20"/>
          <w:szCs w:val="20"/>
        </w:rPr>
        <w:t xml:space="preserve">, anti-implantation or early </w:t>
      </w:r>
      <w:proofErr w:type="spellStart"/>
      <w:r w:rsidR="007755CB" w:rsidRPr="00A7306C">
        <w:rPr>
          <w:rFonts w:ascii="Times New Roman" w:hAnsi="Times New Roman" w:cs="Times New Roman"/>
          <w:sz w:val="20"/>
          <w:szCs w:val="20"/>
        </w:rPr>
        <w:t>abortifacient</w:t>
      </w:r>
      <w:proofErr w:type="spellEnd"/>
      <w:r w:rsidR="007755CB" w:rsidRPr="00A7306C">
        <w:rPr>
          <w:rFonts w:ascii="Times New Roman" w:hAnsi="Times New Roman" w:cs="Times New Roman"/>
          <w:sz w:val="20"/>
          <w:szCs w:val="20"/>
        </w:rPr>
        <w:t xml:space="preserve"> activity in female rats of albino strain of proven fertility following successful matting.</w:t>
      </w:r>
      <w:r w:rsidR="00DB3243" w:rsidRPr="00A7306C">
        <w:rPr>
          <w:rFonts w:ascii="Times New Roman" w:hAnsi="Times New Roman" w:cs="Times New Roman"/>
          <w:sz w:val="20"/>
          <w:szCs w:val="20"/>
        </w:rPr>
        <w:t xml:space="preserve"> Focusing on Indian traditions we find a preferable use of turmeric to abort </w:t>
      </w:r>
      <w:proofErr w:type="gramStart"/>
      <w:r w:rsidR="00DB3243" w:rsidRPr="00A7306C">
        <w:rPr>
          <w:rFonts w:ascii="Times New Roman" w:hAnsi="Times New Roman" w:cs="Times New Roman"/>
          <w:sz w:val="20"/>
          <w:szCs w:val="20"/>
        </w:rPr>
        <w:t xml:space="preserve">fetus </w:t>
      </w:r>
      <w:r w:rsidR="007755CB" w:rsidRPr="00A7306C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DB3243" w:rsidRPr="00A7306C">
        <w:rPr>
          <w:rFonts w:ascii="Times New Roman" w:hAnsi="Times New Roman" w:cs="Times New Roman"/>
          <w:sz w:val="20"/>
          <w:szCs w:val="20"/>
        </w:rPr>
        <w:t xml:space="preserve"> Based on this traditional </w:t>
      </w:r>
      <w:proofErr w:type="gramStart"/>
      <w:r w:rsidR="00DB3243" w:rsidRPr="00A7306C">
        <w:rPr>
          <w:rFonts w:ascii="Times New Roman" w:hAnsi="Times New Roman" w:cs="Times New Roman"/>
          <w:sz w:val="20"/>
          <w:szCs w:val="20"/>
        </w:rPr>
        <w:t>claim  p</w:t>
      </w:r>
      <w:r w:rsidR="007755CB" w:rsidRPr="00A7306C">
        <w:rPr>
          <w:rFonts w:ascii="Times New Roman" w:hAnsi="Times New Roman" w:cs="Times New Roman"/>
          <w:sz w:val="20"/>
          <w:szCs w:val="20"/>
        </w:rPr>
        <w:t>resent</w:t>
      </w:r>
      <w:proofErr w:type="gramEnd"/>
      <w:r w:rsidR="007755CB" w:rsidRPr="00A7306C">
        <w:rPr>
          <w:rFonts w:ascii="Times New Roman" w:hAnsi="Times New Roman" w:cs="Times New Roman"/>
          <w:sz w:val="20"/>
          <w:szCs w:val="20"/>
        </w:rPr>
        <w:t xml:space="preserve"> investigation study the effect of both the plant on hormone and reproductive parameter of female rat. The aqueous and </w:t>
      </w:r>
      <w:proofErr w:type="spellStart"/>
      <w:r w:rsidR="007755CB" w:rsidRPr="00A7306C">
        <w:rPr>
          <w:rFonts w:ascii="Times New Roman" w:hAnsi="Times New Roman" w:cs="Times New Roman"/>
          <w:sz w:val="20"/>
          <w:szCs w:val="20"/>
        </w:rPr>
        <w:t>ethanolic</w:t>
      </w:r>
      <w:proofErr w:type="spellEnd"/>
      <w:r w:rsidR="007755CB" w:rsidRPr="00A7306C">
        <w:rPr>
          <w:rFonts w:ascii="Times New Roman" w:hAnsi="Times New Roman" w:cs="Times New Roman"/>
          <w:sz w:val="20"/>
          <w:szCs w:val="20"/>
        </w:rPr>
        <w:t xml:space="preserve"> extract of rhizome of </w:t>
      </w:r>
      <w:r w:rsidR="007755CB" w:rsidRPr="00A7306C">
        <w:rPr>
          <w:rFonts w:ascii="Times New Roman" w:hAnsi="Times New Roman" w:cs="Times New Roman"/>
          <w:i/>
          <w:iCs/>
          <w:sz w:val="20"/>
          <w:szCs w:val="20"/>
        </w:rPr>
        <w:t xml:space="preserve">Curcuma </w:t>
      </w:r>
      <w:proofErr w:type="spellStart"/>
      <w:r w:rsidR="007755CB" w:rsidRPr="00A7306C">
        <w:rPr>
          <w:rFonts w:ascii="Times New Roman" w:hAnsi="Times New Roman" w:cs="Times New Roman"/>
          <w:i/>
          <w:iCs/>
          <w:sz w:val="20"/>
          <w:szCs w:val="20"/>
        </w:rPr>
        <w:t>longa</w:t>
      </w:r>
      <w:proofErr w:type="spellEnd"/>
      <w:r w:rsidR="007755CB" w:rsidRPr="00A7306C">
        <w:rPr>
          <w:rFonts w:ascii="Times New Roman" w:hAnsi="Times New Roman" w:cs="Times New Roman"/>
          <w:i/>
          <w:iCs/>
          <w:sz w:val="20"/>
          <w:szCs w:val="20"/>
        </w:rPr>
        <w:t xml:space="preserve">  </w:t>
      </w:r>
      <w:r w:rsidR="007755CB" w:rsidRPr="00A7306C">
        <w:rPr>
          <w:rFonts w:ascii="Times New Roman" w:hAnsi="Times New Roman" w:cs="Times New Roman"/>
          <w:sz w:val="20"/>
          <w:szCs w:val="20"/>
        </w:rPr>
        <w:t xml:space="preserve">used for testing </w:t>
      </w:r>
      <w:proofErr w:type="spellStart"/>
      <w:r w:rsidR="007755CB" w:rsidRPr="00A7306C">
        <w:rPr>
          <w:rFonts w:ascii="Times New Roman" w:hAnsi="Times New Roman" w:cs="Times New Roman"/>
          <w:sz w:val="20"/>
          <w:szCs w:val="20"/>
        </w:rPr>
        <w:t>antifertility</w:t>
      </w:r>
      <w:proofErr w:type="spellEnd"/>
      <w:r w:rsidR="007755CB" w:rsidRPr="00A7306C">
        <w:rPr>
          <w:rFonts w:ascii="Times New Roman" w:hAnsi="Times New Roman" w:cs="Times New Roman"/>
          <w:sz w:val="20"/>
          <w:szCs w:val="20"/>
        </w:rPr>
        <w:t xml:space="preserve"> activity in female rat</w:t>
      </w:r>
      <w:r w:rsidR="00A7306C" w:rsidRPr="00A7306C">
        <w:rPr>
          <w:rFonts w:ascii="Times New Roman" w:hAnsi="Times New Roman" w:cs="Times New Roman"/>
          <w:sz w:val="20"/>
          <w:szCs w:val="20"/>
        </w:rPr>
        <w:t xml:space="preserve"> which have also given a positive feedback </w:t>
      </w:r>
      <w:r w:rsidR="007755CB" w:rsidRPr="00A7306C">
        <w:rPr>
          <w:rFonts w:ascii="Times New Roman" w:hAnsi="Times New Roman" w:cs="Times New Roman"/>
          <w:sz w:val="20"/>
          <w:szCs w:val="20"/>
        </w:rPr>
        <w:t>.</w:t>
      </w:r>
      <w:r w:rsidR="00A7306C" w:rsidRPr="00A7306C">
        <w:rPr>
          <w:rFonts w:ascii="Times New Roman" w:hAnsi="Times New Roman" w:cs="Times New Roman"/>
          <w:sz w:val="20"/>
          <w:szCs w:val="20"/>
        </w:rPr>
        <w:t xml:space="preserve">During a survey made for the activity, a much of matter can be discovered on the drug and it’s molecular targets like endometrial factors which play a vital role during implantation such as </w:t>
      </w:r>
      <w:r w:rsidR="00A7306C">
        <w:rPr>
          <w:rFonts w:ascii="Times New Roman" w:hAnsi="Times New Roman" w:cs="Times New Roman"/>
          <w:sz w:val="20"/>
          <w:szCs w:val="20"/>
        </w:rPr>
        <w:t>Several gene</w:t>
      </w:r>
      <w:r w:rsidR="00A7306C" w:rsidRPr="00A7306C">
        <w:rPr>
          <w:rFonts w:ascii="Times New Roman" w:hAnsi="Times New Roman" w:cs="Times New Roman"/>
          <w:sz w:val="20"/>
          <w:szCs w:val="20"/>
        </w:rPr>
        <w:t xml:space="preserve"> and protein expression profiles of pre-receptive and receptive </w:t>
      </w:r>
      <w:proofErr w:type="spellStart"/>
      <w:r w:rsidR="00A7306C" w:rsidRPr="00A7306C">
        <w:rPr>
          <w:rFonts w:ascii="Times New Roman" w:hAnsi="Times New Roman" w:cs="Times New Roman"/>
          <w:sz w:val="20"/>
          <w:szCs w:val="20"/>
        </w:rPr>
        <w:t>endometrium</w:t>
      </w:r>
      <w:proofErr w:type="spellEnd"/>
      <w:r w:rsidR="00A7306C" w:rsidRPr="00A7306C">
        <w:rPr>
          <w:rFonts w:ascii="Times New Roman" w:hAnsi="Times New Roman" w:cs="Times New Roman"/>
          <w:sz w:val="20"/>
          <w:szCs w:val="20"/>
        </w:rPr>
        <w:t xml:space="preserve">, Prostaglandins (PGs), Cell adhesion molecules (CAM), MUC-1-glycoprotein, Cytokines like  </w:t>
      </w:r>
      <w:r w:rsidR="00A7306C" w:rsidRPr="00A7306C">
        <w:rPr>
          <w:rFonts w:ascii="Times New Roman" w:hAnsi="Times New Roman" w:cs="Times New Roman"/>
          <w:color w:val="000000"/>
          <w:sz w:val="20"/>
          <w:szCs w:val="20"/>
        </w:rPr>
        <w:t xml:space="preserve">Expression of IL-15 and IL-18 has been shown to be different in patients with failed implantation after IVF/ICSI compared with fertile controls and both correlate with local </w:t>
      </w:r>
      <w:proofErr w:type="spellStart"/>
      <w:r w:rsidR="00A7306C" w:rsidRPr="00A7306C">
        <w:rPr>
          <w:rFonts w:ascii="Times New Roman" w:hAnsi="Times New Roman" w:cs="Times New Roman"/>
          <w:color w:val="000000"/>
          <w:sz w:val="20"/>
          <w:szCs w:val="20"/>
        </w:rPr>
        <w:t>uNK</w:t>
      </w:r>
      <w:proofErr w:type="spellEnd"/>
      <w:r w:rsidR="00A7306C" w:rsidRPr="00A7306C">
        <w:rPr>
          <w:rFonts w:ascii="Times New Roman" w:hAnsi="Times New Roman" w:cs="Times New Roman"/>
          <w:color w:val="000000"/>
          <w:sz w:val="20"/>
          <w:szCs w:val="20"/>
        </w:rPr>
        <w:t xml:space="preserve"> recruitment and angiogenesis</w:t>
      </w:r>
      <w:r w:rsidR="00A7306C">
        <w:rPr>
          <w:rFonts w:ascii="Times New Roman" w:hAnsi="Times New Roman" w:cs="Times New Roman"/>
          <w:color w:val="000000"/>
          <w:sz w:val="20"/>
          <w:szCs w:val="20"/>
        </w:rPr>
        <w:t xml:space="preserve"> and many such others which are yet to be revealed</w:t>
      </w:r>
      <w:r w:rsidR="00A7306C" w:rsidRPr="00A7306C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A7306C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7755CB" w:rsidRPr="00A7306C">
        <w:rPr>
          <w:rFonts w:ascii="Times New Roman" w:hAnsi="Times New Roman" w:cs="Times New Roman"/>
          <w:sz w:val="20"/>
          <w:szCs w:val="20"/>
        </w:rPr>
        <w:t>Curcumin</w:t>
      </w:r>
      <w:proofErr w:type="spellEnd"/>
      <w:r w:rsidR="007755CB" w:rsidRPr="00A7306C">
        <w:rPr>
          <w:rFonts w:ascii="Times New Roman" w:hAnsi="Times New Roman" w:cs="Times New Roman"/>
          <w:sz w:val="20"/>
          <w:szCs w:val="20"/>
        </w:rPr>
        <w:t xml:space="preserve"> is a free radical scavenger and hydrogen donor, and exhibits both pro- and antioxidant activity. </w:t>
      </w:r>
      <w:r w:rsidR="00DB3243" w:rsidRPr="00A7306C">
        <w:rPr>
          <w:rFonts w:ascii="Times New Roman" w:hAnsi="Times New Roman" w:cs="Times New Roman"/>
          <w:sz w:val="20"/>
          <w:szCs w:val="20"/>
        </w:rPr>
        <w:t xml:space="preserve">Hypothesis suggests </w:t>
      </w:r>
      <w:proofErr w:type="spellStart"/>
      <w:r w:rsidR="00DB3243" w:rsidRPr="00A7306C">
        <w:rPr>
          <w:rFonts w:ascii="Times New Roman" w:hAnsi="Times New Roman" w:cs="Times New Roman"/>
          <w:sz w:val="20"/>
          <w:szCs w:val="20"/>
        </w:rPr>
        <w:t>Curcumin</w:t>
      </w:r>
      <w:proofErr w:type="spellEnd"/>
      <w:r w:rsidR="00DB3243" w:rsidRPr="00A7306C">
        <w:rPr>
          <w:rFonts w:ascii="Times New Roman" w:hAnsi="Times New Roman" w:cs="Times New Roman"/>
          <w:sz w:val="20"/>
          <w:szCs w:val="20"/>
        </w:rPr>
        <w:t xml:space="preserve"> induces</w:t>
      </w:r>
      <w:r w:rsidR="00CD0DBC" w:rsidRPr="00A7306C">
        <w:rPr>
          <w:rFonts w:ascii="Times New Roman" w:hAnsi="Times New Roman" w:cs="Times New Roman"/>
          <w:sz w:val="20"/>
          <w:szCs w:val="20"/>
        </w:rPr>
        <w:t xml:space="preserve"> DNA fragmentation and base damage in the presence of copper and </w:t>
      </w:r>
      <w:proofErr w:type="spellStart"/>
      <w:r w:rsidR="00CD0DBC" w:rsidRPr="00A7306C">
        <w:rPr>
          <w:rFonts w:ascii="Times New Roman" w:hAnsi="Times New Roman" w:cs="Times New Roman"/>
          <w:sz w:val="20"/>
          <w:szCs w:val="20"/>
        </w:rPr>
        <w:t>isozymes</w:t>
      </w:r>
      <w:proofErr w:type="spellEnd"/>
      <w:r w:rsidR="00CD0DBC" w:rsidRPr="00A7306C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="00CD0DBC" w:rsidRPr="00A7306C">
        <w:rPr>
          <w:rFonts w:ascii="Times New Roman" w:hAnsi="Times New Roman" w:cs="Times New Roman"/>
          <w:sz w:val="20"/>
          <w:szCs w:val="20"/>
        </w:rPr>
        <w:t>cytochrome</w:t>
      </w:r>
      <w:proofErr w:type="spellEnd"/>
      <w:r w:rsidR="00CD0DBC" w:rsidRPr="00A7306C">
        <w:rPr>
          <w:rFonts w:ascii="Times New Roman" w:hAnsi="Times New Roman" w:cs="Times New Roman"/>
          <w:sz w:val="20"/>
          <w:szCs w:val="20"/>
        </w:rPr>
        <w:t xml:space="preserve"> p450 (CYP) that are present in lung, lymph, liver, and skin </w:t>
      </w:r>
      <w:r w:rsidR="00CD0DBC" w:rsidRPr="00A7306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Chromosomal abnormalities, sperm DNA damage, </w:t>
      </w:r>
      <w:proofErr w:type="spellStart"/>
      <w:r w:rsidR="00CD0DBC" w:rsidRPr="00A7306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zona</w:t>
      </w:r>
      <w:proofErr w:type="spellEnd"/>
      <w:r w:rsidR="00CD0DBC" w:rsidRPr="00A7306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hardening, inadequate culture conditions, and suboptimal embryo development all play a significant role in the etiology of recurrent implantation failure. Evidence suggests that </w:t>
      </w:r>
      <w:proofErr w:type="spellStart"/>
      <w:r w:rsidR="00CD0DBC" w:rsidRPr="00A7306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preimplantation</w:t>
      </w:r>
      <w:proofErr w:type="spellEnd"/>
      <w:r w:rsidR="00CD0DBC" w:rsidRPr="00A7306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genetic screening does not increase implantation or live birth </w:t>
      </w:r>
      <w:proofErr w:type="spellStart"/>
      <w:r w:rsidR="00CD0DBC" w:rsidRPr="00A7306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rates.This</w:t>
      </w:r>
      <w:proofErr w:type="spellEnd"/>
      <w:r w:rsidR="00CD0DBC" w:rsidRPr="00A7306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hypothesis focuses on a great research work towards the unrevealed activities which can be shown by </w:t>
      </w:r>
      <w:proofErr w:type="spellStart"/>
      <w:r w:rsidR="00CD0DBC" w:rsidRPr="00A7306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curcumin</w:t>
      </w:r>
      <w:proofErr w:type="spellEnd"/>
      <w:r w:rsidR="00CD0DBC" w:rsidRPr="00A7306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and a promising future in medicinal research.</w:t>
      </w:r>
      <w:r w:rsidR="00CD0DBC" w:rsidRPr="00A7306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755CB" w:rsidRPr="00DB3243" w:rsidRDefault="007755CB" w:rsidP="00DB3243">
      <w:pPr>
        <w:autoSpaceDE w:val="0"/>
        <w:autoSpaceDN w:val="0"/>
        <w:adjustRightInd w:val="0"/>
        <w:spacing w:after="0" w:line="360" w:lineRule="auto"/>
        <w:jc w:val="both"/>
        <w:rPr>
          <w:rFonts w:ascii="AdvTTR" w:hAnsi="AdvTTR" w:cs="AdvTTR"/>
        </w:rPr>
      </w:pPr>
    </w:p>
    <w:p w:rsidR="008E11E8" w:rsidRPr="008E11E8" w:rsidRDefault="008E11E8" w:rsidP="008E11E8">
      <w:pPr>
        <w:pStyle w:val="Default"/>
        <w:spacing w:line="480" w:lineRule="auto"/>
        <w:jc w:val="both"/>
      </w:pPr>
      <w:r w:rsidRPr="008E11E8">
        <w:rPr>
          <w:b/>
          <w:bCs/>
        </w:rPr>
        <w:t xml:space="preserve">KEY WORDS: </w:t>
      </w:r>
      <w:proofErr w:type="spellStart"/>
      <w:r w:rsidR="006E320F">
        <w:t>C</w:t>
      </w:r>
      <w:r>
        <w:t>urcumin</w:t>
      </w:r>
      <w:proofErr w:type="spellEnd"/>
      <w:r>
        <w:t xml:space="preserve">, anti-fertility activity, </w:t>
      </w:r>
      <w:r w:rsidR="001052D7">
        <w:t>DNA fragmentation, implantation failure.</w:t>
      </w:r>
    </w:p>
    <w:p w:rsidR="004C28B7" w:rsidRDefault="004C28B7"/>
    <w:sectPr w:rsidR="004C28B7" w:rsidSect="00DB3243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TT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755CB"/>
    <w:rsid w:val="00066F04"/>
    <w:rsid w:val="0008172C"/>
    <w:rsid w:val="001052D7"/>
    <w:rsid w:val="00247503"/>
    <w:rsid w:val="002E17CC"/>
    <w:rsid w:val="00373543"/>
    <w:rsid w:val="00447656"/>
    <w:rsid w:val="004C25C2"/>
    <w:rsid w:val="004C28B7"/>
    <w:rsid w:val="005A70E2"/>
    <w:rsid w:val="006E320F"/>
    <w:rsid w:val="007755CB"/>
    <w:rsid w:val="00872B28"/>
    <w:rsid w:val="008B3521"/>
    <w:rsid w:val="008E11E8"/>
    <w:rsid w:val="00967257"/>
    <w:rsid w:val="00A424F8"/>
    <w:rsid w:val="00A7306C"/>
    <w:rsid w:val="00A90404"/>
    <w:rsid w:val="00BD1F66"/>
    <w:rsid w:val="00C164E7"/>
    <w:rsid w:val="00CD0DBC"/>
    <w:rsid w:val="00CE4791"/>
    <w:rsid w:val="00CE7867"/>
    <w:rsid w:val="00DA22ED"/>
    <w:rsid w:val="00DB3243"/>
    <w:rsid w:val="00DD4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5CB"/>
  </w:style>
  <w:style w:type="paragraph" w:styleId="Heading1">
    <w:name w:val="heading 1"/>
    <w:basedOn w:val="Normal"/>
    <w:link w:val="Heading1Char"/>
    <w:uiPriority w:val="9"/>
    <w:qFormat/>
    <w:rsid w:val="00DA22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DA22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55CB"/>
    <w:rPr>
      <w:color w:val="0000FF" w:themeColor="hyperlink"/>
      <w:u w:val="single"/>
    </w:rPr>
  </w:style>
  <w:style w:type="paragraph" w:customStyle="1" w:styleId="Default">
    <w:name w:val="Default"/>
    <w:rsid w:val="007755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A22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DA22E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DefaultParagraphFont"/>
    <w:rsid w:val="00DA22ED"/>
  </w:style>
  <w:style w:type="paragraph" w:styleId="NormalWeb">
    <w:name w:val="Normal (Web)"/>
    <w:basedOn w:val="Normal"/>
    <w:uiPriority w:val="99"/>
    <w:semiHidden/>
    <w:unhideWhenUsed/>
    <w:rsid w:val="00DA2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i-ncbitoggler-master-text">
    <w:name w:val="ui-ncbitoggler-master-text"/>
    <w:basedOn w:val="DefaultParagraphFont"/>
    <w:rsid w:val="00DA22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772557">
          <w:marLeft w:val="0"/>
          <w:marRight w:val="0"/>
          <w:marTop w:val="288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3270">
          <w:marLeft w:val="0"/>
          <w:marRight w:val="0"/>
          <w:marTop w:val="288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6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1344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49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yotikamishra17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9</cp:revision>
  <dcterms:created xsi:type="dcterms:W3CDTF">2019-09-06T07:54:00Z</dcterms:created>
  <dcterms:modified xsi:type="dcterms:W3CDTF">2019-09-06T09:47:00Z</dcterms:modified>
</cp:coreProperties>
</file>