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776C5" w:rsidRDefault="00F776C5" w:rsidP="00F776C5">
      <w:pPr>
        <w:pStyle w:val="NormalWeb"/>
        <w:shd w:val="clear" w:color="auto" w:fill="FFFFFF"/>
        <w:spacing w:before="0" w:beforeAutospacing="0" w:after="0" w:afterAutospacing="0"/>
        <w:jc w:val="both"/>
        <w:textAlignment w:val="top"/>
        <w:rPr>
          <w:rFonts w:ascii="Arial" w:hAnsi="Arial" w:cs="Arial"/>
          <w:color w:val="2F302B"/>
          <w:sz w:val="18"/>
          <w:szCs w:val="18"/>
        </w:rPr>
      </w:pPr>
      <w:r>
        <w:rPr>
          <w:rStyle w:val="Strong"/>
          <w:rFonts w:ascii="Arial" w:hAnsi="Arial" w:cs="Arial"/>
          <w:color w:val="2F302B"/>
          <w:sz w:val="18"/>
          <w:szCs w:val="18"/>
        </w:rPr>
        <w:t>Assessment of Improvement in Feeding Behavior and Co Morbid Psychiatric Disorders in Morphine Addiction Period in Socialized Male Rats</w:t>
      </w:r>
    </w:p>
    <w:p w:rsidR="00F776C5" w:rsidRDefault="00F776C5" w:rsidP="00F776C5">
      <w:pPr>
        <w:pStyle w:val="NormalWeb"/>
        <w:shd w:val="clear" w:color="auto" w:fill="FFFFFF"/>
        <w:spacing w:before="0" w:beforeAutospacing="0" w:after="0" w:afterAutospacing="0"/>
        <w:jc w:val="both"/>
        <w:textAlignment w:val="top"/>
        <w:rPr>
          <w:rFonts w:ascii="Arial" w:hAnsi="Arial" w:cs="Arial"/>
          <w:color w:val="2F302B"/>
          <w:sz w:val="18"/>
          <w:szCs w:val="18"/>
        </w:rPr>
      </w:pPr>
      <w:r>
        <w:rPr>
          <w:rFonts w:ascii="Arial" w:hAnsi="Arial" w:cs="Arial"/>
          <w:color w:val="2F302B"/>
          <w:sz w:val="18"/>
          <w:szCs w:val="18"/>
        </w:rPr>
        <w:t> </w:t>
      </w:r>
    </w:p>
    <w:p w:rsidR="00F776C5" w:rsidRDefault="00F776C5" w:rsidP="00F776C5">
      <w:pPr>
        <w:pStyle w:val="NormalWeb"/>
        <w:shd w:val="clear" w:color="auto" w:fill="FFFFFF"/>
        <w:spacing w:before="0" w:beforeAutospacing="0" w:after="0" w:afterAutospacing="0"/>
        <w:textAlignment w:val="top"/>
        <w:rPr>
          <w:rFonts w:ascii="Arial" w:hAnsi="Arial" w:cs="Arial"/>
          <w:color w:val="2F302B"/>
          <w:sz w:val="18"/>
          <w:szCs w:val="18"/>
        </w:rPr>
      </w:pPr>
      <w:r>
        <w:rPr>
          <w:rFonts w:ascii="Arial" w:hAnsi="Arial" w:cs="Arial"/>
          <w:color w:val="2F302B"/>
          <w:sz w:val="18"/>
          <w:szCs w:val="18"/>
        </w:rPr>
        <w:t> </w:t>
      </w:r>
    </w:p>
    <w:p w:rsidR="00F776C5" w:rsidRDefault="00F776C5" w:rsidP="00F776C5">
      <w:pPr>
        <w:pStyle w:val="NormalWeb"/>
        <w:shd w:val="clear" w:color="auto" w:fill="FFFFFF"/>
        <w:spacing w:before="0" w:beforeAutospacing="0" w:after="0" w:afterAutospacing="0"/>
        <w:jc w:val="both"/>
        <w:textAlignment w:val="top"/>
        <w:rPr>
          <w:rFonts w:ascii="Arial" w:hAnsi="Arial" w:cs="Arial"/>
          <w:color w:val="2F302B"/>
          <w:sz w:val="18"/>
          <w:szCs w:val="18"/>
        </w:rPr>
      </w:pPr>
      <w:r>
        <w:rPr>
          <w:rStyle w:val="Strong"/>
          <w:rFonts w:ascii="Arial" w:hAnsi="Arial" w:cs="Arial"/>
          <w:color w:val="2F302B"/>
          <w:sz w:val="18"/>
          <w:szCs w:val="18"/>
        </w:rPr>
        <w:t>Hamidreza Famitafreshi</w:t>
      </w:r>
      <w:r>
        <w:rPr>
          <w:rStyle w:val="Strong"/>
          <w:rFonts w:ascii="Arial" w:hAnsi="Arial" w:cs="Arial"/>
          <w:color w:val="2F302B"/>
          <w:sz w:val="18"/>
          <w:szCs w:val="18"/>
          <w:vertAlign w:val="superscript"/>
        </w:rPr>
        <w:t>1*</w:t>
      </w:r>
      <w:r>
        <w:rPr>
          <w:rStyle w:val="Strong"/>
          <w:rFonts w:ascii="Arial" w:hAnsi="Arial" w:cs="Arial"/>
          <w:color w:val="2F302B"/>
          <w:sz w:val="18"/>
          <w:szCs w:val="18"/>
        </w:rPr>
        <w:t>, and Morteza Karimian</w:t>
      </w:r>
      <w:r>
        <w:rPr>
          <w:rStyle w:val="Strong"/>
          <w:rFonts w:ascii="Arial" w:hAnsi="Arial" w:cs="Arial"/>
          <w:color w:val="2F302B"/>
          <w:sz w:val="18"/>
          <w:szCs w:val="18"/>
          <w:vertAlign w:val="superscript"/>
        </w:rPr>
        <w:t>2</w:t>
      </w:r>
      <w:r>
        <w:rPr>
          <w:rStyle w:val="Strong"/>
          <w:rFonts w:ascii="Arial" w:hAnsi="Arial" w:cs="Arial"/>
          <w:color w:val="2F302B"/>
          <w:sz w:val="18"/>
          <w:szCs w:val="18"/>
        </w:rPr>
        <w:t xml:space="preserve"> </w:t>
      </w:r>
    </w:p>
    <w:p w:rsidR="00F776C5" w:rsidRDefault="00F776C5" w:rsidP="00F776C5">
      <w:pPr>
        <w:pStyle w:val="NormalWeb"/>
        <w:spacing w:before="0" w:beforeAutospacing="0" w:after="0" w:afterAutospacing="0"/>
        <w:jc w:val="both"/>
        <w:textAlignment w:val="top"/>
        <w:rPr>
          <w:rFonts w:ascii="Arial" w:hAnsi="Arial" w:cs="Arial"/>
          <w:b/>
          <w:bCs/>
          <w:color w:val="2F302B"/>
          <w:sz w:val="18"/>
          <w:szCs w:val="18"/>
          <w:shd w:val="clear" w:color="auto" w:fill="FFFFFF"/>
        </w:rPr>
      </w:pPr>
      <w:r>
        <w:rPr>
          <w:rFonts w:ascii="Arial" w:hAnsi="Arial" w:cs="Arial"/>
          <w:b/>
          <w:bCs/>
          <w:color w:val="2F302B"/>
          <w:sz w:val="18"/>
          <w:szCs w:val="18"/>
          <w:shd w:val="clear" w:color="auto" w:fill="FFFFFF"/>
          <w:vertAlign w:val="superscript"/>
        </w:rPr>
        <w:t>1</w:t>
      </w:r>
      <w:r>
        <w:rPr>
          <w:rFonts w:ascii="Arial" w:hAnsi="Arial" w:cs="Arial"/>
          <w:b/>
          <w:bCs/>
          <w:color w:val="2F302B"/>
          <w:sz w:val="18"/>
          <w:szCs w:val="18"/>
          <w:shd w:val="clear" w:color="auto" w:fill="FFFFFF"/>
        </w:rPr>
        <w:t>Department of Physiology, Tehran University of Medical Science, International Campus, Tehran, Iran.</w:t>
      </w:r>
    </w:p>
    <w:p w:rsidR="00F776C5" w:rsidRDefault="00F776C5" w:rsidP="00F776C5">
      <w:pPr>
        <w:pStyle w:val="NormalWeb"/>
        <w:spacing w:before="0" w:beforeAutospacing="0" w:after="0" w:afterAutospacing="0"/>
        <w:jc w:val="both"/>
        <w:textAlignment w:val="top"/>
        <w:rPr>
          <w:rFonts w:ascii="Arial" w:hAnsi="Arial" w:cs="Arial"/>
          <w:b/>
          <w:bCs/>
          <w:color w:val="2F302B"/>
          <w:sz w:val="18"/>
          <w:szCs w:val="18"/>
          <w:shd w:val="clear" w:color="auto" w:fill="FFFFFF"/>
        </w:rPr>
      </w:pPr>
      <w:r>
        <w:rPr>
          <w:rFonts w:ascii="Arial" w:hAnsi="Arial" w:cs="Arial"/>
          <w:b/>
          <w:bCs/>
          <w:color w:val="2F302B"/>
          <w:sz w:val="18"/>
          <w:szCs w:val="18"/>
          <w:shd w:val="clear" w:color="auto" w:fill="FFFFFF"/>
          <w:vertAlign w:val="superscript"/>
        </w:rPr>
        <w:t>2</w:t>
      </w:r>
      <w:r>
        <w:rPr>
          <w:rFonts w:ascii="Arial" w:hAnsi="Arial" w:cs="Arial"/>
          <w:b/>
          <w:bCs/>
          <w:color w:val="2F302B"/>
          <w:sz w:val="18"/>
          <w:szCs w:val="18"/>
          <w:shd w:val="clear" w:color="auto" w:fill="FFFFFF"/>
        </w:rPr>
        <w:t>Department of Physiology, Tehran University of Medical Science, Tehran, Iran.</w:t>
      </w:r>
    </w:p>
    <w:p w:rsidR="00224114" w:rsidRDefault="006B20F3"/>
    <w:p w:rsidR="00F776C5" w:rsidRDefault="00F776C5" w:rsidP="00F776C5">
      <w:pPr>
        <w:pStyle w:val="NormalWeb"/>
        <w:shd w:val="clear" w:color="auto" w:fill="FFFFFF"/>
        <w:spacing w:before="0" w:beforeAutospacing="0" w:after="0" w:afterAutospacing="0"/>
        <w:jc w:val="both"/>
        <w:textAlignment w:val="top"/>
        <w:rPr>
          <w:rFonts w:ascii="Arial" w:hAnsi="Arial" w:cs="Arial"/>
          <w:color w:val="2F302B"/>
          <w:sz w:val="18"/>
          <w:szCs w:val="18"/>
        </w:rPr>
      </w:pPr>
      <w:r>
        <w:rPr>
          <w:rStyle w:val="Strong"/>
          <w:rFonts w:ascii="Arial" w:hAnsi="Arial" w:cs="Arial"/>
          <w:color w:val="2F302B"/>
          <w:sz w:val="18"/>
          <w:szCs w:val="18"/>
        </w:rPr>
        <w:t>Introduction:</w:t>
      </w:r>
      <w:r>
        <w:rPr>
          <w:rFonts w:ascii="Arial" w:hAnsi="Arial" w:cs="Arial"/>
          <w:color w:val="2F302B"/>
          <w:sz w:val="18"/>
          <w:szCs w:val="18"/>
        </w:rPr>
        <w:t> In previous studies, other function of adult hippocampal neurogenesis besides memory and learning has not been studied. The aim of this study is to discover other function of hippocampal neurogenesis, especially in addiction period.</w:t>
      </w:r>
    </w:p>
    <w:p w:rsidR="00F776C5" w:rsidRDefault="00F776C5" w:rsidP="00F776C5">
      <w:pPr>
        <w:pStyle w:val="NormalWeb"/>
        <w:shd w:val="clear" w:color="auto" w:fill="FFFFFF"/>
        <w:spacing w:before="0" w:beforeAutospacing="0" w:after="0" w:afterAutospacing="0"/>
        <w:jc w:val="both"/>
        <w:textAlignment w:val="top"/>
        <w:rPr>
          <w:rFonts w:ascii="Arial" w:hAnsi="Arial" w:cs="Arial"/>
          <w:color w:val="2F302B"/>
          <w:sz w:val="18"/>
          <w:szCs w:val="18"/>
        </w:rPr>
      </w:pPr>
      <w:r>
        <w:rPr>
          <w:rStyle w:val="Strong"/>
          <w:rFonts w:ascii="Arial" w:hAnsi="Arial" w:cs="Arial"/>
          <w:color w:val="2F302B"/>
          <w:sz w:val="18"/>
          <w:szCs w:val="18"/>
        </w:rPr>
        <w:t>Materials and Methods:</w:t>
      </w:r>
      <w:r>
        <w:rPr>
          <w:rFonts w:ascii="Arial" w:hAnsi="Arial" w:cs="Arial"/>
          <w:color w:val="2F302B"/>
          <w:sz w:val="18"/>
          <w:szCs w:val="18"/>
        </w:rPr>
        <w:t> In this experiment 48 male Sprague-Dawley were randomly divided in four groups: 1) socialized 2) isolated 3) addicted socialized rats 4) addicted isolated rats. At the end of experiments short term memory, feeding behavior, blood glucose, zinc, anxiety level and neurogenesis were assessed.</w:t>
      </w:r>
    </w:p>
    <w:p w:rsidR="00F776C5" w:rsidRDefault="00F776C5" w:rsidP="00F776C5">
      <w:pPr>
        <w:pStyle w:val="NormalWeb"/>
        <w:shd w:val="clear" w:color="auto" w:fill="FFFFFF"/>
        <w:spacing w:before="0" w:beforeAutospacing="0" w:after="0" w:afterAutospacing="0"/>
        <w:jc w:val="both"/>
        <w:textAlignment w:val="top"/>
        <w:rPr>
          <w:rFonts w:ascii="Arial" w:hAnsi="Arial" w:cs="Arial"/>
          <w:color w:val="2F302B"/>
          <w:sz w:val="18"/>
          <w:szCs w:val="18"/>
        </w:rPr>
      </w:pPr>
      <w:r>
        <w:rPr>
          <w:rStyle w:val="Strong"/>
          <w:rFonts w:ascii="Arial" w:hAnsi="Arial" w:cs="Arial"/>
          <w:color w:val="2F302B"/>
          <w:sz w:val="18"/>
          <w:szCs w:val="18"/>
        </w:rPr>
        <w:t>Results:</w:t>
      </w:r>
      <w:r>
        <w:rPr>
          <w:rFonts w:ascii="Arial" w:hAnsi="Arial" w:cs="Arial"/>
          <w:color w:val="2F302B"/>
          <w:sz w:val="18"/>
          <w:szCs w:val="18"/>
        </w:rPr>
        <w:t> Short term memory was impaired in addicted isolated rats compared to addicted socialized rats. Food consumption increased in addicted social rats compared to addicted isolated rats. Level of blood glucose increased in addicted socialized rats compared to addicted isolated rats. Anxiety level increased in addicted isolated rats compared to addicted socialized rats. Neurogenesis decreased in addicted isolated rats compared to addicted socialized rats. Zinc was elevated in addicted isolated rats compared to addicted socialized rats.</w:t>
      </w:r>
    </w:p>
    <w:p w:rsidR="00F776C5" w:rsidRDefault="00F776C5" w:rsidP="00F776C5">
      <w:pPr>
        <w:pStyle w:val="NormalWeb"/>
        <w:shd w:val="clear" w:color="auto" w:fill="FFFFFF"/>
        <w:spacing w:before="0" w:beforeAutospacing="0" w:after="0" w:afterAutospacing="0"/>
        <w:jc w:val="both"/>
        <w:textAlignment w:val="top"/>
        <w:rPr>
          <w:rFonts w:ascii="Arial" w:hAnsi="Arial" w:cs="Arial"/>
          <w:color w:val="2F302B"/>
          <w:sz w:val="18"/>
          <w:szCs w:val="18"/>
        </w:rPr>
      </w:pPr>
      <w:r>
        <w:rPr>
          <w:rStyle w:val="Strong"/>
          <w:rFonts w:ascii="Arial" w:hAnsi="Arial" w:cs="Arial"/>
          <w:color w:val="2F302B"/>
          <w:sz w:val="18"/>
          <w:szCs w:val="18"/>
        </w:rPr>
        <w:t>Conclusion:</w:t>
      </w:r>
      <w:r>
        <w:rPr>
          <w:rFonts w:ascii="Arial" w:hAnsi="Arial" w:cs="Arial"/>
          <w:color w:val="2F302B"/>
          <w:sz w:val="18"/>
          <w:szCs w:val="18"/>
        </w:rPr>
        <w:t> Feeding behavior can be regulated by adult hippocampal neurogenesis in addiction period, and socialization improves it. Also along with these positive effects co morbid psychiatric disorder such as an anxiety improves in addiction period.</w:t>
      </w:r>
    </w:p>
    <w:p w:rsidR="00F776C5" w:rsidRDefault="00F776C5" w:rsidP="00F776C5">
      <w:pPr>
        <w:pStyle w:val="NormalWeb"/>
        <w:shd w:val="clear" w:color="auto" w:fill="FFFFFF"/>
        <w:spacing w:before="0" w:beforeAutospacing="0" w:after="0" w:afterAutospacing="0"/>
        <w:textAlignment w:val="top"/>
        <w:rPr>
          <w:rFonts w:ascii="Arial" w:hAnsi="Arial" w:cs="Arial"/>
          <w:color w:val="2F302B"/>
          <w:sz w:val="18"/>
          <w:szCs w:val="18"/>
        </w:rPr>
      </w:pPr>
      <w:r>
        <w:rPr>
          <w:rFonts w:ascii="Arial" w:hAnsi="Arial" w:cs="Arial"/>
          <w:color w:val="2F302B"/>
          <w:sz w:val="18"/>
          <w:szCs w:val="18"/>
        </w:rPr>
        <w:t> </w:t>
      </w:r>
    </w:p>
    <w:p w:rsidR="00F776C5" w:rsidRDefault="006B20F3" w:rsidP="00F776C5">
      <w:pPr>
        <w:pStyle w:val="NormalWeb"/>
        <w:shd w:val="clear" w:color="auto" w:fill="FFFFFF"/>
        <w:spacing w:before="0" w:beforeAutospacing="0" w:after="0" w:afterAutospacing="0"/>
        <w:textAlignment w:val="top"/>
        <w:rPr>
          <w:rFonts w:ascii="Arial" w:hAnsi="Arial" w:cs="Arial"/>
          <w:color w:val="2F302B"/>
          <w:sz w:val="18"/>
          <w:szCs w:val="18"/>
        </w:rPr>
      </w:pPr>
      <w:bookmarkStart w:id="0" w:name="_GoBack"/>
      <w:bookmarkEnd w:id="0"/>
      <w:r>
        <w:rPr>
          <w:rStyle w:val="Strong"/>
          <w:rFonts w:ascii="Arial" w:hAnsi="Arial" w:cs="Arial"/>
          <w:color w:val="2F302B"/>
          <w:sz w:val="18"/>
          <w:szCs w:val="18"/>
        </w:rPr>
        <w:t>Keywords: Neurogenesis</w:t>
      </w:r>
      <w:r w:rsidR="00F776C5">
        <w:rPr>
          <w:rFonts w:ascii="Arial" w:hAnsi="Arial" w:cs="Arial"/>
          <w:color w:val="2F302B"/>
          <w:sz w:val="18"/>
          <w:szCs w:val="18"/>
        </w:rPr>
        <w:t>; memory; Y-maze; anxiety; addicted; zinc and glucose.</w:t>
      </w:r>
    </w:p>
    <w:p w:rsidR="00F776C5" w:rsidRDefault="00F776C5"/>
    <w:sectPr w:rsidR="00F776C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76C5"/>
    <w:rsid w:val="00413D72"/>
    <w:rsid w:val="005142C5"/>
    <w:rsid w:val="006B20F3"/>
    <w:rsid w:val="00F776C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919470B-88DF-4FCE-ABA6-D96324CBF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776C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776C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66603415">
      <w:bodyDiv w:val="1"/>
      <w:marLeft w:val="0"/>
      <w:marRight w:val="0"/>
      <w:marTop w:val="0"/>
      <w:marBottom w:val="0"/>
      <w:divBdr>
        <w:top w:val="none" w:sz="0" w:space="0" w:color="auto"/>
        <w:left w:val="none" w:sz="0" w:space="0" w:color="auto"/>
        <w:bottom w:val="none" w:sz="0" w:space="0" w:color="auto"/>
        <w:right w:val="none" w:sz="0" w:space="0" w:color="auto"/>
      </w:divBdr>
    </w:div>
    <w:div w:id="1854568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269</Words>
  <Characters>1537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PHY</dc:creator>
  <cp:keywords/>
  <dc:description/>
  <cp:lastModifiedBy>PHY</cp:lastModifiedBy>
  <cp:revision>2</cp:revision>
  <dcterms:created xsi:type="dcterms:W3CDTF">2017-09-04T05:37:00Z</dcterms:created>
  <dcterms:modified xsi:type="dcterms:W3CDTF">2017-09-04T05:37:00Z</dcterms:modified>
</cp:coreProperties>
</file>