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E85" w:rsidRDefault="00D25E85" w:rsidP="008F5D4A">
      <w:pPr>
        <w:spacing w:after="0" w:line="360" w:lineRule="auto"/>
        <w:jc w:val="center"/>
        <w:rPr>
          <w:rFonts w:ascii="Times New Roman" w:hAnsi="Times New Roman" w:cs="Times New Roman"/>
          <w:b/>
          <w:sz w:val="24"/>
          <w:szCs w:val="24"/>
        </w:rPr>
      </w:pPr>
      <w:r w:rsidRPr="00D25E85">
        <w:rPr>
          <w:rFonts w:ascii="Times New Roman" w:hAnsi="Times New Roman" w:cs="Times New Roman"/>
          <w:b/>
          <w:sz w:val="24"/>
          <w:szCs w:val="24"/>
        </w:rPr>
        <w:t>EFFECT OF MELATONIN ON NICOTINE INDUCED FERTILITY CHA</w:t>
      </w:r>
      <w:r>
        <w:rPr>
          <w:rFonts w:ascii="Times New Roman" w:hAnsi="Times New Roman" w:cs="Times New Roman"/>
          <w:b/>
          <w:sz w:val="24"/>
          <w:szCs w:val="24"/>
        </w:rPr>
        <w:t>NGES IN WISTAR ALBINO MALE RATS</w:t>
      </w:r>
    </w:p>
    <w:p w:rsidR="00D25E85" w:rsidRPr="008F5D4A" w:rsidRDefault="00D25E85" w:rsidP="008F5D4A">
      <w:pPr>
        <w:spacing w:after="0" w:line="360" w:lineRule="auto"/>
        <w:jc w:val="center"/>
        <w:rPr>
          <w:rFonts w:ascii="Times New Roman" w:hAnsi="Times New Roman" w:cs="Times New Roman"/>
          <w:sz w:val="24"/>
          <w:szCs w:val="24"/>
          <w:vertAlign w:val="superscript"/>
        </w:rPr>
      </w:pPr>
      <w:r w:rsidRPr="008F5D4A">
        <w:rPr>
          <w:rFonts w:ascii="Times New Roman" w:hAnsi="Times New Roman" w:cs="Times New Roman"/>
          <w:b/>
          <w:sz w:val="24"/>
          <w:szCs w:val="24"/>
        </w:rPr>
        <w:t>Balaji O</w:t>
      </w:r>
      <w:r w:rsidRPr="008F5D4A">
        <w:rPr>
          <w:rFonts w:ascii="Times New Roman" w:hAnsi="Times New Roman" w:cs="Times New Roman"/>
          <w:b/>
          <w:sz w:val="24"/>
          <w:szCs w:val="24"/>
          <w:vertAlign w:val="superscript"/>
        </w:rPr>
        <w:t>1</w:t>
      </w:r>
      <w:r w:rsidRPr="008F5D4A">
        <w:rPr>
          <w:rFonts w:ascii="Times New Roman" w:hAnsi="Times New Roman" w:cs="Times New Roman"/>
          <w:sz w:val="24"/>
          <w:szCs w:val="24"/>
        </w:rPr>
        <w:t>, Sereen R T</w:t>
      </w:r>
      <w:r w:rsidRPr="008F5D4A">
        <w:rPr>
          <w:rFonts w:ascii="Times New Roman" w:hAnsi="Times New Roman" w:cs="Times New Roman"/>
          <w:sz w:val="24"/>
          <w:szCs w:val="24"/>
          <w:vertAlign w:val="superscript"/>
        </w:rPr>
        <w:t>1</w:t>
      </w:r>
      <w:r w:rsidR="008F5D4A">
        <w:rPr>
          <w:rFonts w:ascii="Times New Roman" w:hAnsi="Times New Roman" w:cs="Times New Roman"/>
          <w:sz w:val="24"/>
          <w:szCs w:val="24"/>
        </w:rPr>
        <w:t>, Kabirdev</w:t>
      </w:r>
      <w:r w:rsidRPr="008F5D4A">
        <w:rPr>
          <w:rFonts w:ascii="Times New Roman" w:hAnsi="Times New Roman" w:cs="Times New Roman"/>
          <w:sz w:val="24"/>
          <w:szCs w:val="24"/>
          <w:vertAlign w:val="superscript"/>
        </w:rPr>
        <w:t>1</w:t>
      </w:r>
      <w:r w:rsidRPr="008F5D4A">
        <w:rPr>
          <w:rFonts w:ascii="Times New Roman" w:hAnsi="Times New Roman" w:cs="Times New Roman"/>
          <w:sz w:val="24"/>
          <w:szCs w:val="24"/>
        </w:rPr>
        <w:t>, Vanis</w:t>
      </w:r>
      <w:r w:rsidR="00FD4C38">
        <w:rPr>
          <w:rFonts w:ascii="Times New Roman" w:hAnsi="Times New Roman" w:cs="Times New Roman"/>
          <w:sz w:val="24"/>
          <w:szCs w:val="24"/>
        </w:rPr>
        <w:t>h</w:t>
      </w:r>
      <w:r w:rsidRPr="008F5D4A">
        <w:rPr>
          <w:rFonts w:ascii="Times New Roman" w:hAnsi="Times New Roman" w:cs="Times New Roman"/>
          <w:sz w:val="24"/>
          <w:szCs w:val="24"/>
        </w:rPr>
        <w:t>ree R</w:t>
      </w:r>
      <w:r w:rsidR="00FD4C38">
        <w:rPr>
          <w:rFonts w:ascii="Times New Roman" w:hAnsi="Times New Roman" w:cs="Times New Roman"/>
          <w:sz w:val="24"/>
          <w:szCs w:val="24"/>
        </w:rPr>
        <w:t>ao</w:t>
      </w:r>
      <w:r w:rsidR="008F5D4A" w:rsidRPr="008F5D4A">
        <w:rPr>
          <w:rFonts w:ascii="Times New Roman" w:hAnsi="Times New Roman" w:cs="Times New Roman"/>
          <w:sz w:val="24"/>
          <w:szCs w:val="24"/>
          <w:vertAlign w:val="superscript"/>
        </w:rPr>
        <w:t>2</w:t>
      </w:r>
      <w:r w:rsidR="008F5D4A" w:rsidRPr="008F5D4A">
        <w:rPr>
          <w:rFonts w:ascii="Times New Roman" w:hAnsi="Times New Roman" w:cs="Times New Roman"/>
          <w:sz w:val="24"/>
          <w:szCs w:val="24"/>
        </w:rPr>
        <w:t xml:space="preserve">, </w:t>
      </w:r>
      <w:r w:rsidRPr="008F5D4A">
        <w:rPr>
          <w:rFonts w:ascii="Times New Roman" w:hAnsi="Times New Roman" w:cs="Times New Roman"/>
          <w:sz w:val="24"/>
          <w:szCs w:val="24"/>
        </w:rPr>
        <w:t>Shalini A</w:t>
      </w:r>
      <w:r w:rsidR="008F5D4A" w:rsidRPr="008F5D4A">
        <w:rPr>
          <w:rFonts w:ascii="Times New Roman" w:hAnsi="Times New Roman" w:cs="Times New Roman"/>
          <w:sz w:val="24"/>
          <w:szCs w:val="24"/>
          <w:vertAlign w:val="superscript"/>
        </w:rPr>
        <w:t>3*</w:t>
      </w:r>
    </w:p>
    <w:p w:rsidR="008F5D4A" w:rsidRPr="008F5D4A" w:rsidRDefault="008F5D4A" w:rsidP="008F5D4A">
      <w:pPr>
        <w:spacing w:after="0" w:line="360" w:lineRule="auto"/>
        <w:jc w:val="center"/>
        <w:rPr>
          <w:rFonts w:ascii="Times New Roman" w:hAnsi="Times New Roman" w:cs="Times New Roman"/>
          <w:sz w:val="24"/>
          <w:szCs w:val="24"/>
        </w:rPr>
      </w:pPr>
    </w:p>
    <w:p w:rsidR="008F5D4A" w:rsidRPr="008F5D4A" w:rsidRDefault="008F5D4A" w:rsidP="008F5D4A">
      <w:pPr>
        <w:pStyle w:val="ListParagraph"/>
        <w:numPr>
          <w:ilvl w:val="0"/>
          <w:numId w:val="1"/>
        </w:numPr>
        <w:spacing w:after="0" w:line="360" w:lineRule="auto"/>
        <w:rPr>
          <w:rFonts w:ascii="Times New Roman" w:hAnsi="Times New Roman" w:cs="Times New Roman"/>
          <w:sz w:val="24"/>
          <w:szCs w:val="24"/>
        </w:rPr>
      </w:pPr>
      <w:r w:rsidRPr="008F5D4A">
        <w:rPr>
          <w:rFonts w:ascii="Times New Roman" w:hAnsi="Times New Roman" w:cs="Times New Roman"/>
          <w:sz w:val="24"/>
          <w:szCs w:val="24"/>
        </w:rPr>
        <w:t>Post graduate, Department of Pharmacology, Kasturba Medical College, Manipal.</w:t>
      </w:r>
    </w:p>
    <w:p w:rsidR="008F5D4A" w:rsidRPr="008F5D4A" w:rsidRDefault="008F5D4A" w:rsidP="008F5D4A">
      <w:pPr>
        <w:pStyle w:val="ListParagraph"/>
        <w:numPr>
          <w:ilvl w:val="0"/>
          <w:numId w:val="1"/>
        </w:numPr>
        <w:spacing w:after="0" w:line="360" w:lineRule="auto"/>
        <w:rPr>
          <w:rFonts w:ascii="Times New Roman" w:hAnsi="Times New Roman" w:cs="Times New Roman"/>
          <w:sz w:val="24"/>
          <w:szCs w:val="24"/>
        </w:rPr>
      </w:pPr>
      <w:r w:rsidRPr="008F5D4A">
        <w:rPr>
          <w:rFonts w:ascii="Times New Roman" w:hAnsi="Times New Roman" w:cs="Times New Roman"/>
          <w:sz w:val="24"/>
          <w:szCs w:val="24"/>
        </w:rPr>
        <w:t>MSc, Department of Pharmacology, Kasturba Medical College, Manipal.</w:t>
      </w:r>
    </w:p>
    <w:p w:rsidR="008F5D4A" w:rsidRPr="008F5D4A" w:rsidRDefault="008F5D4A" w:rsidP="008F5D4A">
      <w:pPr>
        <w:pStyle w:val="ListParagraph"/>
        <w:numPr>
          <w:ilvl w:val="0"/>
          <w:numId w:val="1"/>
        </w:numPr>
        <w:spacing w:after="0" w:line="360" w:lineRule="auto"/>
        <w:rPr>
          <w:rFonts w:ascii="Times New Roman" w:hAnsi="Times New Roman" w:cs="Times New Roman"/>
          <w:sz w:val="24"/>
          <w:szCs w:val="24"/>
        </w:rPr>
      </w:pPr>
      <w:r w:rsidRPr="008F5D4A">
        <w:rPr>
          <w:rFonts w:ascii="Times New Roman" w:hAnsi="Times New Roman" w:cs="Times New Roman"/>
          <w:sz w:val="24"/>
          <w:szCs w:val="24"/>
        </w:rPr>
        <w:t>Professor, Department of Pharmacology, Kasturba Medical College, Manipal</w:t>
      </w:r>
    </w:p>
    <w:p w:rsidR="00D25E85" w:rsidRDefault="00D25E85" w:rsidP="008F5D4A">
      <w:pPr>
        <w:rPr>
          <w:rFonts w:ascii="Times New Roman" w:hAnsi="Times New Roman" w:cs="Times New Roman"/>
          <w:b/>
          <w:sz w:val="24"/>
          <w:szCs w:val="24"/>
        </w:rPr>
      </w:pPr>
    </w:p>
    <w:p w:rsidR="00D25E85" w:rsidRDefault="00D25E85" w:rsidP="008F5D4A">
      <w:pPr>
        <w:jc w:val="both"/>
        <w:rPr>
          <w:rFonts w:ascii="Times New Roman" w:hAnsi="Times New Roman" w:cs="Times New Roman"/>
          <w:b/>
          <w:sz w:val="24"/>
          <w:szCs w:val="24"/>
        </w:rPr>
      </w:pPr>
    </w:p>
    <w:p w:rsidR="00433B0E" w:rsidRPr="00D25E85" w:rsidRDefault="00BE6BF9" w:rsidP="008F5D4A">
      <w:pPr>
        <w:jc w:val="both"/>
        <w:rPr>
          <w:rFonts w:ascii="Times New Roman" w:hAnsi="Times New Roman" w:cs="Times New Roman"/>
          <w:b/>
          <w:sz w:val="24"/>
          <w:szCs w:val="24"/>
        </w:rPr>
      </w:pPr>
      <w:r w:rsidRPr="00D25E85">
        <w:rPr>
          <w:rFonts w:ascii="Times New Roman" w:hAnsi="Times New Roman" w:cs="Times New Roman"/>
          <w:b/>
          <w:sz w:val="24"/>
          <w:szCs w:val="24"/>
        </w:rPr>
        <w:t xml:space="preserve">INTRODUCTION </w:t>
      </w:r>
    </w:p>
    <w:p w:rsidR="00D25E85" w:rsidRDefault="00D25E85" w:rsidP="008F5D4A">
      <w:pPr>
        <w:tabs>
          <w:tab w:val="left" w:pos="3600"/>
        </w:tabs>
        <w:spacing w:line="360" w:lineRule="auto"/>
        <w:ind w:right="360"/>
        <w:jc w:val="both"/>
        <w:rPr>
          <w:rFonts w:ascii="Times New Roman" w:hAnsi="Times New Roman" w:cs="Times New Roman"/>
          <w:sz w:val="24"/>
          <w:szCs w:val="24"/>
        </w:rPr>
      </w:pPr>
      <w:r w:rsidRPr="0098330E">
        <w:rPr>
          <w:rFonts w:ascii="Times New Roman" w:hAnsi="Times New Roman" w:cs="Times New Roman"/>
          <w:sz w:val="24"/>
          <w:szCs w:val="24"/>
        </w:rPr>
        <w:t xml:space="preserve">Nicotine molecules have toxic effects on testicular functions by making nicotine-induced </w:t>
      </w:r>
      <w:r>
        <w:rPr>
          <w:rFonts w:ascii="Times New Roman" w:hAnsi="Times New Roman" w:cs="Times New Roman"/>
          <w:sz w:val="24"/>
          <w:szCs w:val="24"/>
        </w:rPr>
        <w:t>biochemical alterations in testi</w:t>
      </w:r>
      <w:r w:rsidRPr="0098330E">
        <w:rPr>
          <w:rFonts w:ascii="Times New Roman" w:hAnsi="Times New Roman" w:cs="Times New Roman"/>
          <w:sz w:val="24"/>
          <w:szCs w:val="24"/>
        </w:rPr>
        <w:t>s</w:t>
      </w:r>
      <w:r>
        <w:rPr>
          <w:rFonts w:ascii="Times New Roman" w:hAnsi="Times New Roman" w:cs="Times New Roman"/>
          <w:sz w:val="24"/>
          <w:szCs w:val="24"/>
        </w:rPr>
        <w:t>.</w:t>
      </w:r>
      <w:r w:rsidRPr="00D25E85">
        <w:rPr>
          <w:rFonts w:ascii="Times New Roman" w:hAnsi="Times New Roman" w:cs="Times New Roman"/>
          <w:sz w:val="24"/>
          <w:szCs w:val="24"/>
        </w:rPr>
        <w:t xml:space="preserve"> </w:t>
      </w:r>
      <w:r w:rsidRPr="0098330E">
        <w:rPr>
          <w:rFonts w:ascii="Times New Roman" w:hAnsi="Times New Roman" w:cs="Times New Roman"/>
          <w:sz w:val="24"/>
          <w:szCs w:val="24"/>
        </w:rPr>
        <w:t>The deleterious toxic effects of nicotine have been linked to increased production of reactive oxygen species (ROS)</w:t>
      </w:r>
      <w:r>
        <w:rPr>
          <w:rFonts w:ascii="Times New Roman" w:hAnsi="Times New Roman" w:cs="Times New Roman"/>
          <w:sz w:val="24"/>
          <w:szCs w:val="24"/>
        </w:rPr>
        <w:t>.</w:t>
      </w:r>
      <w:r w:rsidRPr="00D25E85">
        <w:rPr>
          <w:rFonts w:ascii="Times New Roman" w:hAnsi="Times New Roman" w:cs="Times New Roman"/>
          <w:sz w:val="24"/>
          <w:szCs w:val="24"/>
        </w:rPr>
        <w:t xml:space="preserve"> </w:t>
      </w:r>
      <w:r w:rsidRPr="0098330E">
        <w:rPr>
          <w:rFonts w:ascii="Times New Roman" w:hAnsi="Times New Roman" w:cs="Times New Roman"/>
          <w:sz w:val="24"/>
          <w:szCs w:val="24"/>
        </w:rPr>
        <w:t>Recent studies have shown that melatonin inhibits the activity of NO synthase, beside it’s NO and peroxynitrite scavenging activity</w:t>
      </w:r>
      <w:r>
        <w:rPr>
          <w:rFonts w:ascii="Times New Roman" w:hAnsi="Times New Roman" w:cs="Times New Roman"/>
          <w:sz w:val="24"/>
          <w:szCs w:val="24"/>
        </w:rPr>
        <w:t xml:space="preserve">. </w:t>
      </w:r>
      <w:r w:rsidRPr="0098330E">
        <w:rPr>
          <w:rFonts w:ascii="Times New Roman" w:hAnsi="Times New Roman" w:cs="Times New Roman"/>
          <w:sz w:val="24"/>
          <w:szCs w:val="24"/>
        </w:rPr>
        <w:t xml:space="preserve">So, in this study we are trying to evaluate the use of Melatonin on </w:t>
      </w:r>
      <w:r>
        <w:rPr>
          <w:rFonts w:ascii="Times New Roman" w:hAnsi="Times New Roman" w:cs="Times New Roman"/>
          <w:sz w:val="24"/>
          <w:szCs w:val="24"/>
        </w:rPr>
        <w:t>male fertility changes</w:t>
      </w:r>
      <w:r w:rsidRPr="0098330E">
        <w:rPr>
          <w:rFonts w:ascii="Times New Roman" w:hAnsi="Times New Roman" w:cs="Times New Roman"/>
          <w:sz w:val="24"/>
          <w:szCs w:val="24"/>
        </w:rPr>
        <w:t xml:space="preserve"> produced by Nicotine and can Melatonin as an antioxidant and NOS inhibitor be useful in </w:t>
      </w:r>
      <w:r>
        <w:rPr>
          <w:rFonts w:ascii="Times New Roman" w:hAnsi="Times New Roman" w:cs="Times New Roman"/>
          <w:sz w:val="24"/>
          <w:szCs w:val="24"/>
        </w:rPr>
        <w:t xml:space="preserve">reversing the Nicotine </w:t>
      </w:r>
      <w:r w:rsidRPr="0098330E">
        <w:rPr>
          <w:rFonts w:ascii="Times New Roman" w:hAnsi="Times New Roman" w:cs="Times New Roman"/>
          <w:sz w:val="24"/>
          <w:szCs w:val="24"/>
        </w:rPr>
        <w:t>induced male fertility changes.</w:t>
      </w:r>
    </w:p>
    <w:p w:rsidR="006A5035" w:rsidRPr="00690E6E" w:rsidRDefault="00690E6E" w:rsidP="008F5D4A">
      <w:pPr>
        <w:tabs>
          <w:tab w:val="left" w:pos="3600"/>
        </w:tabs>
        <w:spacing w:line="360" w:lineRule="auto"/>
        <w:ind w:right="360"/>
        <w:jc w:val="both"/>
        <w:rPr>
          <w:rFonts w:ascii="Times New Roman" w:hAnsi="Times New Roman" w:cs="Times New Roman"/>
          <w:b/>
          <w:sz w:val="24"/>
          <w:szCs w:val="24"/>
        </w:rPr>
      </w:pPr>
      <w:r w:rsidRPr="00690E6E">
        <w:rPr>
          <w:rFonts w:ascii="Times New Roman" w:hAnsi="Times New Roman" w:cs="Times New Roman"/>
          <w:b/>
          <w:sz w:val="24"/>
          <w:szCs w:val="24"/>
        </w:rPr>
        <w:t>MATERIALS AND METHODS</w:t>
      </w:r>
    </w:p>
    <w:p w:rsidR="00690E6E" w:rsidRDefault="00690E6E" w:rsidP="008F5D4A">
      <w:pPr>
        <w:tabs>
          <w:tab w:val="left" w:pos="3600"/>
        </w:tabs>
        <w:spacing w:line="360" w:lineRule="auto"/>
        <w:ind w:right="360"/>
        <w:jc w:val="both"/>
        <w:rPr>
          <w:rFonts w:ascii="Times New Roman" w:hAnsi="Times New Roman" w:cs="Times New Roman"/>
          <w:sz w:val="24"/>
          <w:szCs w:val="24"/>
        </w:rPr>
      </w:pPr>
      <w:r w:rsidRPr="0098330E">
        <w:rPr>
          <w:rFonts w:ascii="Times New Roman" w:hAnsi="Times New Roman" w:cs="Times New Roman"/>
          <w:sz w:val="24"/>
          <w:szCs w:val="24"/>
        </w:rPr>
        <w:t xml:space="preserve">Adult male albino rats weighing 150 – 200 g </w:t>
      </w:r>
      <w:r>
        <w:rPr>
          <w:rFonts w:ascii="Times New Roman" w:hAnsi="Times New Roman" w:cs="Times New Roman"/>
          <w:sz w:val="24"/>
          <w:szCs w:val="24"/>
        </w:rPr>
        <w:t>and aged 10-12 weeks old were</w:t>
      </w:r>
      <w:r w:rsidRPr="0098330E">
        <w:rPr>
          <w:rFonts w:ascii="Times New Roman" w:hAnsi="Times New Roman" w:cs="Times New Roman"/>
          <w:sz w:val="24"/>
          <w:szCs w:val="24"/>
        </w:rPr>
        <w:t xml:space="preserve"> used in present study</w:t>
      </w:r>
      <w:r>
        <w:rPr>
          <w:rFonts w:ascii="Times New Roman" w:hAnsi="Times New Roman" w:cs="Times New Roman"/>
          <w:sz w:val="24"/>
          <w:szCs w:val="24"/>
        </w:rPr>
        <w:t xml:space="preserve">. A total of 36 rats were divided into 6 groups of six rats each. Group 1: Normal saline, Group 2: </w:t>
      </w:r>
      <w:r w:rsidRPr="0098330E">
        <w:rPr>
          <w:rFonts w:ascii="Times New Roman" w:hAnsi="Times New Roman" w:cs="Times New Roman"/>
          <w:sz w:val="24"/>
          <w:szCs w:val="24"/>
        </w:rPr>
        <w:t xml:space="preserve">Nicotine(0.5mg/kg) </w:t>
      </w:r>
      <w:r>
        <w:rPr>
          <w:rFonts w:ascii="Times New Roman" w:hAnsi="Times New Roman" w:cs="Times New Roman"/>
          <w:sz w:val="24"/>
          <w:szCs w:val="24"/>
        </w:rPr>
        <w:t>/</w:t>
      </w:r>
      <w:r w:rsidRPr="0098330E">
        <w:rPr>
          <w:rFonts w:ascii="Times New Roman" w:hAnsi="Times New Roman" w:cs="Times New Roman"/>
          <w:sz w:val="24"/>
          <w:szCs w:val="24"/>
        </w:rPr>
        <w:t xml:space="preserve"> oral</w:t>
      </w:r>
      <w:r>
        <w:rPr>
          <w:rFonts w:ascii="Times New Roman" w:hAnsi="Times New Roman" w:cs="Times New Roman"/>
          <w:sz w:val="24"/>
          <w:szCs w:val="24"/>
        </w:rPr>
        <w:t>, Group 3: Nicotine(1</w:t>
      </w:r>
      <w:r w:rsidRPr="0098330E">
        <w:rPr>
          <w:rFonts w:ascii="Times New Roman" w:hAnsi="Times New Roman" w:cs="Times New Roman"/>
          <w:sz w:val="24"/>
          <w:szCs w:val="24"/>
        </w:rPr>
        <w:t xml:space="preserve">mg/kg) </w:t>
      </w:r>
      <w:r>
        <w:rPr>
          <w:rFonts w:ascii="Times New Roman" w:hAnsi="Times New Roman" w:cs="Times New Roman"/>
          <w:sz w:val="24"/>
          <w:szCs w:val="24"/>
        </w:rPr>
        <w:t>/</w:t>
      </w:r>
      <w:r w:rsidRPr="0098330E">
        <w:rPr>
          <w:rFonts w:ascii="Times New Roman" w:hAnsi="Times New Roman" w:cs="Times New Roman"/>
          <w:sz w:val="24"/>
          <w:szCs w:val="24"/>
        </w:rPr>
        <w:t xml:space="preserve"> oral</w:t>
      </w:r>
      <w:r>
        <w:rPr>
          <w:rFonts w:ascii="Times New Roman" w:hAnsi="Times New Roman" w:cs="Times New Roman"/>
          <w:sz w:val="24"/>
          <w:szCs w:val="24"/>
        </w:rPr>
        <w:t xml:space="preserve">, Group 4: </w:t>
      </w:r>
      <w:r w:rsidRPr="0098330E">
        <w:rPr>
          <w:rFonts w:ascii="Times New Roman" w:hAnsi="Times New Roman" w:cs="Times New Roman"/>
          <w:sz w:val="24"/>
          <w:szCs w:val="24"/>
        </w:rPr>
        <w:t>Melatonin (6mg/kg /day p.o.)</w:t>
      </w:r>
      <w:r>
        <w:rPr>
          <w:rFonts w:ascii="Times New Roman" w:hAnsi="Times New Roman" w:cs="Times New Roman"/>
          <w:sz w:val="24"/>
          <w:szCs w:val="24"/>
        </w:rPr>
        <w:t xml:space="preserve">, Group 5: </w:t>
      </w:r>
      <w:r w:rsidRPr="0098330E">
        <w:rPr>
          <w:rFonts w:ascii="Times New Roman" w:hAnsi="Times New Roman" w:cs="Times New Roman"/>
          <w:sz w:val="24"/>
          <w:szCs w:val="24"/>
        </w:rPr>
        <w:t>Nicotine(0.5mg/kg)</w:t>
      </w:r>
      <w:r>
        <w:rPr>
          <w:rFonts w:ascii="Times New Roman" w:hAnsi="Times New Roman" w:cs="Times New Roman"/>
          <w:sz w:val="24"/>
          <w:szCs w:val="24"/>
        </w:rPr>
        <w:t xml:space="preserve"> /</w:t>
      </w:r>
      <w:r w:rsidRPr="0098330E">
        <w:rPr>
          <w:rFonts w:ascii="Times New Roman" w:hAnsi="Times New Roman" w:cs="Times New Roman"/>
          <w:sz w:val="24"/>
          <w:szCs w:val="24"/>
        </w:rPr>
        <w:t xml:space="preserve"> oral + Melatonin (6mg/kg /day</w:t>
      </w:r>
      <w:r>
        <w:rPr>
          <w:rFonts w:ascii="Times New Roman" w:hAnsi="Times New Roman" w:cs="Times New Roman"/>
          <w:sz w:val="24"/>
          <w:szCs w:val="24"/>
        </w:rPr>
        <w:t xml:space="preserve">/ p.o.), Group 6: Nicotine (1 </w:t>
      </w:r>
      <w:r w:rsidRPr="0098330E">
        <w:rPr>
          <w:rFonts w:ascii="Times New Roman" w:hAnsi="Times New Roman" w:cs="Times New Roman"/>
          <w:sz w:val="24"/>
          <w:szCs w:val="24"/>
        </w:rPr>
        <w:t>mg/kg) oral + Melatoni</w:t>
      </w:r>
      <w:r>
        <w:rPr>
          <w:rFonts w:ascii="Times New Roman" w:hAnsi="Times New Roman" w:cs="Times New Roman"/>
          <w:sz w:val="24"/>
          <w:szCs w:val="24"/>
        </w:rPr>
        <w:t>n (6mg/kg /day p.o.). All drugs were given orally for 30 days and rats were sacrificed. Body weight, testicular weight, testicular index, epididymis weight, sperm count, sperm motility and viability were estimated. Histopathology of testis was done. Blood and tissue antioxidant levels were also measured.  Results were analyzed using One-way ANOVA followed by Post – Hoc analysis with P value of 0.05 for statistical significance.</w:t>
      </w:r>
    </w:p>
    <w:p w:rsidR="008F5D4A" w:rsidRDefault="008F5D4A" w:rsidP="008F5D4A">
      <w:pPr>
        <w:tabs>
          <w:tab w:val="left" w:pos="3600"/>
        </w:tabs>
        <w:spacing w:line="360" w:lineRule="auto"/>
        <w:ind w:right="360"/>
        <w:jc w:val="both"/>
        <w:rPr>
          <w:rFonts w:ascii="Times New Roman" w:hAnsi="Times New Roman" w:cs="Times New Roman"/>
          <w:b/>
          <w:sz w:val="24"/>
          <w:szCs w:val="24"/>
        </w:rPr>
      </w:pPr>
    </w:p>
    <w:p w:rsidR="008F5D4A" w:rsidRDefault="00690E6E" w:rsidP="008F5D4A">
      <w:pPr>
        <w:tabs>
          <w:tab w:val="left" w:pos="3600"/>
        </w:tabs>
        <w:spacing w:line="360" w:lineRule="auto"/>
        <w:ind w:right="360"/>
        <w:jc w:val="both"/>
        <w:rPr>
          <w:rFonts w:ascii="Times New Roman" w:hAnsi="Times New Roman" w:cs="Times New Roman"/>
          <w:b/>
          <w:sz w:val="24"/>
          <w:szCs w:val="24"/>
        </w:rPr>
      </w:pPr>
      <w:r w:rsidRPr="00690E6E">
        <w:rPr>
          <w:rFonts w:ascii="Times New Roman" w:hAnsi="Times New Roman" w:cs="Times New Roman"/>
          <w:b/>
          <w:sz w:val="24"/>
          <w:szCs w:val="24"/>
        </w:rPr>
        <w:lastRenderedPageBreak/>
        <w:t xml:space="preserve">RESULTS </w:t>
      </w:r>
    </w:p>
    <w:p w:rsidR="00B22441" w:rsidRDefault="00690E6E" w:rsidP="008F5D4A">
      <w:pPr>
        <w:tabs>
          <w:tab w:val="left" w:pos="3600"/>
        </w:tabs>
        <w:spacing w:line="360" w:lineRule="auto"/>
        <w:ind w:right="360"/>
        <w:jc w:val="both"/>
        <w:rPr>
          <w:rFonts w:ascii="Times New Roman" w:hAnsi="Times New Roman" w:cs="Times New Roman"/>
          <w:sz w:val="24"/>
          <w:szCs w:val="24"/>
        </w:rPr>
      </w:pPr>
      <w:r w:rsidRPr="008F5D4A">
        <w:rPr>
          <w:rFonts w:ascii="Times New Roman" w:hAnsi="Times New Roman" w:cs="Times New Roman"/>
          <w:sz w:val="24"/>
          <w:szCs w:val="24"/>
        </w:rPr>
        <w:t xml:space="preserve">Melatonin alone treated group showed statistically significant maintenance of testicular functions when compared to all the other groups. </w:t>
      </w:r>
    </w:p>
    <w:p w:rsidR="00B22441" w:rsidRDefault="00690E6E" w:rsidP="008F5D4A">
      <w:pPr>
        <w:tabs>
          <w:tab w:val="left" w:pos="3600"/>
        </w:tabs>
        <w:spacing w:line="360" w:lineRule="auto"/>
        <w:ind w:right="360"/>
        <w:jc w:val="both"/>
        <w:rPr>
          <w:rFonts w:ascii="Times New Roman" w:hAnsi="Times New Roman" w:cs="Times New Roman"/>
          <w:sz w:val="24"/>
          <w:szCs w:val="24"/>
        </w:rPr>
      </w:pPr>
      <w:r w:rsidRPr="008F5D4A">
        <w:rPr>
          <w:rFonts w:ascii="Times New Roman" w:hAnsi="Times New Roman" w:cs="Times New Roman"/>
          <w:sz w:val="24"/>
          <w:szCs w:val="24"/>
        </w:rPr>
        <w:t>Group 2 and group 3</w:t>
      </w:r>
      <w:r w:rsidR="0083398C">
        <w:rPr>
          <w:rFonts w:ascii="Times New Roman" w:hAnsi="Times New Roman" w:cs="Times New Roman"/>
          <w:sz w:val="24"/>
          <w:szCs w:val="24"/>
        </w:rPr>
        <w:t xml:space="preserve"> (nicotine group)</w:t>
      </w:r>
      <w:r w:rsidRPr="008F5D4A">
        <w:rPr>
          <w:rFonts w:ascii="Times New Roman" w:hAnsi="Times New Roman" w:cs="Times New Roman"/>
          <w:sz w:val="24"/>
          <w:szCs w:val="24"/>
        </w:rPr>
        <w:t xml:space="preserve"> showed significant reduction in testicular function when compared to all other groups.</w:t>
      </w:r>
    </w:p>
    <w:p w:rsidR="00B22441" w:rsidRDefault="00690E6E" w:rsidP="008F5D4A">
      <w:pPr>
        <w:tabs>
          <w:tab w:val="left" w:pos="3600"/>
        </w:tabs>
        <w:spacing w:line="360" w:lineRule="auto"/>
        <w:ind w:right="360"/>
        <w:jc w:val="both"/>
        <w:rPr>
          <w:rFonts w:ascii="Times New Roman" w:hAnsi="Times New Roman" w:cs="Times New Roman"/>
          <w:sz w:val="24"/>
          <w:szCs w:val="24"/>
        </w:rPr>
      </w:pPr>
      <w:r w:rsidRPr="008F5D4A">
        <w:rPr>
          <w:rFonts w:ascii="Times New Roman" w:hAnsi="Times New Roman" w:cs="Times New Roman"/>
          <w:sz w:val="24"/>
          <w:szCs w:val="24"/>
        </w:rPr>
        <w:t xml:space="preserve"> Group </w:t>
      </w:r>
      <w:r w:rsidR="008F5D4A" w:rsidRPr="008F5D4A">
        <w:rPr>
          <w:rFonts w:ascii="Times New Roman" w:hAnsi="Times New Roman" w:cs="Times New Roman"/>
          <w:sz w:val="24"/>
          <w:szCs w:val="24"/>
        </w:rPr>
        <w:t>5 and group 6</w:t>
      </w:r>
      <w:r w:rsidR="0083398C">
        <w:rPr>
          <w:rFonts w:ascii="Times New Roman" w:hAnsi="Times New Roman" w:cs="Times New Roman"/>
          <w:sz w:val="24"/>
          <w:szCs w:val="24"/>
        </w:rPr>
        <w:t xml:space="preserve"> (treatment groups)</w:t>
      </w:r>
      <w:r w:rsidR="008F5D4A" w:rsidRPr="008F5D4A">
        <w:rPr>
          <w:rFonts w:ascii="Times New Roman" w:hAnsi="Times New Roman" w:cs="Times New Roman"/>
          <w:sz w:val="24"/>
          <w:szCs w:val="24"/>
        </w:rPr>
        <w:t xml:space="preserve"> showed significant effect on reversing the testicular toxicity induced by nicotine back to normal and showed comparable results with the normal control rats. There was no difference between group 5 and group 6. </w:t>
      </w:r>
    </w:p>
    <w:p w:rsidR="008F5D4A" w:rsidRPr="008F5D4A" w:rsidRDefault="008F5D4A" w:rsidP="008F5D4A">
      <w:pPr>
        <w:tabs>
          <w:tab w:val="left" w:pos="3600"/>
        </w:tabs>
        <w:spacing w:line="360" w:lineRule="auto"/>
        <w:ind w:right="360"/>
        <w:jc w:val="both"/>
        <w:rPr>
          <w:rFonts w:ascii="Times New Roman" w:hAnsi="Times New Roman" w:cs="Times New Roman"/>
          <w:b/>
          <w:sz w:val="24"/>
          <w:szCs w:val="24"/>
        </w:rPr>
      </w:pPr>
      <w:r w:rsidRPr="008F5D4A">
        <w:rPr>
          <w:rFonts w:ascii="Times New Roman" w:hAnsi="Times New Roman" w:cs="Times New Roman"/>
          <w:sz w:val="24"/>
          <w:szCs w:val="24"/>
        </w:rPr>
        <w:t xml:space="preserve">Histopathology- group 1,4,5,6 showed normal testicular architecture, group 2 and 3 showed loss of germ cells with degeneration of seminiferous tubules. </w:t>
      </w:r>
    </w:p>
    <w:p w:rsidR="008F5D4A" w:rsidRDefault="008F5D4A" w:rsidP="008F5D4A">
      <w:pPr>
        <w:tabs>
          <w:tab w:val="left" w:pos="3600"/>
        </w:tabs>
        <w:spacing w:line="360" w:lineRule="auto"/>
        <w:ind w:right="360"/>
        <w:jc w:val="both"/>
        <w:rPr>
          <w:rFonts w:ascii="Times New Roman" w:hAnsi="Times New Roman" w:cs="Times New Roman"/>
          <w:b/>
          <w:sz w:val="24"/>
          <w:szCs w:val="24"/>
        </w:rPr>
      </w:pPr>
      <w:r w:rsidRPr="008F5D4A">
        <w:rPr>
          <w:rFonts w:ascii="Times New Roman" w:hAnsi="Times New Roman" w:cs="Times New Roman"/>
          <w:b/>
          <w:sz w:val="24"/>
          <w:szCs w:val="24"/>
        </w:rPr>
        <w:t xml:space="preserve">CONCLUSION </w:t>
      </w:r>
    </w:p>
    <w:p w:rsidR="008F5D4A" w:rsidRPr="008F5D4A" w:rsidRDefault="008F5D4A" w:rsidP="008F5D4A">
      <w:pPr>
        <w:tabs>
          <w:tab w:val="left" w:pos="3600"/>
        </w:tabs>
        <w:spacing w:line="360" w:lineRule="auto"/>
        <w:ind w:right="360"/>
        <w:jc w:val="both"/>
        <w:rPr>
          <w:rFonts w:ascii="Times New Roman" w:hAnsi="Times New Roman" w:cs="Times New Roman"/>
          <w:sz w:val="24"/>
          <w:szCs w:val="24"/>
        </w:rPr>
      </w:pPr>
      <w:bookmarkStart w:id="0" w:name="_GoBack"/>
      <w:r w:rsidRPr="008F5D4A">
        <w:rPr>
          <w:rFonts w:ascii="Times New Roman" w:hAnsi="Times New Roman" w:cs="Times New Roman"/>
          <w:sz w:val="24"/>
          <w:szCs w:val="24"/>
        </w:rPr>
        <w:t>Melatonin as an antioxidant agent can be used in reversing the testicular toxicity induced by nicotine in rats. So, various other infertility models can be used to study the effect of melatonin on reversing infertility due to various etiologies in rats. Furthur clinical trials can be undertaken to analyze the efficacy of Melatonin as a potential agent in the treatment of infertility.</w:t>
      </w:r>
    </w:p>
    <w:bookmarkEnd w:id="0"/>
    <w:p w:rsidR="00690E6E" w:rsidRPr="00690E6E" w:rsidRDefault="00690E6E" w:rsidP="008F5D4A">
      <w:pPr>
        <w:tabs>
          <w:tab w:val="left" w:pos="3600"/>
        </w:tabs>
        <w:spacing w:line="360" w:lineRule="auto"/>
        <w:ind w:right="360"/>
        <w:jc w:val="both"/>
        <w:rPr>
          <w:rFonts w:ascii="Times New Roman" w:hAnsi="Times New Roman" w:cs="Times New Roman"/>
          <w:b/>
          <w:sz w:val="24"/>
          <w:szCs w:val="24"/>
        </w:rPr>
      </w:pPr>
    </w:p>
    <w:p w:rsidR="00D25E85" w:rsidRDefault="00D25E85" w:rsidP="008F5D4A">
      <w:pPr>
        <w:jc w:val="both"/>
      </w:pPr>
    </w:p>
    <w:p w:rsidR="00BE6BF9" w:rsidRDefault="00BE6BF9" w:rsidP="008F5D4A">
      <w:pPr>
        <w:jc w:val="both"/>
      </w:pPr>
    </w:p>
    <w:sectPr w:rsidR="00BE6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6422A"/>
    <w:multiLevelType w:val="hybridMultilevel"/>
    <w:tmpl w:val="068695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BF9"/>
    <w:rsid w:val="00163C4E"/>
    <w:rsid w:val="001D5812"/>
    <w:rsid w:val="00433B0E"/>
    <w:rsid w:val="00690E6E"/>
    <w:rsid w:val="006A5035"/>
    <w:rsid w:val="0083398C"/>
    <w:rsid w:val="008F5D4A"/>
    <w:rsid w:val="00B22441"/>
    <w:rsid w:val="00BE6BF9"/>
    <w:rsid w:val="00D25E85"/>
    <w:rsid w:val="00DB7C25"/>
    <w:rsid w:val="00E15B75"/>
    <w:rsid w:val="00FD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6A80"/>
  <w15:chartTrackingRefBased/>
  <w15:docId w15:val="{20C3310A-2BC1-4479-B22D-AFAC963E6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D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dc:creator>
  <cp:keywords/>
  <dc:description/>
  <cp:lastModifiedBy>balaji</cp:lastModifiedBy>
  <cp:revision>3</cp:revision>
  <dcterms:created xsi:type="dcterms:W3CDTF">2017-06-27T03:40:00Z</dcterms:created>
  <dcterms:modified xsi:type="dcterms:W3CDTF">2017-07-01T04:25:00Z</dcterms:modified>
</cp:coreProperties>
</file>