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4784D" w14:textId="1A7C6990" w:rsidR="00D56C44" w:rsidRPr="000B585F" w:rsidRDefault="00D56C44" w:rsidP="00D32A2A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0B585F">
        <w:rPr>
          <w:rFonts w:ascii="Times New Roman" w:hAnsi="Times New Roman" w:cs="Times New Roman"/>
          <w:b/>
          <w:bCs/>
          <w:lang w:val="en-US"/>
        </w:rPr>
        <w:t>Neurosteroid</w:t>
      </w:r>
      <w:proofErr w:type="spellEnd"/>
      <w:r w:rsidRPr="000B585F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B585F">
        <w:rPr>
          <w:rFonts w:ascii="Times New Roman" w:hAnsi="Times New Roman" w:cs="Times New Roman"/>
          <w:b/>
          <w:bCs/>
          <w:lang w:val="en-US"/>
        </w:rPr>
        <w:t>Ganaxolone</w:t>
      </w:r>
      <w:proofErr w:type="spellEnd"/>
      <w:r w:rsidRPr="000B585F">
        <w:rPr>
          <w:rFonts w:ascii="Times New Roman" w:hAnsi="Times New Roman" w:cs="Times New Roman"/>
          <w:b/>
          <w:bCs/>
          <w:lang w:val="en-US"/>
        </w:rPr>
        <w:t xml:space="preserve"> attenuates β-amyloid toxicity</w:t>
      </w:r>
      <w:r w:rsidR="001609B5" w:rsidRPr="000B585F">
        <w:rPr>
          <w:rFonts w:ascii="Times New Roman" w:hAnsi="Times New Roman" w:cs="Times New Roman"/>
          <w:b/>
          <w:bCs/>
          <w:lang w:val="en-US"/>
        </w:rPr>
        <w:t xml:space="preserve"> through regulation of Liver X receptor</w:t>
      </w:r>
      <w:r w:rsidR="00D87B05">
        <w:rPr>
          <w:rFonts w:ascii="Times New Roman" w:hAnsi="Times New Roman" w:cs="Times New Roman"/>
          <w:b/>
          <w:bCs/>
          <w:lang w:val="en-US"/>
        </w:rPr>
        <w:t xml:space="preserve"> in Alzheimer’s disease model</w:t>
      </w:r>
    </w:p>
    <w:p w14:paraId="4FE51E44" w14:textId="22611E90" w:rsidR="001609B5" w:rsidRPr="000B585F" w:rsidRDefault="001609B5" w:rsidP="00D32A2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0B585F">
        <w:rPr>
          <w:rFonts w:ascii="Times New Roman" w:hAnsi="Times New Roman" w:cs="Times New Roman"/>
          <w:lang w:val="en-US"/>
        </w:rPr>
        <w:t>Divya</w:t>
      </w:r>
      <w:proofErr w:type="spellEnd"/>
      <w:r w:rsidRPr="000B585F">
        <w:rPr>
          <w:rFonts w:ascii="Times New Roman" w:hAnsi="Times New Roman" w:cs="Times New Roman"/>
          <w:lang w:val="en-US"/>
        </w:rPr>
        <w:t xml:space="preserve"> Goel</w:t>
      </w:r>
      <w:r w:rsidRPr="000B585F">
        <w:rPr>
          <w:rFonts w:ascii="Times New Roman" w:hAnsi="Times New Roman" w:cs="Times New Roman"/>
          <w:vertAlign w:val="superscript"/>
          <w:lang w:val="en-US"/>
        </w:rPr>
        <w:t>1,2</w:t>
      </w:r>
      <w:r w:rsidRPr="000B585F">
        <w:rPr>
          <w:rFonts w:ascii="Times New Roman" w:hAnsi="Times New Roman" w:cs="Times New Roman"/>
          <w:lang w:val="en-US"/>
        </w:rPr>
        <w:t>, Mohammed Faruq</w:t>
      </w:r>
      <w:r w:rsidRPr="000B585F">
        <w:rPr>
          <w:rFonts w:ascii="Times New Roman" w:hAnsi="Times New Roman" w:cs="Times New Roman"/>
          <w:vertAlign w:val="superscript"/>
          <w:lang w:val="en-US"/>
        </w:rPr>
        <w:t>2</w:t>
      </w:r>
      <w:r w:rsidR="000B585F">
        <w:rPr>
          <w:rFonts w:ascii="Times New Roman" w:hAnsi="Times New Roman" w:cs="Times New Roman"/>
          <w:vertAlign w:val="superscript"/>
          <w:lang w:val="en-US"/>
        </w:rPr>
        <w:t xml:space="preserve">, </w:t>
      </w:r>
      <w:r w:rsidR="000B585F" w:rsidRPr="000B585F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0B585F" w:rsidRPr="000B585F">
        <w:rPr>
          <w:rFonts w:ascii="Times New Roman" w:hAnsi="Times New Roman" w:cs="Times New Roman"/>
          <w:lang w:val="en-US"/>
        </w:rPr>
        <w:t>Divya</w:t>
      </w:r>
      <w:proofErr w:type="spellEnd"/>
      <w:r w:rsidR="000B585F" w:rsidRPr="000B585F">
        <w:rPr>
          <w:rFonts w:ascii="Times New Roman" w:hAnsi="Times New Roman" w:cs="Times New Roman"/>
          <w:lang w:val="en-US"/>
        </w:rPr>
        <w:t xml:space="preserve"> Vohora</w:t>
      </w:r>
      <w:r w:rsidR="000B585F" w:rsidRPr="000B585F">
        <w:rPr>
          <w:rFonts w:ascii="Times New Roman" w:hAnsi="Times New Roman" w:cs="Times New Roman"/>
          <w:vertAlign w:val="superscript"/>
          <w:lang w:val="en-US"/>
        </w:rPr>
        <w:t>1</w:t>
      </w:r>
    </w:p>
    <w:p w14:paraId="40015C6A" w14:textId="54856645" w:rsidR="001609B5" w:rsidRPr="000B585F" w:rsidRDefault="001609B5" w:rsidP="00D32A2A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B585F">
        <w:rPr>
          <w:rFonts w:ascii="Times New Roman" w:eastAsia="Times New Roman" w:hAnsi="Times New Roman" w:cs="Times New Roman"/>
          <w:color w:val="000000"/>
        </w:rPr>
        <w:t xml:space="preserve">Department of Pharmacology, School of Pharmaceutical Education &amp; Research (SPER), Jamia Hamdard, New Delhi </w:t>
      </w:r>
      <w:r w:rsidRPr="000B585F">
        <w:rPr>
          <w:rFonts w:ascii="Times New Roman" w:eastAsia="Times New Roman" w:hAnsi="Times New Roman" w:cs="Times New Roman"/>
        </w:rPr>
        <w:t>-</w:t>
      </w:r>
      <w:r w:rsidRPr="000B585F">
        <w:rPr>
          <w:rFonts w:ascii="Times New Roman" w:eastAsia="Times New Roman" w:hAnsi="Times New Roman" w:cs="Times New Roman"/>
          <w:color w:val="000000"/>
        </w:rPr>
        <w:t>110062, India</w:t>
      </w:r>
    </w:p>
    <w:p w14:paraId="6BE97697" w14:textId="3C289C93" w:rsidR="001609B5" w:rsidRPr="000B585F" w:rsidRDefault="001609B5" w:rsidP="00D32A2A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B585F">
        <w:rPr>
          <w:rFonts w:ascii="Times New Roman" w:eastAsia="Times New Roman" w:hAnsi="Times New Roman" w:cs="Times New Roman"/>
          <w:color w:val="000000"/>
        </w:rPr>
        <w:t>Division of Genomics and Molecular Medicine, CSIR - Institute of Genomics and Integrative Biology (IGIB), New Delhi - 110007, India</w:t>
      </w:r>
    </w:p>
    <w:p w14:paraId="49EEDEE3" w14:textId="403D6035" w:rsidR="001609B5" w:rsidRPr="000B585F" w:rsidRDefault="001609B5" w:rsidP="00D32A2A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0B585F">
        <w:rPr>
          <w:rFonts w:ascii="Times New Roman" w:hAnsi="Times New Roman" w:cs="Times New Roman"/>
          <w:b/>
          <w:bCs/>
          <w:lang w:val="en-US"/>
        </w:rPr>
        <w:t>Abstract</w:t>
      </w:r>
    </w:p>
    <w:p w14:paraId="64D571F7" w14:textId="0741E2DB" w:rsidR="001609B5" w:rsidRPr="000B585F" w:rsidRDefault="001609B5" w:rsidP="00D32A2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B585F">
        <w:rPr>
          <w:rFonts w:ascii="Times New Roman" w:hAnsi="Times New Roman" w:cs="Times New Roman"/>
          <w:b/>
          <w:bCs/>
          <w:lang w:val="en-US"/>
        </w:rPr>
        <w:t>Objective:</w:t>
      </w:r>
      <w:r w:rsidRPr="000B585F">
        <w:rPr>
          <w:rFonts w:ascii="Times New Roman" w:hAnsi="Times New Roman" w:cs="Times New Roman"/>
          <w:lang w:val="en-US"/>
        </w:rPr>
        <w:t xml:space="preserve"> This study aimed to identify whether </w:t>
      </w:r>
      <w:proofErr w:type="spellStart"/>
      <w:r w:rsidRPr="000B585F">
        <w:rPr>
          <w:rFonts w:ascii="Times New Roman" w:hAnsi="Times New Roman" w:cs="Times New Roman"/>
          <w:lang w:val="en-US"/>
        </w:rPr>
        <w:t>ganaxolone</w:t>
      </w:r>
      <w:proofErr w:type="spellEnd"/>
      <w:r w:rsidRPr="000B585F">
        <w:rPr>
          <w:rFonts w:ascii="Times New Roman" w:hAnsi="Times New Roman" w:cs="Times New Roman"/>
          <w:lang w:val="en-US"/>
        </w:rPr>
        <w:t xml:space="preserve">, </w:t>
      </w:r>
      <w:r w:rsidR="00845931" w:rsidRPr="000B585F">
        <w:rPr>
          <w:rFonts w:ascii="Times New Roman" w:hAnsi="Times New Roman" w:cs="Times New Roman"/>
          <w:lang w:val="en-US"/>
        </w:rPr>
        <w:t>a synthetic 3β-methyl by-product of</w:t>
      </w:r>
      <w:r w:rsidRPr="000B58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B585F">
        <w:rPr>
          <w:rFonts w:ascii="Times New Roman" w:hAnsi="Times New Roman" w:cs="Times New Roman"/>
          <w:lang w:val="en-US"/>
        </w:rPr>
        <w:t>allopregnalone</w:t>
      </w:r>
      <w:proofErr w:type="spellEnd"/>
      <w:r w:rsidRPr="000B585F">
        <w:rPr>
          <w:rFonts w:ascii="Times New Roman" w:hAnsi="Times New Roman" w:cs="Times New Roman"/>
          <w:lang w:val="en-US"/>
        </w:rPr>
        <w:t>, can ameliorate Aβ toxicity through the regulation of nuclear receptor Liver X receptor in Alzheimer’s disease (AD) and to explore the related mechanisms thereof.</w:t>
      </w:r>
    </w:p>
    <w:p w14:paraId="66CFA70B" w14:textId="4D1F79F4" w:rsidR="001609B5" w:rsidRPr="000B585F" w:rsidRDefault="001609B5" w:rsidP="00D32A2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B585F">
        <w:rPr>
          <w:rFonts w:ascii="Times New Roman" w:hAnsi="Times New Roman" w:cs="Times New Roman"/>
          <w:b/>
          <w:bCs/>
          <w:lang w:val="en-US"/>
        </w:rPr>
        <w:t>Methods</w:t>
      </w:r>
      <w:r w:rsidRPr="000B585F">
        <w:rPr>
          <w:rFonts w:ascii="Times New Roman" w:hAnsi="Times New Roman" w:cs="Times New Roman"/>
          <w:lang w:val="en-US"/>
        </w:rPr>
        <w:t xml:space="preserve">: We used SH-SY5Y cells transiently transfected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with the</w:t>
      </w:r>
      <w:r w:rsidRPr="000B585F">
        <w:rPr>
          <w:rFonts w:ascii="Times New Roman" w:hAnsi="Times New Roman" w:cs="Times New Roman"/>
          <w:lang w:val="en-US"/>
        </w:rPr>
        <w:t xml:space="preserve"> APP695wt plasmid as</w:t>
      </w:r>
      <w:r w:rsidR="006005DD" w:rsidRPr="000B585F">
        <w:rPr>
          <w:rFonts w:ascii="Times New Roman" w:hAnsi="Times New Roman" w:cs="Times New Roman"/>
          <w:lang w:val="en-US"/>
        </w:rPr>
        <w:t xml:space="preserve"> </w:t>
      </w:r>
      <w:r w:rsidRPr="000B585F">
        <w:rPr>
          <w:rFonts w:ascii="Times New Roman" w:hAnsi="Times New Roman" w:cs="Times New Roman"/>
          <w:lang w:val="en-US"/>
        </w:rPr>
        <w:t>an AD cellular model</w:t>
      </w:r>
      <w:r w:rsidR="00D87B05">
        <w:rPr>
          <w:rFonts w:ascii="Times New Roman" w:hAnsi="Times New Roman" w:cs="Times New Roman"/>
          <w:lang w:val="en-US"/>
        </w:rPr>
        <w:t xml:space="preserve">. </w:t>
      </w:r>
      <w:r w:rsidRPr="000B585F">
        <w:rPr>
          <w:rFonts w:ascii="Times New Roman" w:hAnsi="Times New Roman" w:cs="Times New Roman"/>
          <w:lang w:val="en-US"/>
        </w:rPr>
        <w:t xml:space="preserve">Transfected cells were treated with </w:t>
      </w:r>
      <w:proofErr w:type="spellStart"/>
      <w:r w:rsidRPr="000B585F">
        <w:rPr>
          <w:rFonts w:ascii="Times New Roman" w:hAnsi="Times New Roman" w:cs="Times New Roman"/>
          <w:lang w:val="en-US"/>
        </w:rPr>
        <w:t>ganaxolone</w:t>
      </w:r>
      <w:proofErr w:type="spellEnd"/>
      <w:r w:rsidRPr="000B585F">
        <w:rPr>
          <w:rFonts w:ascii="Times New Roman" w:hAnsi="Times New Roman" w:cs="Times New Roman"/>
          <w:lang w:val="en-US"/>
        </w:rPr>
        <w:t xml:space="preserve"> for 24 h.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The expression of</w:t>
      </w:r>
      <w:r w:rsidR="00845931" w:rsidRPr="000B585F">
        <w:rPr>
          <w:rFonts w:ascii="Times New Roman" w:hAnsi="Times New Roman" w:cs="Times New Roman"/>
          <w:lang w:val="en-US"/>
        </w:rPr>
        <w:t xml:space="preserve"> APP mRNA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was</w:t>
      </w:r>
      <w:r w:rsidR="00845931" w:rsidRPr="000B585F">
        <w:rPr>
          <w:rFonts w:ascii="Times New Roman" w:hAnsi="Times New Roman" w:cs="Times New Roman"/>
          <w:lang w:val="en-US"/>
        </w:rPr>
        <w:t xml:space="preserve"> confirmed by RT-PCR. To monitor the effect of </w:t>
      </w:r>
      <w:proofErr w:type="spellStart"/>
      <w:r w:rsidR="00845931" w:rsidRPr="000B585F">
        <w:rPr>
          <w:rFonts w:ascii="Times New Roman" w:hAnsi="Times New Roman" w:cs="Times New Roman"/>
          <w:lang w:val="en-US"/>
        </w:rPr>
        <w:t>ganaxolone</w:t>
      </w:r>
      <w:proofErr w:type="spellEnd"/>
      <w:r w:rsidR="00845931" w:rsidRPr="000B585F">
        <w:rPr>
          <w:rFonts w:ascii="Times New Roman" w:hAnsi="Times New Roman" w:cs="Times New Roman"/>
          <w:lang w:val="en-US"/>
        </w:rPr>
        <w:t xml:space="preserve"> on in vitro amyloid formation</w:t>
      </w:r>
      <w:r w:rsidR="005E4C1C">
        <w:rPr>
          <w:rFonts w:ascii="Times New Roman" w:hAnsi="Times New Roman" w:cs="Times New Roman"/>
          <w:lang w:val="en-US"/>
        </w:rPr>
        <w:t>,</w:t>
      </w:r>
      <w:r w:rsidR="00845931" w:rsidRPr="000B58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45931" w:rsidRPr="000B585F">
        <w:rPr>
          <w:rFonts w:ascii="Times New Roman" w:hAnsi="Times New Roman" w:cs="Times New Roman"/>
          <w:lang w:val="en-US"/>
        </w:rPr>
        <w:t>ThT</w:t>
      </w:r>
      <w:proofErr w:type="spellEnd"/>
      <w:r w:rsidR="00845931" w:rsidRPr="000B585F">
        <w:rPr>
          <w:rFonts w:ascii="Times New Roman" w:hAnsi="Times New Roman" w:cs="Times New Roman"/>
          <w:lang w:val="en-US"/>
        </w:rPr>
        <w:t xml:space="preserve"> binding assay</w:t>
      </w:r>
      <w:r w:rsidR="005E4C1C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="00845931" w:rsidRPr="000B585F">
        <w:rPr>
          <w:rFonts w:ascii="Times New Roman" w:hAnsi="Times New Roman" w:cs="Times New Roman"/>
          <w:lang w:val="en-US"/>
        </w:rPr>
        <w:t>congo</w:t>
      </w:r>
      <w:proofErr w:type="spellEnd"/>
      <w:r w:rsidR="00845931" w:rsidRPr="000B585F">
        <w:rPr>
          <w:rFonts w:ascii="Times New Roman" w:hAnsi="Times New Roman" w:cs="Times New Roman"/>
          <w:lang w:val="en-US"/>
        </w:rPr>
        <w:t xml:space="preserve"> red staining w</w:t>
      </w:r>
      <w:r w:rsidR="00D32A2A">
        <w:rPr>
          <w:rFonts w:ascii="Times New Roman" w:hAnsi="Times New Roman" w:cs="Times New Roman"/>
          <w:lang w:val="en-US"/>
        </w:rPr>
        <w:t>ere</w:t>
      </w:r>
      <w:r w:rsidR="00845931" w:rsidRPr="000B585F">
        <w:rPr>
          <w:rFonts w:ascii="Times New Roman" w:hAnsi="Times New Roman" w:cs="Times New Roman"/>
          <w:lang w:val="en-US"/>
        </w:rPr>
        <w:t xml:space="preserve"> performed. Furthermore,</w:t>
      </w:r>
      <w:r w:rsidRPr="000B585F">
        <w:rPr>
          <w:rFonts w:ascii="Times New Roman" w:hAnsi="Times New Roman" w:cs="Times New Roman"/>
          <w:lang w:val="en-US"/>
        </w:rPr>
        <w:t xml:space="preserve"> Aβ level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was</w:t>
      </w:r>
      <w:r w:rsidRPr="000B585F">
        <w:rPr>
          <w:rFonts w:ascii="Times New Roman" w:hAnsi="Times New Roman" w:cs="Times New Roman"/>
          <w:lang w:val="en-US"/>
        </w:rPr>
        <w:t xml:space="preserve"> evaluated by </w:t>
      </w:r>
      <w:proofErr w:type="spellStart"/>
      <w:r w:rsidR="000E318D" w:rsidRPr="000B585F">
        <w:rPr>
          <w:rFonts w:ascii="Times New Roman" w:hAnsi="Times New Roman" w:cs="Times New Roman"/>
          <w:lang w:val="en-US"/>
        </w:rPr>
        <w:t>I</w:t>
      </w:r>
      <w:r w:rsidR="00D32A2A">
        <w:rPr>
          <w:rFonts w:ascii="Times New Roman" w:hAnsi="Times New Roman" w:cs="Times New Roman"/>
          <w:lang w:val="en-US"/>
        </w:rPr>
        <w:t>mmunofluroscence</w:t>
      </w:r>
      <w:proofErr w:type="spellEnd"/>
      <w:r w:rsidR="000E318D" w:rsidRPr="000B585F">
        <w:rPr>
          <w:rFonts w:ascii="Times New Roman" w:hAnsi="Times New Roman" w:cs="Times New Roman"/>
          <w:lang w:val="en-US"/>
        </w:rPr>
        <w:t xml:space="preserve">, </w:t>
      </w:r>
      <w:r w:rsidRPr="000B585F">
        <w:rPr>
          <w:rFonts w:ascii="Times New Roman" w:hAnsi="Times New Roman" w:cs="Times New Roman"/>
          <w:lang w:val="en-US"/>
        </w:rPr>
        <w:t>Western</w:t>
      </w:r>
      <w:r w:rsidR="00845931" w:rsidRPr="000B585F">
        <w:rPr>
          <w:rFonts w:ascii="Times New Roman" w:hAnsi="Times New Roman" w:cs="Times New Roman"/>
          <w:lang w:val="en-US"/>
        </w:rPr>
        <w:t xml:space="preserve">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blot,</w:t>
      </w:r>
      <w:r w:rsidRPr="000B585F">
        <w:rPr>
          <w:rFonts w:ascii="Times New Roman" w:hAnsi="Times New Roman" w:cs="Times New Roman"/>
          <w:lang w:val="en-US"/>
        </w:rPr>
        <w:t xml:space="preserve"> and ELISA. We also investigated the </w:t>
      </w:r>
      <w:r w:rsidR="00845931" w:rsidRPr="000B585F">
        <w:rPr>
          <w:rFonts w:ascii="Times New Roman" w:hAnsi="Times New Roman" w:cs="Times New Roman"/>
          <w:lang w:val="en-US"/>
        </w:rPr>
        <w:t xml:space="preserve">effect of </w:t>
      </w:r>
      <w:proofErr w:type="spellStart"/>
      <w:r w:rsidR="00845931" w:rsidRPr="000B585F">
        <w:rPr>
          <w:rFonts w:ascii="Times New Roman" w:hAnsi="Times New Roman" w:cs="Times New Roman"/>
          <w:lang w:val="en-US"/>
        </w:rPr>
        <w:t>ganaxolone</w:t>
      </w:r>
      <w:proofErr w:type="spellEnd"/>
      <w:r w:rsidR="00845931" w:rsidRPr="000B585F">
        <w:rPr>
          <w:rFonts w:ascii="Times New Roman" w:hAnsi="Times New Roman" w:cs="Times New Roman"/>
          <w:lang w:val="en-US"/>
        </w:rPr>
        <w:t xml:space="preserve"> on </w:t>
      </w:r>
      <w:r w:rsidR="006005DD" w:rsidRPr="000B585F">
        <w:rPr>
          <w:rFonts w:ascii="Times New Roman" w:hAnsi="Times New Roman" w:cs="Times New Roman"/>
          <w:lang w:val="en-US"/>
        </w:rPr>
        <w:t xml:space="preserve">neuronal apoptosis, </w:t>
      </w:r>
      <w:r w:rsidR="00845931" w:rsidRPr="000B585F">
        <w:rPr>
          <w:rFonts w:ascii="Times New Roman" w:hAnsi="Times New Roman" w:cs="Times New Roman"/>
          <w:lang w:val="en-US"/>
        </w:rPr>
        <w:t xml:space="preserve">cellular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ROS,</w:t>
      </w:r>
      <w:r w:rsidR="00845931" w:rsidRPr="000B585F">
        <w:rPr>
          <w:rFonts w:ascii="Times New Roman" w:hAnsi="Times New Roman" w:cs="Times New Roman"/>
          <w:lang w:val="en-US"/>
        </w:rPr>
        <w:t xml:space="preserve"> and mitochondrial ROS associated with Aβ toxicity</w:t>
      </w:r>
      <w:r w:rsidRPr="000B585F">
        <w:rPr>
          <w:rFonts w:ascii="Times New Roman" w:hAnsi="Times New Roman" w:cs="Times New Roman"/>
          <w:lang w:val="en-US"/>
        </w:rPr>
        <w:t>.</w:t>
      </w:r>
      <w:r w:rsidR="00D32A2A">
        <w:rPr>
          <w:rFonts w:ascii="Times New Roman" w:hAnsi="Times New Roman" w:cs="Times New Roman"/>
          <w:lang w:val="en-US"/>
        </w:rPr>
        <w:t xml:space="preserve"> Moreover,</w:t>
      </w:r>
      <w:r w:rsidR="000E318D" w:rsidRPr="000B585F">
        <w:rPr>
          <w:rFonts w:ascii="Times New Roman" w:hAnsi="Times New Roman" w:cs="Times New Roman"/>
          <w:lang w:val="en-US"/>
        </w:rPr>
        <w:t xml:space="preserve"> </w:t>
      </w:r>
      <w:r w:rsidR="00D32A2A">
        <w:rPr>
          <w:rFonts w:ascii="Times New Roman" w:hAnsi="Times New Roman" w:cs="Times New Roman"/>
          <w:lang w:val="en-US"/>
        </w:rPr>
        <w:t>m</w:t>
      </w:r>
      <w:r w:rsidR="000E318D" w:rsidRPr="000B585F">
        <w:rPr>
          <w:rFonts w:ascii="Times New Roman" w:hAnsi="Times New Roman" w:cs="Times New Roman"/>
          <w:lang w:val="en-US"/>
        </w:rPr>
        <w:t>olecul</w:t>
      </w:r>
      <w:r w:rsidR="00D32A2A">
        <w:rPr>
          <w:rFonts w:ascii="Times New Roman" w:hAnsi="Times New Roman" w:cs="Times New Roman"/>
          <w:lang w:val="en-US"/>
        </w:rPr>
        <w:t>ar</w:t>
      </w:r>
      <w:r w:rsidR="000E318D" w:rsidRPr="000B585F">
        <w:rPr>
          <w:rFonts w:ascii="Times New Roman" w:hAnsi="Times New Roman" w:cs="Times New Roman"/>
          <w:lang w:val="en-US"/>
        </w:rPr>
        <w:t xml:space="preserve"> docking analysis was performed to validate the interaction patterns and efficiency of the proposed molecule </w:t>
      </w:r>
      <w:r w:rsidR="00D87B05">
        <w:rPr>
          <w:rFonts w:ascii="Times New Roman" w:hAnsi="Times New Roman" w:cs="Times New Roman"/>
          <w:lang w:val="en-US"/>
        </w:rPr>
        <w:t>with the</w:t>
      </w:r>
      <w:r w:rsidR="000E318D" w:rsidRPr="000B585F">
        <w:rPr>
          <w:rFonts w:ascii="Times New Roman" w:hAnsi="Times New Roman" w:cs="Times New Roman"/>
          <w:lang w:val="en-US"/>
        </w:rPr>
        <w:t xml:space="preserve"> nuclear receptor LXR. Post treatment</w:t>
      </w:r>
      <w:r w:rsidR="00D32A2A">
        <w:rPr>
          <w:rFonts w:ascii="Times New Roman" w:hAnsi="Times New Roman" w:cs="Times New Roman"/>
          <w:lang w:val="en-US"/>
        </w:rPr>
        <w:t>,</w:t>
      </w:r>
      <w:r w:rsidR="000E318D" w:rsidRPr="000B585F">
        <w:rPr>
          <w:rFonts w:ascii="Times New Roman" w:hAnsi="Times New Roman" w:cs="Times New Roman"/>
          <w:lang w:val="en-US"/>
        </w:rPr>
        <w:t xml:space="preserve"> the changes in the expression of LXR and associated downstream </w:t>
      </w:r>
      <w:proofErr w:type="spellStart"/>
      <w:r w:rsidR="00D32A2A">
        <w:rPr>
          <w:rFonts w:ascii="Times New Roman" w:hAnsi="Times New Roman" w:cs="Times New Roman"/>
          <w:lang w:val="en-US"/>
        </w:rPr>
        <w:t>signalling</w:t>
      </w:r>
      <w:proofErr w:type="spellEnd"/>
      <w:r w:rsidR="00D32A2A">
        <w:rPr>
          <w:rFonts w:ascii="Times New Roman" w:hAnsi="Times New Roman" w:cs="Times New Roman"/>
          <w:lang w:val="en-US"/>
        </w:rPr>
        <w:t xml:space="preserve"> molecules</w:t>
      </w:r>
      <w:r w:rsidR="000E318D" w:rsidRPr="000B585F">
        <w:rPr>
          <w:rFonts w:ascii="Times New Roman" w:hAnsi="Times New Roman" w:cs="Times New Roman"/>
          <w:lang w:val="en-US"/>
        </w:rPr>
        <w:t xml:space="preserve"> were confirmed by RT-PCR and western blot.</w:t>
      </w:r>
      <w:r w:rsidR="00CC1B68" w:rsidRPr="000B585F">
        <w:rPr>
          <w:rFonts w:ascii="Times New Roman" w:hAnsi="Times New Roman" w:cs="Times New Roman"/>
          <w:lang w:val="en-US"/>
        </w:rPr>
        <w:t xml:space="preserve"> </w:t>
      </w:r>
    </w:p>
    <w:p w14:paraId="5D0E7F6B" w14:textId="7FB0C98C" w:rsidR="001609B5" w:rsidRPr="000B585F" w:rsidRDefault="001609B5" w:rsidP="00D32A2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B585F">
        <w:rPr>
          <w:rFonts w:ascii="Times New Roman" w:hAnsi="Times New Roman" w:cs="Times New Roman"/>
          <w:b/>
          <w:bCs/>
          <w:lang w:val="en-US"/>
        </w:rPr>
        <w:t>Results:</w:t>
      </w:r>
      <w:r w:rsidRPr="000B585F">
        <w:rPr>
          <w:rFonts w:ascii="Times New Roman" w:hAnsi="Times New Roman" w:cs="Times New Roman"/>
          <w:lang w:val="en-US"/>
        </w:rPr>
        <w:t xml:space="preserve"> Our results showed that</w:t>
      </w:r>
      <w:r w:rsidR="000E318D" w:rsidRPr="000B58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E318D" w:rsidRPr="000B585F">
        <w:rPr>
          <w:rFonts w:ascii="Times New Roman" w:hAnsi="Times New Roman" w:cs="Times New Roman"/>
          <w:lang w:val="en-US"/>
        </w:rPr>
        <w:t>ganaxolone</w:t>
      </w:r>
      <w:proofErr w:type="spellEnd"/>
      <w:r w:rsidRPr="000B585F">
        <w:rPr>
          <w:rFonts w:ascii="Times New Roman" w:hAnsi="Times New Roman" w:cs="Times New Roman"/>
          <w:lang w:val="en-US"/>
        </w:rPr>
        <w:t xml:space="preserve"> reduced </w:t>
      </w:r>
      <w:r w:rsidR="00CC1B68" w:rsidRPr="000B585F">
        <w:rPr>
          <w:rFonts w:ascii="Times New Roman" w:hAnsi="Times New Roman" w:cs="Times New Roman"/>
          <w:lang w:val="en-US"/>
        </w:rPr>
        <w:t xml:space="preserve">Aβ-triggered cytotoxicity </w:t>
      </w:r>
      <w:r w:rsidRPr="000B585F">
        <w:rPr>
          <w:rFonts w:ascii="Times New Roman" w:hAnsi="Times New Roman" w:cs="Times New Roman"/>
          <w:lang w:val="en-US"/>
        </w:rPr>
        <w:t xml:space="preserve">and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increased</w:t>
      </w:r>
      <w:r w:rsidRPr="000B585F">
        <w:rPr>
          <w:rFonts w:ascii="Times New Roman" w:hAnsi="Times New Roman" w:cs="Times New Roman"/>
          <w:lang w:val="en-US"/>
        </w:rPr>
        <w:t xml:space="preserve"> </w:t>
      </w:r>
      <w:r w:rsidR="000E318D" w:rsidRPr="000B585F">
        <w:rPr>
          <w:rFonts w:ascii="Times New Roman" w:hAnsi="Times New Roman" w:cs="Times New Roman"/>
          <w:lang w:val="en-US"/>
        </w:rPr>
        <w:t xml:space="preserve">LXR expression </w:t>
      </w:r>
      <w:r w:rsidRPr="000B585F">
        <w:rPr>
          <w:rFonts w:ascii="Times New Roman" w:hAnsi="Times New Roman" w:cs="Times New Roman"/>
          <w:lang w:val="en-US"/>
        </w:rPr>
        <w:t xml:space="preserve">in </w:t>
      </w:r>
      <w:proofErr w:type="spellStart"/>
      <w:r w:rsidRPr="000B585F">
        <w:rPr>
          <w:rFonts w:ascii="Times New Roman" w:hAnsi="Times New Roman" w:cs="Times New Roman"/>
          <w:lang w:val="en-US"/>
        </w:rPr>
        <w:t>APP</w:t>
      </w:r>
      <w:r w:rsidR="000E318D" w:rsidRPr="000B585F">
        <w:rPr>
          <w:rFonts w:ascii="Times New Roman" w:hAnsi="Times New Roman" w:cs="Times New Roman"/>
          <w:lang w:val="en-US"/>
        </w:rPr>
        <w:t>wt</w:t>
      </w:r>
      <w:proofErr w:type="spellEnd"/>
      <w:r w:rsidRPr="000B585F">
        <w:rPr>
          <w:rFonts w:ascii="Times New Roman" w:hAnsi="Times New Roman" w:cs="Times New Roman"/>
          <w:lang w:val="en-US"/>
        </w:rPr>
        <w:t>/SH-SY5Y cells</w:t>
      </w:r>
      <w:r w:rsidR="000E318D" w:rsidRPr="000B585F">
        <w:rPr>
          <w:rFonts w:ascii="Times New Roman" w:hAnsi="Times New Roman" w:cs="Times New Roman"/>
          <w:lang w:val="en-US"/>
        </w:rPr>
        <w:t xml:space="preserve">. </w:t>
      </w:r>
      <w:r w:rsidRPr="000B585F">
        <w:rPr>
          <w:rFonts w:ascii="Times New Roman" w:hAnsi="Times New Roman" w:cs="Times New Roman"/>
          <w:lang w:val="en-US"/>
        </w:rPr>
        <w:t xml:space="preserve">Furthermore, our data showed that </w:t>
      </w:r>
      <w:r w:rsidR="000E318D" w:rsidRPr="000B585F">
        <w:rPr>
          <w:rFonts w:ascii="Times New Roman" w:hAnsi="Times New Roman" w:cs="Times New Roman"/>
          <w:lang w:val="en-US"/>
        </w:rPr>
        <w:t xml:space="preserve">treatment with </w:t>
      </w:r>
      <w:proofErr w:type="spellStart"/>
      <w:r w:rsidR="000E318D" w:rsidRPr="000B585F">
        <w:rPr>
          <w:rFonts w:ascii="Times New Roman" w:hAnsi="Times New Roman" w:cs="Times New Roman"/>
          <w:lang w:val="en-US"/>
        </w:rPr>
        <w:t>ganaxolone</w:t>
      </w:r>
      <w:proofErr w:type="spellEnd"/>
      <w:r w:rsidR="000E318D" w:rsidRPr="000B585F">
        <w:rPr>
          <w:rFonts w:ascii="Times New Roman" w:hAnsi="Times New Roman" w:cs="Times New Roman"/>
          <w:lang w:val="en-US"/>
        </w:rPr>
        <w:t xml:space="preserve">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reduced the level of</w:t>
      </w:r>
      <w:r w:rsidR="000E318D" w:rsidRPr="000B585F">
        <w:rPr>
          <w:rFonts w:ascii="Times New Roman" w:hAnsi="Times New Roman" w:cs="Times New Roman"/>
          <w:lang w:val="en-US"/>
        </w:rPr>
        <w:t xml:space="preserve"> cellular and mitochondrial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ROS.</w:t>
      </w:r>
      <w:r w:rsidR="00D32A2A">
        <w:rPr>
          <w:rFonts w:ascii="Times New Roman" w:hAnsi="Times New Roman" w:cs="Times New Roman"/>
          <w:color w:val="000000"/>
          <w:lang w:val="en-US"/>
        </w:rPr>
        <w:t xml:space="preserve"> Additionally,</w:t>
      </w:r>
      <w:r w:rsidR="000E318D" w:rsidRPr="000B585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2A2A">
        <w:rPr>
          <w:rFonts w:ascii="Times New Roman" w:hAnsi="Times New Roman" w:cs="Times New Roman"/>
          <w:lang w:val="en-US"/>
        </w:rPr>
        <w:t>g</w:t>
      </w:r>
      <w:r w:rsidR="000E318D" w:rsidRPr="000B585F">
        <w:rPr>
          <w:rFonts w:ascii="Times New Roman" w:hAnsi="Times New Roman" w:cs="Times New Roman"/>
          <w:lang w:val="en-US"/>
        </w:rPr>
        <w:t>anaxolone</w:t>
      </w:r>
      <w:proofErr w:type="spellEnd"/>
      <w:r w:rsidR="000E318D" w:rsidRPr="000B585F">
        <w:rPr>
          <w:rFonts w:ascii="Times New Roman" w:hAnsi="Times New Roman" w:cs="Times New Roman"/>
          <w:lang w:val="en-US"/>
        </w:rPr>
        <w:t xml:space="preserve"> treatment</w:t>
      </w:r>
      <w:r w:rsidRPr="000B585F">
        <w:rPr>
          <w:rFonts w:ascii="Times New Roman" w:hAnsi="Times New Roman" w:cs="Times New Roman"/>
          <w:lang w:val="en-US"/>
        </w:rPr>
        <w:t xml:space="preserve"> pr</w:t>
      </w:r>
      <w:r w:rsidR="000E318D" w:rsidRPr="000B585F">
        <w:rPr>
          <w:rFonts w:ascii="Times New Roman" w:hAnsi="Times New Roman" w:cs="Times New Roman"/>
          <w:lang w:val="en-US"/>
        </w:rPr>
        <w:t>evented</w:t>
      </w:r>
      <w:r w:rsidRPr="000B585F">
        <w:rPr>
          <w:rFonts w:ascii="Times New Roman" w:hAnsi="Times New Roman" w:cs="Times New Roman"/>
          <w:lang w:val="en-US"/>
        </w:rPr>
        <w:t xml:space="preserve"> </w:t>
      </w:r>
      <w:r w:rsidR="000E318D" w:rsidRPr="000B585F">
        <w:rPr>
          <w:rFonts w:ascii="Times New Roman" w:hAnsi="Times New Roman" w:cs="Times New Roman"/>
          <w:lang w:val="en-US"/>
        </w:rPr>
        <w:t>apoptosis</w:t>
      </w:r>
      <w:r w:rsidRPr="000B585F">
        <w:rPr>
          <w:rFonts w:ascii="Times New Roman" w:hAnsi="Times New Roman" w:cs="Times New Roman"/>
          <w:lang w:val="en-US"/>
        </w:rPr>
        <w:t xml:space="preserve"> in </w:t>
      </w:r>
      <w:proofErr w:type="spellStart"/>
      <w:r w:rsidRPr="000B585F">
        <w:rPr>
          <w:rFonts w:ascii="Times New Roman" w:hAnsi="Times New Roman" w:cs="Times New Roman"/>
          <w:lang w:val="en-US"/>
        </w:rPr>
        <w:t>APP</w:t>
      </w:r>
      <w:r w:rsidR="000E318D" w:rsidRPr="000B585F">
        <w:rPr>
          <w:rFonts w:ascii="Times New Roman" w:hAnsi="Times New Roman" w:cs="Times New Roman"/>
          <w:lang w:val="en-US"/>
        </w:rPr>
        <w:t>wt</w:t>
      </w:r>
      <w:proofErr w:type="spellEnd"/>
      <w:r w:rsidRPr="000B585F">
        <w:rPr>
          <w:rFonts w:ascii="Times New Roman" w:hAnsi="Times New Roman" w:cs="Times New Roman"/>
          <w:lang w:val="en-US"/>
        </w:rPr>
        <w:t xml:space="preserve">/SH-SY5Y cells by </w:t>
      </w:r>
      <w:r w:rsidR="000E318D" w:rsidRPr="000B585F">
        <w:rPr>
          <w:rFonts w:ascii="Times New Roman" w:hAnsi="Times New Roman" w:cs="Times New Roman"/>
          <w:lang w:val="en-US"/>
        </w:rPr>
        <w:t>inactivation of caspases.</w:t>
      </w:r>
    </w:p>
    <w:p w14:paraId="0DA0BA62" w14:textId="28ECA596" w:rsidR="001609B5" w:rsidRPr="000B585F" w:rsidRDefault="001609B5" w:rsidP="00D32A2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32A2A">
        <w:rPr>
          <w:rFonts w:ascii="Times New Roman" w:hAnsi="Times New Roman" w:cs="Times New Roman"/>
          <w:b/>
          <w:bCs/>
          <w:lang w:val="en-US"/>
        </w:rPr>
        <w:t>Conclusion</w:t>
      </w:r>
      <w:r w:rsidR="0020544F" w:rsidRPr="00D32A2A">
        <w:rPr>
          <w:rFonts w:ascii="Times New Roman" w:hAnsi="Times New Roman" w:cs="Times New Roman"/>
          <w:b/>
          <w:bCs/>
          <w:lang w:val="en-US"/>
        </w:rPr>
        <w:t xml:space="preserve"> and significance</w:t>
      </w:r>
      <w:r w:rsidRPr="00D32A2A">
        <w:rPr>
          <w:rFonts w:ascii="Times New Roman" w:hAnsi="Times New Roman" w:cs="Times New Roman"/>
          <w:b/>
          <w:bCs/>
          <w:lang w:val="en-US"/>
        </w:rPr>
        <w:t>:</w:t>
      </w:r>
      <w:r w:rsidRPr="000B585F">
        <w:rPr>
          <w:rFonts w:ascii="Times New Roman" w:hAnsi="Times New Roman" w:cs="Times New Roman"/>
          <w:lang w:val="en-US"/>
        </w:rPr>
        <w:t xml:space="preserve"> Here, we </w:t>
      </w:r>
      <w:r w:rsidR="006005DD" w:rsidRPr="000B585F">
        <w:rPr>
          <w:rFonts w:ascii="Times New Roman" w:hAnsi="Times New Roman" w:cs="Times New Roman"/>
          <w:lang w:val="en-US"/>
        </w:rPr>
        <w:t xml:space="preserve">delineated the effect of </w:t>
      </w:r>
      <w:proofErr w:type="spellStart"/>
      <w:r w:rsidR="00D32A2A">
        <w:rPr>
          <w:rFonts w:ascii="Times New Roman" w:hAnsi="Times New Roman" w:cs="Times New Roman"/>
          <w:lang w:val="en-US"/>
        </w:rPr>
        <w:t>g</w:t>
      </w:r>
      <w:r w:rsidR="006005DD" w:rsidRPr="000B585F">
        <w:rPr>
          <w:rFonts w:ascii="Times New Roman" w:hAnsi="Times New Roman" w:cs="Times New Roman"/>
          <w:lang w:val="en-US"/>
        </w:rPr>
        <w:t>anaxolone</w:t>
      </w:r>
      <w:proofErr w:type="spellEnd"/>
      <w:r w:rsidR="006005DD" w:rsidRPr="000B585F">
        <w:rPr>
          <w:rFonts w:ascii="Times New Roman" w:hAnsi="Times New Roman" w:cs="Times New Roman"/>
          <w:lang w:val="en-US"/>
        </w:rPr>
        <w:t xml:space="preserve"> in reducing β-amyloid toxicity through modulation of expressions of LXR  in SH-SY5Y cell line transfected with APP WT gene. </w:t>
      </w:r>
      <w:r w:rsidR="0020544F" w:rsidRPr="000B585F">
        <w:rPr>
          <w:rFonts w:ascii="Times New Roman" w:hAnsi="Times New Roman" w:cs="Times New Roman"/>
          <w:lang w:val="en-US"/>
        </w:rPr>
        <w:t>This finding</w:t>
      </w:r>
      <w:r w:rsidR="006005DD" w:rsidRPr="000B585F">
        <w:rPr>
          <w:rFonts w:ascii="Times New Roman" w:hAnsi="Times New Roman" w:cs="Times New Roman"/>
          <w:lang w:val="en-US"/>
        </w:rPr>
        <w:t xml:space="preserve"> w</w:t>
      </w:r>
      <w:r w:rsidR="0020544F" w:rsidRPr="000B585F">
        <w:rPr>
          <w:rFonts w:ascii="Times New Roman" w:hAnsi="Times New Roman" w:cs="Times New Roman"/>
          <w:lang w:val="en-US"/>
        </w:rPr>
        <w:t>ill be</w:t>
      </w:r>
      <w:r w:rsidR="006005DD" w:rsidRPr="000B585F">
        <w:rPr>
          <w:rFonts w:ascii="Times New Roman" w:hAnsi="Times New Roman" w:cs="Times New Roman"/>
          <w:lang w:val="en-US"/>
        </w:rPr>
        <w:t xml:space="preserve"> confirmed by in vivo studies to further confirm its neuroprotective potential in AD mouse brain. The study will open a new horizon in understanding the underlying pathophysiology of AD and will unravel the neuroprotective potential of </w:t>
      </w:r>
      <w:proofErr w:type="spellStart"/>
      <w:r w:rsidR="00D32A2A">
        <w:rPr>
          <w:rFonts w:ascii="Times New Roman" w:hAnsi="Times New Roman" w:cs="Times New Roman"/>
          <w:lang w:val="en-US"/>
        </w:rPr>
        <w:t>g</w:t>
      </w:r>
      <w:r w:rsidR="006005DD" w:rsidRPr="000B585F">
        <w:rPr>
          <w:rFonts w:ascii="Times New Roman" w:hAnsi="Times New Roman" w:cs="Times New Roman"/>
          <w:lang w:val="en-US"/>
        </w:rPr>
        <w:t>anaxolone</w:t>
      </w:r>
      <w:proofErr w:type="spellEnd"/>
      <w:r w:rsidR="006005DD" w:rsidRPr="000B585F">
        <w:rPr>
          <w:rFonts w:ascii="Times New Roman" w:hAnsi="Times New Roman" w:cs="Times New Roman"/>
          <w:lang w:val="en-US"/>
        </w:rPr>
        <w:t>, which will reduce the AD burden globally.</w:t>
      </w:r>
    </w:p>
    <w:p w14:paraId="41C31ECE" w14:textId="1B0060A4" w:rsidR="0020544F" w:rsidRPr="000B585F" w:rsidRDefault="0020544F" w:rsidP="00D32A2A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0B585F">
        <w:rPr>
          <w:rFonts w:ascii="Times New Roman" w:hAnsi="Times New Roman" w:cs="Times New Roman"/>
          <w:b/>
          <w:bCs/>
          <w:lang w:val="en-US"/>
        </w:rPr>
        <w:t>Biography</w:t>
      </w:r>
    </w:p>
    <w:p w14:paraId="78882CD2" w14:textId="3E2EE197" w:rsidR="0020544F" w:rsidRPr="000B585F" w:rsidRDefault="0020544F" w:rsidP="00D32A2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0B585F">
        <w:rPr>
          <w:rFonts w:ascii="Times New Roman" w:hAnsi="Times New Roman" w:cs="Times New Roman"/>
          <w:lang w:val="en-US"/>
        </w:rPr>
        <w:t>Divya</w:t>
      </w:r>
      <w:proofErr w:type="spellEnd"/>
      <w:r w:rsidRPr="000B585F">
        <w:rPr>
          <w:rFonts w:ascii="Times New Roman" w:hAnsi="Times New Roman" w:cs="Times New Roman"/>
          <w:lang w:val="en-US"/>
        </w:rPr>
        <w:t xml:space="preserve"> </w:t>
      </w:r>
      <w:r w:rsidR="00D32A2A">
        <w:rPr>
          <w:rFonts w:ascii="Times New Roman" w:hAnsi="Times New Roman" w:cs="Times New Roman"/>
          <w:lang w:val="en-US"/>
        </w:rPr>
        <w:t>G</w:t>
      </w:r>
      <w:r w:rsidRPr="000B585F">
        <w:rPr>
          <w:rFonts w:ascii="Times New Roman" w:hAnsi="Times New Roman" w:cs="Times New Roman"/>
          <w:lang w:val="en-US"/>
        </w:rPr>
        <w:t xml:space="preserve">oel is a senior research fellow and PhD scholar at </w:t>
      </w:r>
      <w:r w:rsidR="00D32A2A">
        <w:rPr>
          <w:rFonts w:ascii="Times New Roman" w:hAnsi="Times New Roman" w:cs="Times New Roman"/>
          <w:lang w:val="en-US"/>
        </w:rPr>
        <w:t xml:space="preserve">Department of Pharmacology, </w:t>
      </w:r>
      <w:r w:rsidRPr="000B585F">
        <w:rPr>
          <w:rFonts w:ascii="Times New Roman" w:hAnsi="Times New Roman" w:cs="Times New Roman"/>
          <w:lang w:val="en-US"/>
        </w:rPr>
        <w:t>Jamia Hamdard,</w:t>
      </w:r>
      <w:r w:rsidR="00474635">
        <w:rPr>
          <w:rFonts w:ascii="Times New Roman" w:hAnsi="Times New Roman" w:cs="Times New Roman"/>
          <w:lang w:val="en-US"/>
        </w:rPr>
        <w:t xml:space="preserve"> New</w:t>
      </w:r>
      <w:r w:rsidRPr="000B585F">
        <w:rPr>
          <w:rFonts w:ascii="Times New Roman" w:hAnsi="Times New Roman" w:cs="Times New Roman"/>
          <w:lang w:val="en-US"/>
        </w:rPr>
        <w:t xml:space="preserve"> Delhi, India. She has worked on neurodegenerative disease such as</w:t>
      </w:r>
      <w:r w:rsidR="00D32A2A" w:rsidRPr="00D32A2A">
        <w:t xml:space="preserve"> </w:t>
      </w:r>
      <w:r w:rsidR="00D32A2A" w:rsidRPr="00D32A2A">
        <w:rPr>
          <w:rFonts w:ascii="Times New Roman" w:hAnsi="Times New Roman" w:cs="Times New Roman"/>
          <w:lang w:val="en-US"/>
        </w:rPr>
        <w:t>Amyotrophic lateral sclerosis</w:t>
      </w:r>
      <w:r w:rsidRPr="000B585F">
        <w:rPr>
          <w:rFonts w:ascii="Times New Roman" w:hAnsi="Times New Roman" w:cs="Times New Roman"/>
          <w:lang w:val="en-US"/>
        </w:rPr>
        <w:t>, S</w:t>
      </w:r>
      <w:r w:rsidR="00D32A2A">
        <w:rPr>
          <w:rFonts w:ascii="Times New Roman" w:hAnsi="Times New Roman" w:cs="Times New Roman"/>
          <w:lang w:val="en-US"/>
        </w:rPr>
        <w:t>pinocerebellar Ataxia</w:t>
      </w:r>
      <w:r w:rsidRPr="000B585F">
        <w:rPr>
          <w:rFonts w:ascii="Times New Roman" w:hAnsi="Times New Roman" w:cs="Times New Roman"/>
          <w:lang w:val="en-US"/>
        </w:rPr>
        <w:t xml:space="preserve"> </w:t>
      </w:r>
      <w:r w:rsidR="00474635" w:rsidRPr="000B585F">
        <w:rPr>
          <w:rFonts w:ascii="Times New Roman" w:hAnsi="Times New Roman" w:cs="Times New Roman"/>
          <w:lang w:val="en-US"/>
        </w:rPr>
        <w:t>etc.</w:t>
      </w:r>
      <w:r w:rsidR="00474635">
        <w:rPr>
          <w:rFonts w:ascii="Times New Roman" w:hAnsi="Times New Roman" w:cs="Times New Roman"/>
          <w:lang w:val="en-US"/>
        </w:rPr>
        <w:t xml:space="preserve"> </w:t>
      </w:r>
      <w:r w:rsidRPr="000B585F">
        <w:rPr>
          <w:rFonts w:ascii="Times New Roman" w:hAnsi="Times New Roman" w:cs="Times New Roman"/>
          <w:lang w:val="en-US"/>
        </w:rPr>
        <w:t>from diagnosis to cellular model development</w:t>
      </w:r>
      <w:r w:rsidR="00474635">
        <w:rPr>
          <w:rFonts w:ascii="Times New Roman" w:hAnsi="Times New Roman" w:cs="Times New Roman"/>
          <w:lang w:val="en-US"/>
        </w:rPr>
        <w:t xml:space="preserve"> </w:t>
      </w:r>
      <w:r w:rsidR="00474635">
        <w:rPr>
          <w:rFonts w:ascii="Times New Roman" w:hAnsi="Times New Roman" w:cs="Times New Roman"/>
          <w:lang w:val="en-US"/>
        </w:rPr>
        <w:t>at CSIR-</w:t>
      </w:r>
      <w:r w:rsidR="00474635" w:rsidRPr="00474635">
        <w:t xml:space="preserve"> </w:t>
      </w:r>
      <w:r w:rsidR="00474635" w:rsidRPr="00474635">
        <w:rPr>
          <w:rFonts w:ascii="Times New Roman" w:hAnsi="Times New Roman" w:cs="Times New Roman"/>
          <w:lang w:val="en-US"/>
        </w:rPr>
        <w:t>Institute of Genomics and Integrative Biology</w:t>
      </w:r>
      <w:r w:rsidR="00474635">
        <w:rPr>
          <w:rFonts w:ascii="Times New Roman" w:hAnsi="Times New Roman" w:cs="Times New Roman"/>
          <w:lang w:val="en-US"/>
        </w:rPr>
        <w:t>, Delhi, India</w:t>
      </w:r>
      <w:r w:rsidRPr="000B585F">
        <w:rPr>
          <w:rFonts w:ascii="Times New Roman" w:hAnsi="Times New Roman" w:cs="Times New Roman"/>
          <w:lang w:val="en-US"/>
        </w:rPr>
        <w:t>. She has also pub</w:t>
      </w:r>
      <w:r w:rsidR="000B585F" w:rsidRPr="000B585F">
        <w:rPr>
          <w:rFonts w:ascii="Times New Roman" w:hAnsi="Times New Roman" w:cs="Times New Roman"/>
          <w:lang w:val="en-US"/>
        </w:rPr>
        <w:t xml:space="preserve">lished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 xml:space="preserve">a review </w:t>
      </w:r>
      <w:r w:rsidR="000B585F" w:rsidRPr="000B585F">
        <w:rPr>
          <w:rFonts w:ascii="Times New Roman" w:hAnsi="Times New Roman" w:cs="Times New Roman"/>
          <w:lang w:val="en-US"/>
        </w:rPr>
        <w:t>on</w:t>
      </w:r>
      <w:r w:rsidR="000B585F" w:rsidRPr="000B585F">
        <w:rPr>
          <w:rFonts w:ascii="Times New Roman" w:hAnsi="Times New Roman" w:cs="Times New Roman"/>
        </w:rPr>
        <w:t xml:space="preserve"> </w:t>
      </w:r>
      <w:r w:rsidR="00D87B05">
        <w:rPr>
          <w:rFonts w:ascii="Times New Roman" w:hAnsi="Times New Roman" w:cs="Times New Roman"/>
          <w:color w:val="000000"/>
        </w:rPr>
        <w:t>“</w:t>
      </w:r>
      <w:r w:rsidR="00D87B05" w:rsidRPr="00D87B05">
        <w:rPr>
          <w:rFonts w:ascii="Times New Roman" w:hAnsi="Times New Roman" w:cs="Times New Roman"/>
          <w:color w:val="000000"/>
        </w:rPr>
        <w:t>Liver</w:t>
      </w:r>
      <w:r w:rsidR="000B585F" w:rsidRPr="000B585F">
        <w:rPr>
          <w:rFonts w:ascii="Times New Roman" w:hAnsi="Times New Roman" w:cs="Times New Roman"/>
          <w:lang w:val="en-US"/>
        </w:rPr>
        <w:t xml:space="preserve"> X receptors and skeleton: Current state-of-knowledge”. </w:t>
      </w:r>
      <w:r w:rsidRPr="000B585F">
        <w:rPr>
          <w:rFonts w:ascii="Times New Roman" w:hAnsi="Times New Roman" w:cs="Times New Roman"/>
          <w:lang w:val="en-US"/>
        </w:rPr>
        <w:t xml:space="preserve">Currently, she is working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 xml:space="preserve">on </w:t>
      </w:r>
      <w:r w:rsidRPr="000B585F">
        <w:rPr>
          <w:rFonts w:ascii="Times New Roman" w:hAnsi="Times New Roman" w:cs="Times New Roman"/>
          <w:lang w:val="en-US"/>
        </w:rPr>
        <w:t xml:space="preserve">pathogenesis and drug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targeting</w:t>
      </w:r>
      <w:r w:rsidR="00474635">
        <w:rPr>
          <w:rFonts w:ascii="Times New Roman" w:hAnsi="Times New Roman" w:cs="Times New Roman"/>
          <w:color w:val="000000"/>
          <w:lang w:val="en-US"/>
        </w:rPr>
        <w:t xml:space="preserve"> against </w:t>
      </w:r>
      <w:r w:rsidR="00474635" w:rsidRPr="00D87B05">
        <w:rPr>
          <w:rFonts w:ascii="Times New Roman" w:hAnsi="Times New Roman" w:cs="Times New Roman"/>
          <w:color w:val="000000"/>
          <w:lang w:val="en-US"/>
        </w:rPr>
        <w:t>Alzheimer's diseases</w:t>
      </w:r>
      <w:r w:rsidR="00474635">
        <w:rPr>
          <w:rFonts w:ascii="Times New Roman" w:hAnsi="Times New Roman" w:cs="Times New Roman"/>
          <w:color w:val="000000"/>
          <w:lang w:val="en-US"/>
        </w:rPr>
        <w:t>.</w:t>
      </w:r>
      <w:r w:rsidRPr="000B585F">
        <w:rPr>
          <w:rFonts w:ascii="Times New Roman" w:hAnsi="Times New Roman" w:cs="Times New Roman"/>
          <w:lang w:val="en-US"/>
        </w:rPr>
        <w:t xml:space="preserve"> </w:t>
      </w:r>
    </w:p>
    <w:p w14:paraId="0ED900EA" w14:textId="36FD86F0" w:rsidR="000B585F" w:rsidRPr="000B585F" w:rsidRDefault="000B585F" w:rsidP="00D32A2A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B585F">
        <w:rPr>
          <w:rFonts w:ascii="Times New Roman" w:hAnsi="Times New Roman" w:cs="Times New Roman"/>
          <w:b/>
          <w:bCs/>
        </w:rPr>
        <w:t>About Research Topic</w:t>
      </w:r>
    </w:p>
    <w:p w14:paraId="372E74D6" w14:textId="6ED7367B" w:rsidR="000B585F" w:rsidRPr="000B585F" w:rsidRDefault="000B585F" w:rsidP="00D32A2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B585F">
        <w:rPr>
          <w:rFonts w:ascii="Times New Roman" w:hAnsi="Times New Roman" w:cs="Times New Roman"/>
          <w:lang w:val="en-US"/>
        </w:rPr>
        <w:t xml:space="preserve">AD is a progressive neurological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disorder, accounting</w:t>
      </w:r>
      <w:r w:rsidRPr="000B585F">
        <w:rPr>
          <w:rFonts w:ascii="Times New Roman" w:hAnsi="Times New Roman" w:cs="Times New Roman"/>
          <w:lang w:val="en-US"/>
        </w:rPr>
        <w:t xml:space="preserve"> for more than 50 million cases of dementia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worldwide,</w:t>
      </w:r>
      <w:r w:rsidRPr="000B585F">
        <w:rPr>
          <w:rFonts w:ascii="Times New Roman" w:hAnsi="Times New Roman" w:cs="Times New Roman"/>
          <w:lang w:val="en-US"/>
        </w:rPr>
        <w:t xml:space="preserve">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which is</w:t>
      </w:r>
      <w:r w:rsidRPr="000B585F">
        <w:rPr>
          <w:rFonts w:ascii="Times New Roman" w:hAnsi="Times New Roman" w:cs="Times New Roman"/>
          <w:lang w:val="en-US"/>
        </w:rPr>
        <w:t xml:space="preserve"> speculated </w:t>
      </w:r>
      <w:r w:rsidR="005E4C1C" w:rsidRPr="005E4C1C">
        <w:rPr>
          <w:rFonts w:ascii="Times New Roman" w:hAnsi="Times New Roman" w:cs="Times New Roman"/>
          <w:color w:val="000000"/>
          <w:lang w:val="en-US"/>
        </w:rPr>
        <w:t>to</w:t>
      </w:r>
      <w:r w:rsidRPr="000B585F">
        <w:rPr>
          <w:rFonts w:ascii="Times New Roman" w:hAnsi="Times New Roman" w:cs="Times New Roman"/>
          <w:lang w:val="en-US"/>
        </w:rPr>
        <w:t xml:space="preserve"> double in the coming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decades</w:t>
      </w:r>
      <w:r w:rsidR="00474635">
        <w:rPr>
          <w:rFonts w:ascii="Times New Roman" w:hAnsi="Times New Roman" w:cs="Times New Roman"/>
          <w:color w:val="000000"/>
          <w:lang w:val="en-US"/>
        </w:rPr>
        <w:t xml:space="preserve">. </w:t>
      </w:r>
      <w:r w:rsidRPr="000B585F">
        <w:rPr>
          <w:rFonts w:ascii="Times New Roman" w:hAnsi="Times New Roman" w:cs="Times New Roman"/>
          <w:lang w:val="en-US"/>
        </w:rPr>
        <w:t>Multiple factors contribute to AD with β-amyloid toxicity being the hallmark of the disease pathogenesis</w:t>
      </w:r>
      <w:r w:rsidR="00474635">
        <w:rPr>
          <w:rFonts w:ascii="Times New Roman" w:hAnsi="Times New Roman" w:cs="Times New Roman"/>
          <w:lang w:val="en-US"/>
        </w:rPr>
        <w:t xml:space="preserve">. </w:t>
      </w:r>
      <w:r w:rsidRPr="000B585F">
        <w:rPr>
          <w:rFonts w:ascii="Times New Roman" w:hAnsi="Times New Roman" w:cs="Times New Roman"/>
          <w:lang w:val="en-US"/>
        </w:rPr>
        <w:t xml:space="preserve">However, the exact mechanism of β-amyloid plaque formation and disease progression is not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understood.</w:t>
      </w:r>
      <w:r w:rsidRPr="000B585F">
        <w:rPr>
          <w:rFonts w:ascii="Times New Roman" w:hAnsi="Times New Roman" w:cs="Times New Roman"/>
          <w:lang w:val="en-US"/>
        </w:rPr>
        <w:t xml:space="preserve"> Liver X receptors (LXRs) are the critical transcriptional regulators of cholesterol </w:t>
      </w:r>
      <w:r w:rsidRPr="000B585F">
        <w:rPr>
          <w:rFonts w:ascii="Times New Roman" w:hAnsi="Times New Roman" w:cs="Times New Roman"/>
          <w:lang w:val="en-US"/>
        </w:rPr>
        <w:lastRenderedPageBreak/>
        <w:t xml:space="preserve">homeostasis in the brain demonstrated the clearance of β-amyloid plaque upon its activation in AD. The existing FDA approved drugs for AD only alleviate the few symptoms instead of curing it, suggesting the need for a molecule to prevent the disease progression. Allopregnanolone, an endogenous </w:t>
      </w:r>
      <w:proofErr w:type="spellStart"/>
      <w:r w:rsidRPr="000B585F">
        <w:rPr>
          <w:rFonts w:ascii="Times New Roman" w:hAnsi="Times New Roman" w:cs="Times New Roman"/>
          <w:lang w:val="en-US"/>
        </w:rPr>
        <w:t>neurosteroid</w:t>
      </w:r>
      <w:proofErr w:type="spellEnd"/>
      <w:r w:rsidRPr="000B585F">
        <w:rPr>
          <w:rFonts w:ascii="Times New Roman" w:hAnsi="Times New Roman" w:cs="Times New Roman"/>
          <w:lang w:val="en-US"/>
        </w:rPr>
        <w:t xml:space="preserve">, demonstrated to induce neurogenesis along with reducing neuroinflammation and β-amyloid toxicity through activating LXR, PXR, and thereby it has been unraveled in AD. </w:t>
      </w:r>
      <w:proofErr w:type="spellStart"/>
      <w:r w:rsidRPr="000B585F">
        <w:rPr>
          <w:rFonts w:ascii="Times New Roman" w:hAnsi="Times New Roman" w:cs="Times New Roman"/>
          <w:lang w:val="en-US"/>
        </w:rPr>
        <w:t>Ganaxolone</w:t>
      </w:r>
      <w:proofErr w:type="spellEnd"/>
      <w:r w:rsidRPr="000B585F">
        <w:rPr>
          <w:rFonts w:ascii="Times New Roman" w:hAnsi="Times New Roman" w:cs="Times New Roman"/>
          <w:lang w:val="en-US"/>
        </w:rPr>
        <w:t xml:space="preserve"> is a synthetic 3β-methyl by-product of allopregnanolone has shown to have neuroprotective properties. However, the effect of </w:t>
      </w:r>
      <w:proofErr w:type="spellStart"/>
      <w:r w:rsidR="00474635">
        <w:rPr>
          <w:rFonts w:ascii="Times New Roman" w:hAnsi="Times New Roman" w:cs="Times New Roman"/>
          <w:lang w:val="en-US"/>
        </w:rPr>
        <w:t>g</w:t>
      </w:r>
      <w:r w:rsidRPr="000B585F">
        <w:rPr>
          <w:rFonts w:ascii="Times New Roman" w:hAnsi="Times New Roman" w:cs="Times New Roman"/>
          <w:lang w:val="en-US"/>
        </w:rPr>
        <w:t>anaxolone</w:t>
      </w:r>
      <w:proofErr w:type="spellEnd"/>
      <w:r w:rsidRPr="000B585F">
        <w:rPr>
          <w:rFonts w:ascii="Times New Roman" w:hAnsi="Times New Roman" w:cs="Times New Roman"/>
          <w:lang w:val="en-US"/>
        </w:rPr>
        <w:t xml:space="preserve"> on AD has not been elucidated yet. Furthermore, its action on LXR in AD remains to be determined. The findings of the current study will provide a </w:t>
      </w:r>
      <w:r w:rsidR="00D87B05" w:rsidRPr="00D87B05">
        <w:rPr>
          <w:rFonts w:ascii="Times New Roman" w:hAnsi="Times New Roman" w:cs="Times New Roman"/>
          <w:color w:val="000000"/>
          <w:lang w:val="en-US"/>
        </w:rPr>
        <w:t>new</w:t>
      </w:r>
      <w:r w:rsidRPr="000B585F">
        <w:rPr>
          <w:rFonts w:ascii="Times New Roman" w:hAnsi="Times New Roman" w:cs="Times New Roman"/>
          <w:lang w:val="en-US"/>
        </w:rPr>
        <w:t xml:space="preserve"> therapeutic approach to prevent </w:t>
      </w:r>
      <w:r w:rsidR="00474635">
        <w:rPr>
          <w:rFonts w:ascii="Times New Roman" w:hAnsi="Times New Roman" w:cs="Times New Roman"/>
          <w:lang w:val="en-US"/>
        </w:rPr>
        <w:t>AD</w:t>
      </w:r>
      <w:r w:rsidRPr="000B585F">
        <w:rPr>
          <w:rFonts w:ascii="Times New Roman" w:hAnsi="Times New Roman" w:cs="Times New Roman"/>
          <w:lang w:val="en-US"/>
        </w:rPr>
        <w:t xml:space="preserve"> progression, which will reduce </w:t>
      </w:r>
      <w:r w:rsidR="00474635">
        <w:rPr>
          <w:rFonts w:ascii="Times New Roman" w:hAnsi="Times New Roman" w:cs="Times New Roman"/>
          <w:lang w:val="en-US"/>
        </w:rPr>
        <w:t xml:space="preserve">its </w:t>
      </w:r>
      <w:r w:rsidRPr="000B585F">
        <w:rPr>
          <w:rFonts w:ascii="Times New Roman" w:hAnsi="Times New Roman" w:cs="Times New Roman"/>
          <w:lang w:val="en-US"/>
        </w:rPr>
        <w:t xml:space="preserve">global burden.  </w:t>
      </w:r>
    </w:p>
    <w:p w14:paraId="2542B736" w14:textId="7302092C" w:rsidR="000B585F" w:rsidRPr="000B585F" w:rsidRDefault="000B585F" w:rsidP="00D32A2A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B585F">
        <w:rPr>
          <w:rFonts w:ascii="Times New Roman" w:hAnsi="Times New Roman" w:cs="Times New Roman"/>
          <w:b/>
          <w:bCs/>
        </w:rPr>
        <w:t>About Institution:</w:t>
      </w:r>
    </w:p>
    <w:p w14:paraId="3026C25D" w14:textId="2B4AF658" w:rsidR="000B585F" w:rsidRPr="000B585F" w:rsidRDefault="00732E08" w:rsidP="00D32A2A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School of pharmaceutical education and research, </w:t>
      </w:r>
      <w:r w:rsidR="000B585F" w:rsidRPr="000B585F">
        <w:rPr>
          <w:rFonts w:ascii="Times New Roman" w:hAnsi="Times New Roman" w:cs="Times New Roman"/>
        </w:rPr>
        <w:t xml:space="preserve">Jamia </w:t>
      </w:r>
      <w:r w:rsidR="005E4C1C" w:rsidRPr="005E4C1C">
        <w:rPr>
          <w:rFonts w:ascii="Times New Roman" w:hAnsi="Times New Roman" w:cs="Times New Roman"/>
          <w:color w:val="000000"/>
        </w:rPr>
        <w:t>Hamdard University</w:t>
      </w:r>
      <w:r w:rsidR="00474635">
        <w:rPr>
          <w:rFonts w:ascii="Times New Roman" w:hAnsi="Times New Roman" w:cs="Times New Roman"/>
          <w:color w:val="000000"/>
        </w:rPr>
        <w:t xml:space="preserve"> l</w:t>
      </w:r>
      <w:r>
        <w:rPr>
          <w:rFonts w:ascii="Times New Roman" w:hAnsi="Times New Roman" w:cs="Times New Roman"/>
        </w:rPr>
        <w:t xml:space="preserve">ocated in New Delhi, </w:t>
      </w:r>
      <w:r w:rsidR="005E4C1C" w:rsidRPr="005E4C1C">
        <w:rPr>
          <w:rFonts w:ascii="Times New Roman" w:hAnsi="Times New Roman" w:cs="Times New Roman"/>
          <w:color w:val="000000"/>
        </w:rPr>
        <w:t>India,</w:t>
      </w:r>
      <w:r>
        <w:rPr>
          <w:rFonts w:ascii="Times New Roman" w:hAnsi="Times New Roman" w:cs="Times New Roman"/>
        </w:rPr>
        <w:t xml:space="preserve"> has a Department of </w:t>
      </w:r>
      <w:r w:rsidR="005E4C1C" w:rsidRPr="005E4C1C">
        <w:rPr>
          <w:rFonts w:ascii="Times New Roman" w:hAnsi="Times New Roman" w:cs="Times New Roman"/>
          <w:color w:val="000000"/>
        </w:rPr>
        <w:t>Pharmacology.</w:t>
      </w:r>
      <w:r>
        <w:rPr>
          <w:rFonts w:ascii="Times New Roman" w:hAnsi="Times New Roman" w:cs="Times New Roman"/>
        </w:rPr>
        <w:t xml:space="preserve"> The</w:t>
      </w:r>
      <w:r w:rsidR="005E4C1C">
        <w:rPr>
          <w:rFonts w:ascii="Times New Roman" w:hAnsi="Times New Roman" w:cs="Times New Roman"/>
        </w:rPr>
        <w:t xml:space="preserve"> department has various lab working on different aspects from drug designing to pre-clinical and clinical for the improvement in health care system. The </w:t>
      </w:r>
      <w:r w:rsidR="005E4C1C" w:rsidRPr="005E4C1C">
        <w:rPr>
          <w:rFonts w:ascii="Times New Roman" w:hAnsi="Times New Roman" w:cs="Times New Roman"/>
          <w:color w:val="000000"/>
        </w:rPr>
        <w:t>Department</w:t>
      </w:r>
      <w:r w:rsidR="005E4C1C">
        <w:rPr>
          <w:rFonts w:ascii="Times New Roman" w:hAnsi="Times New Roman" w:cs="Times New Roman"/>
        </w:rPr>
        <w:t xml:space="preserve"> of </w:t>
      </w:r>
      <w:r w:rsidR="005E4C1C" w:rsidRPr="005E4C1C">
        <w:rPr>
          <w:rFonts w:ascii="Times New Roman" w:hAnsi="Times New Roman" w:cs="Times New Roman"/>
          <w:color w:val="000000"/>
        </w:rPr>
        <w:t>Pharmacology</w:t>
      </w:r>
      <w:r w:rsidR="005E4C1C">
        <w:rPr>
          <w:rFonts w:ascii="Times New Roman" w:hAnsi="Times New Roman" w:cs="Times New Roman"/>
        </w:rPr>
        <w:t xml:space="preserve"> </w:t>
      </w:r>
      <w:r w:rsidR="005E4C1C" w:rsidRPr="005E4C1C">
        <w:rPr>
          <w:rFonts w:ascii="Times New Roman" w:hAnsi="Times New Roman" w:cs="Times New Roman"/>
          <w:color w:val="000000"/>
        </w:rPr>
        <w:t>has a</w:t>
      </w:r>
      <w:r w:rsidR="005E4C1C">
        <w:rPr>
          <w:rFonts w:ascii="Times New Roman" w:hAnsi="Times New Roman" w:cs="Times New Roman"/>
        </w:rPr>
        <w:t xml:space="preserve"> </w:t>
      </w:r>
      <w:r w:rsidR="005E4C1C">
        <w:rPr>
          <w:rFonts w:ascii="Times New Roman" w:hAnsi="Times New Roman" w:cs="Times New Roman"/>
        </w:rPr>
        <w:t>neurobehavioral lab</w:t>
      </w:r>
      <w:r w:rsidR="005E4C1C">
        <w:rPr>
          <w:rFonts w:ascii="Times New Roman" w:hAnsi="Times New Roman" w:cs="Times New Roman"/>
        </w:rPr>
        <w:t>oratory</w:t>
      </w:r>
      <w:r>
        <w:rPr>
          <w:rFonts w:ascii="Times New Roman" w:hAnsi="Times New Roman" w:cs="Times New Roman"/>
        </w:rPr>
        <w:t xml:space="preserve"> </w:t>
      </w:r>
      <w:r w:rsidR="005E4C1C">
        <w:rPr>
          <w:rFonts w:ascii="Times New Roman" w:hAnsi="Times New Roman" w:cs="Times New Roman"/>
        </w:rPr>
        <w:t>which</w:t>
      </w:r>
      <w:r>
        <w:rPr>
          <w:rFonts w:ascii="Times New Roman" w:hAnsi="Times New Roman" w:cs="Times New Roman"/>
        </w:rPr>
        <w:t xml:space="preserve"> focuse</w:t>
      </w:r>
      <w:r w:rsidR="005E4C1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5E4C1C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</w:t>
      </w:r>
      <w:r w:rsidR="005E4C1C" w:rsidRPr="005E4C1C">
        <w:rPr>
          <w:rFonts w:ascii="Times New Roman" w:hAnsi="Times New Roman" w:cs="Times New Roman"/>
          <w:color w:val="000000"/>
        </w:rPr>
        <w:t>understanding</w:t>
      </w:r>
      <w:r>
        <w:rPr>
          <w:rFonts w:ascii="Times New Roman" w:hAnsi="Times New Roman" w:cs="Times New Roman"/>
        </w:rPr>
        <w:t xml:space="preserve"> disease mechanisms, model </w:t>
      </w:r>
      <w:r w:rsidR="005E4C1C" w:rsidRPr="005E4C1C">
        <w:rPr>
          <w:rFonts w:ascii="Times New Roman" w:hAnsi="Times New Roman" w:cs="Times New Roman"/>
          <w:color w:val="000000"/>
        </w:rPr>
        <w:t>development, studies of</w:t>
      </w:r>
      <w:r>
        <w:rPr>
          <w:rFonts w:ascii="Times New Roman" w:hAnsi="Times New Roman" w:cs="Times New Roman"/>
        </w:rPr>
        <w:t xml:space="preserve"> behavioural </w:t>
      </w:r>
      <w:r w:rsidR="005E4C1C" w:rsidRPr="005E4C1C">
        <w:rPr>
          <w:rFonts w:ascii="Times New Roman" w:hAnsi="Times New Roman" w:cs="Times New Roman"/>
          <w:color w:val="000000"/>
        </w:rPr>
        <w:t>impairment</w:t>
      </w:r>
      <w:r>
        <w:rPr>
          <w:rFonts w:ascii="Times New Roman" w:hAnsi="Times New Roman" w:cs="Times New Roman"/>
        </w:rPr>
        <w:t xml:space="preserve"> in rodents and drug targeting strategies for neuro</w:t>
      </w:r>
      <w:r w:rsidR="005E4C1C">
        <w:rPr>
          <w:rFonts w:ascii="Times New Roman" w:hAnsi="Times New Roman" w:cs="Times New Roman"/>
        </w:rPr>
        <w:t>logical</w:t>
      </w:r>
      <w:r>
        <w:rPr>
          <w:rFonts w:ascii="Times New Roman" w:hAnsi="Times New Roman" w:cs="Times New Roman"/>
        </w:rPr>
        <w:t xml:space="preserve"> </w:t>
      </w:r>
      <w:r w:rsidR="005E4C1C" w:rsidRPr="005E4C1C">
        <w:rPr>
          <w:rFonts w:ascii="Times New Roman" w:hAnsi="Times New Roman" w:cs="Times New Roman"/>
          <w:color w:val="000000"/>
        </w:rPr>
        <w:t>diseases</w:t>
      </w:r>
      <w:r>
        <w:rPr>
          <w:rFonts w:ascii="Times New Roman" w:hAnsi="Times New Roman" w:cs="Times New Roman"/>
        </w:rPr>
        <w:t xml:space="preserve"> such as Alzheimer’s disease</w:t>
      </w:r>
      <w:r w:rsidR="005E4C1C">
        <w:rPr>
          <w:rFonts w:ascii="Times New Roman" w:hAnsi="Times New Roman" w:cs="Times New Roman"/>
        </w:rPr>
        <w:t xml:space="preserve">, </w:t>
      </w:r>
      <w:r w:rsidR="005E4C1C" w:rsidRPr="005E4C1C">
        <w:rPr>
          <w:rFonts w:ascii="Times New Roman" w:hAnsi="Times New Roman" w:cs="Times New Roman"/>
          <w:color w:val="000000"/>
        </w:rPr>
        <w:t>epilepsy,</w:t>
      </w:r>
      <w:r w:rsidR="005E4C1C">
        <w:rPr>
          <w:rFonts w:ascii="Times New Roman" w:hAnsi="Times New Roman" w:cs="Times New Roman"/>
        </w:rPr>
        <w:t xml:space="preserve"> etc</w:t>
      </w:r>
      <w:r>
        <w:rPr>
          <w:rFonts w:ascii="Times New Roman" w:hAnsi="Times New Roman" w:cs="Times New Roman"/>
        </w:rPr>
        <w:t>.</w:t>
      </w:r>
      <w:r w:rsidR="00E318C7">
        <w:rPr>
          <w:rFonts w:ascii="Times New Roman" w:hAnsi="Times New Roman" w:cs="Times New Roman"/>
        </w:rPr>
        <w:t xml:space="preserve"> </w:t>
      </w:r>
    </w:p>
    <w:p w14:paraId="330F550A" w14:textId="2C524E57" w:rsidR="000B585F" w:rsidRDefault="000B585F" w:rsidP="006005DD">
      <w:pPr>
        <w:jc w:val="both"/>
        <w:rPr>
          <w:rFonts w:ascii="Times New Roman" w:hAnsi="Times New Roman" w:cs="Times New Roman"/>
          <w:b/>
          <w:bCs/>
        </w:rPr>
      </w:pPr>
      <w:r w:rsidRPr="000B585F">
        <w:rPr>
          <w:rFonts w:ascii="Times New Roman" w:hAnsi="Times New Roman" w:cs="Times New Roman"/>
          <w:b/>
          <w:bCs/>
        </w:rPr>
        <w:t>Reference</w:t>
      </w:r>
    </w:p>
    <w:p w14:paraId="6C943D43" w14:textId="3F8859C6" w:rsidR="00474635" w:rsidRPr="0058375E" w:rsidRDefault="00474635" w:rsidP="004746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8375E">
        <w:rPr>
          <w:rFonts w:ascii="Times New Roman" w:hAnsi="Times New Roman" w:cs="Times New Roman"/>
        </w:rPr>
        <w:t xml:space="preserve">Hou Y, Dan X, </w:t>
      </w:r>
      <w:proofErr w:type="spellStart"/>
      <w:r w:rsidRPr="0058375E">
        <w:rPr>
          <w:rFonts w:ascii="Times New Roman" w:hAnsi="Times New Roman" w:cs="Times New Roman"/>
        </w:rPr>
        <w:t>Babbar</w:t>
      </w:r>
      <w:proofErr w:type="spellEnd"/>
      <w:r w:rsidRPr="0058375E">
        <w:rPr>
          <w:rFonts w:ascii="Times New Roman" w:hAnsi="Times New Roman" w:cs="Times New Roman"/>
        </w:rPr>
        <w:t xml:space="preserve"> M, Wei Y, </w:t>
      </w:r>
      <w:proofErr w:type="spellStart"/>
      <w:r w:rsidRPr="0058375E">
        <w:rPr>
          <w:rFonts w:ascii="Times New Roman" w:hAnsi="Times New Roman" w:cs="Times New Roman"/>
        </w:rPr>
        <w:t>Hasselbalch</w:t>
      </w:r>
      <w:proofErr w:type="spellEnd"/>
      <w:r w:rsidRPr="0058375E">
        <w:rPr>
          <w:rFonts w:ascii="Times New Roman" w:hAnsi="Times New Roman" w:cs="Times New Roman"/>
        </w:rPr>
        <w:t xml:space="preserve"> SG, Croteau DL, et al. Ageing as a risk factor for neurodegenerative disease. Nature Reviews Neurology. 2019;15(10):565–81</w:t>
      </w:r>
    </w:p>
    <w:p w14:paraId="6CE8D7FE" w14:textId="6A444C7D" w:rsidR="00474635" w:rsidRPr="0058375E" w:rsidRDefault="00474635" w:rsidP="004746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8375E">
        <w:rPr>
          <w:rFonts w:ascii="Times New Roman" w:hAnsi="Times New Roman" w:cs="Times New Roman"/>
        </w:rPr>
        <w:t xml:space="preserve">Grimm A, </w:t>
      </w:r>
      <w:proofErr w:type="spellStart"/>
      <w:r w:rsidRPr="0058375E">
        <w:rPr>
          <w:rFonts w:ascii="Times New Roman" w:hAnsi="Times New Roman" w:cs="Times New Roman"/>
        </w:rPr>
        <w:t>Biliouris</w:t>
      </w:r>
      <w:proofErr w:type="spellEnd"/>
      <w:r w:rsidRPr="0058375E">
        <w:rPr>
          <w:rFonts w:ascii="Times New Roman" w:hAnsi="Times New Roman" w:cs="Times New Roman"/>
        </w:rPr>
        <w:t xml:space="preserve"> EE, Lang UE, </w:t>
      </w:r>
      <w:proofErr w:type="spellStart"/>
      <w:r w:rsidRPr="0058375E">
        <w:rPr>
          <w:rFonts w:ascii="Times New Roman" w:hAnsi="Times New Roman" w:cs="Times New Roman"/>
        </w:rPr>
        <w:t>Götz</w:t>
      </w:r>
      <w:proofErr w:type="spellEnd"/>
      <w:r w:rsidRPr="0058375E">
        <w:rPr>
          <w:rFonts w:ascii="Times New Roman" w:hAnsi="Times New Roman" w:cs="Times New Roman"/>
        </w:rPr>
        <w:t xml:space="preserve"> J, Mensah-</w:t>
      </w:r>
      <w:proofErr w:type="spellStart"/>
      <w:r w:rsidRPr="0058375E">
        <w:rPr>
          <w:rFonts w:ascii="Times New Roman" w:hAnsi="Times New Roman" w:cs="Times New Roman"/>
        </w:rPr>
        <w:t>Nyagan</w:t>
      </w:r>
      <w:proofErr w:type="spellEnd"/>
      <w:r w:rsidRPr="0058375E">
        <w:rPr>
          <w:rFonts w:ascii="Times New Roman" w:hAnsi="Times New Roman" w:cs="Times New Roman"/>
        </w:rPr>
        <w:t xml:space="preserve"> AG, Eckert A. Sex hormone-related </w:t>
      </w:r>
      <w:proofErr w:type="spellStart"/>
      <w:r w:rsidRPr="0058375E">
        <w:rPr>
          <w:rFonts w:ascii="Times New Roman" w:hAnsi="Times New Roman" w:cs="Times New Roman"/>
        </w:rPr>
        <w:t>neurosteroids</w:t>
      </w:r>
      <w:proofErr w:type="spellEnd"/>
      <w:r w:rsidRPr="0058375E">
        <w:rPr>
          <w:rFonts w:ascii="Times New Roman" w:hAnsi="Times New Roman" w:cs="Times New Roman"/>
        </w:rPr>
        <w:t xml:space="preserve"> differentially rescue bioenergetic deficits induced by amyloid-β or hyperphosphorylated tau protein. Cellular and molecular life sciences. 2016;73(1):201–15.</w:t>
      </w:r>
    </w:p>
    <w:p w14:paraId="39FE0128" w14:textId="77777777" w:rsidR="00474635" w:rsidRPr="0058375E" w:rsidRDefault="00474635" w:rsidP="00474635">
      <w:pPr>
        <w:pStyle w:val="ListParagraph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58375E">
        <w:rPr>
          <w:rFonts w:ascii="Times New Roman" w:hAnsi="Times New Roman" w:cs="Times New Roman"/>
        </w:rPr>
        <w:t xml:space="preserve">Chen S, Wang JM, Irwin RW, Yao J, Liu L, Brinton RD. Allopregnanolone promotes regeneration and reduces β-amyloid burden in a preclinical model of Alzheimer’s disease. </w:t>
      </w:r>
      <w:proofErr w:type="spellStart"/>
      <w:r w:rsidRPr="0058375E">
        <w:rPr>
          <w:rFonts w:ascii="Times New Roman" w:hAnsi="Times New Roman" w:cs="Times New Roman"/>
        </w:rPr>
        <w:t>PLoS</w:t>
      </w:r>
      <w:proofErr w:type="spellEnd"/>
      <w:r w:rsidRPr="0058375E">
        <w:rPr>
          <w:rFonts w:ascii="Times New Roman" w:hAnsi="Times New Roman" w:cs="Times New Roman"/>
        </w:rPr>
        <w:t xml:space="preserve"> ONE. 2011;6(8). </w:t>
      </w:r>
    </w:p>
    <w:p w14:paraId="607F3B83" w14:textId="022ADCD2" w:rsidR="00474635" w:rsidRPr="0058375E" w:rsidRDefault="00474635" w:rsidP="00474635">
      <w:pPr>
        <w:pStyle w:val="ListParagraph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58375E">
        <w:rPr>
          <w:rFonts w:ascii="Times New Roman" w:hAnsi="Times New Roman" w:cs="Times New Roman"/>
        </w:rPr>
        <w:t xml:space="preserve">Reddy DS. </w:t>
      </w:r>
      <w:proofErr w:type="spellStart"/>
      <w:r w:rsidRPr="0058375E">
        <w:rPr>
          <w:rFonts w:ascii="Times New Roman" w:hAnsi="Times New Roman" w:cs="Times New Roman"/>
        </w:rPr>
        <w:t>Neurosteroids</w:t>
      </w:r>
      <w:proofErr w:type="spellEnd"/>
      <w:r w:rsidRPr="0058375E">
        <w:rPr>
          <w:rFonts w:ascii="Times New Roman" w:hAnsi="Times New Roman" w:cs="Times New Roman"/>
        </w:rPr>
        <w:t xml:space="preserve">: endogenous role in the human brain and therapeutic potentials. Progress in brain research. 2010;186:113–37. </w:t>
      </w:r>
    </w:p>
    <w:p w14:paraId="4166136B" w14:textId="0403D362" w:rsidR="0058375E" w:rsidRPr="0058375E" w:rsidRDefault="0058375E" w:rsidP="00474635">
      <w:pPr>
        <w:pStyle w:val="ListParagraph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</w:rPr>
      </w:pPr>
      <w:proofErr w:type="spellStart"/>
      <w:r w:rsidRPr="0058375E">
        <w:rPr>
          <w:rFonts w:ascii="Times New Roman" w:hAnsi="Times New Roman" w:cs="Times New Roman"/>
        </w:rPr>
        <w:t>Koldamova</w:t>
      </w:r>
      <w:proofErr w:type="spellEnd"/>
      <w:r w:rsidRPr="0058375E">
        <w:rPr>
          <w:rFonts w:ascii="Times New Roman" w:hAnsi="Times New Roman" w:cs="Times New Roman"/>
        </w:rPr>
        <w:t xml:space="preserve"> RP, </w:t>
      </w:r>
      <w:proofErr w:type="spellStart"/>
      <w:r w:rsidRPr="0058375E">
        <w:rPr>
          <w:rFonts w:ascii="Times New Roman" w:hAnsi="Times New Roman" w:cs="Times New Roman"/>
        </w:rPr>
        <w:t>Lefterov</w:t>
      </w:r>
      <w:proofErr w:type="spellEnd"/>
      <w:r w:rsidRPr="0058375E">
        <w:rPr>
          <w:rFonts w:ascii="Times New Roman" w:hAnsi="Times New Roman" w:cs="Times New Roman"/>
        </w:rPr>
        <w:t xml:space="preserve"> IM, </w:t>
      </w:r>
      <w:proofErr w:type="spellStart"/>
      <w:r w:rsidRPr="0058375E">
        <w:rPr>
          <w:rFonts w:ascii="Times New Roman" w:hAnsi="Times New Roman" w:cs="Times New Roman"/>
        </w:rPr>
        <w:t>Staufenbiel</w:t>
      </w:r>
      <w:proofErr w:type="spellEnd"/>
      <w:r w:rsidRPr="0058375E">
        <w:rPr>
          <w:rFonts w:ascii="Times New Roman" w:hAnsi="Times New Roman" w:cs="Times New Roman"/>
        </w:rPr>
        <w:t xml:space="preserve"> M, Wolfe D, Huang S, </w:t>
      </w:r>
      <w:proofErr w:type="spellStart"/>
      <w:r w:rsidRPr="0058375E">
        <w:rPr>
          <w:rFonts w:ascii="Times New Roman" w:hAnsi="Times New Roman" w:cs="Times New Roman"/>
        </w:rPr>
        <w:t>Glorioso</w:t>
      </w:r>
      <w:proofErr w:type="spellEnd"/>
      <w:r w:rsidRPr="0058375E">
        <w:rPr>
          <w:rFonts w:ascii="Times New Roman" w:hAnsi="Times New Roman" w:cs="Times New Roman"/>
        </w:rPr>
        <w:t xml:space="preserve"> JC, et al. The liver X receptor </w:t>
      </w:r>
      <w:proofErr w:type="spellStart"/>
      <w:r w:rsidRPr="0058375E">
        <w:rPr>
          <w:rFonts w:ascii="Times New Roman" w:hAnsi="Times New Roman" w:cs="Times New Roman"/>
        </w:rPr>
        <w:t>ligaun</w:t>
      </w:r>
      <w:proofErr w:type="spellEnd"/>
      <w:r w:rsidRPr="0058375E">
        <w:rPr>
          <w:rFonts w:ascii="Times New Roman" w:hAnsi="Times New Roman" w:cs="Times New Roman"/>
        </w:rPr>
        <w:t xml:space="preserve"> T0901317 decreases amyloid β production in vitro and in a mouse model of Alzheimer’s disease. Journal of Biological Chemistry. 2005;280(6):4079–88</w:t>
      </w:r>
    </w:p>
    <w:p w14:paraId="59374FD2" w14:textId="5A7E4C79" w:rsidR="00474635" w:rsidRPr="0058375E" w:rsidRDefault="0058375E" w:rsidP="004746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8375E">
        <w:rPr>
          <w:rFonts w:ascii="Times New Roman" w:hAnsi="Times New Roman" w:cs="Times New Roman"/>
        </w:rPr>
        <w:t xml:space="preserve">Goel D, </w:t>
      </w:r>
      <w:proofErr w:type="spellStart"/>
      <w:r w:rsidRPr="0058375E">
        <w:rPr>
          <w:rFonts w:ascii="Times New Roman" w:hAnsi="Times New Roman" w:cs="Times New Roman"/>
        </w:rPr>
        <w:t>Vohora</w:t>
      </w:r>
      <w:proofErr w:type="spellEnd"/>
      <w:r w:rsidRPr="0058375E">
        <w:rPr>
          <w:rFonts w:ascii="Times New Roman" w:hAnsi="Times New Roman" w:cs="Times New Roman"/>
        </w:rPr>
        <w:t xml:space="preserve"> D. Liver X receptors and skeleton : Current state-of-knowledge. Bone [Internet]. 2021;144(November 2020):115807. Available from: </w:t>
      </w:r>
      <w:hyperlink r:id="rId5" w:history="1">
        <w:r w:rsidRPr="0058375E">
          <w:rPr>
            <w:rStyle w:val="Hyperlink"/>
            <w:rFonts w:ascii="Times New Roman" w:hAnsi="Times New Roman" w:cs="Times New Roman"/>
          </w:rPr>
          <w:t>https://doi.org/10.1016/j.bone.2020.115807</w:t>
        </w:r>
      </w:hyperlink>
    </w:p>
    <w:p w14:paraId="7A290C14" w14:textId="3A48B385" w:rsidR="0058375E" w:rsidRPr="0058375E" w:rsidRDefault="0058375E" w:rsidP="004746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8375E">
        <w:rPr>
          <w:rFonts w:ascii="Times New Roman" w:hAnsi="Times New Roman" w:cs="Times New Roman"/>
        </w:rPr>
        <w:t>Grimm A, Schmitt K, Lang UE, Mensah-</w:t>
      </w:r>
      <w:proofErr w:type="spellStart"/>
      <w:r w:rsidRPr="0058375E">
        <w:rPr>
          <w:rFonts w:ascii="Times New Roman" w:hAnsi="Times New Roman" w:cs="Times New Roman"/>
        </w:rPr>
        <w:t>Nyagan</w:t>
      </w:r>
      <w:proofErr w:type="spellEnd"/>
      <w:r w:rsidRPr="0058375E">
        <w:rPr>
          <w:rFonts w:ascii="Times New Roman" w:hAnsi="Times New Roman" w:cs="Times New Roman"/>
        </w:rPr>
        <w:t xml:space="preserve"> AG, Eckert A. Improvement of neuronal bioenergetics by </w:t>
      </w:r>
      <w:proofErr w:type="spellStart"/>
      <w:r w:rsidRPr="0058375E">
        <w:rPr>
          <w:rFonts w:ascii="Times New Roman" w:hAnsi="Times New Roman" w:cs="Times New Roman"/>
        </w:rPr>
        <w:t>neurosteroids</w:t>
      </w:r>
      <w:proofErr w:type="spellEnd"/>
      <w:r w:rsidRPr="0058375E">
        <w:rPr>
          <w:rFonts w:ascii="Times New Roman" w:hAnsi="Times New Roman" w:cs="Times New Roman"/>
        </w:rPr>
        <w:t xml:space="preserve">: Implications for age-related neurodegenerative disorders. </w:t>
      </w:r>
      <w:proofErr w:type="spellStart"/>
      <w:r w:rsidRPr="0058375E">
        <w:rPr>
          <w:rFonts w:ascii="Times New Roman" w:hAnsi="Times New Roman" w:cs="Times New Roman"/>
        </w:rPr>
        <w:t>Biochimica</w:t>
      </w:r>
      <w:proofErr w:type="spellEnd"/>
      <w:r w:rsidRPr="0058375E">
        <w:rPr>
          <w:rFonts w:ascii="Times New Roman" w:hAnsi="Times New Roman" w:cs="Times New Roman"/>
        </w:rPr>
        <w:t xml:space="preserve"> et </w:t>
      </w:r>
      <w:proofErr w:type="spellStart"/>
      <w:r w:rsidRPr="0058375E">
        <w:rPr>
          <w:rFonts w:ascii="Times New Roman" w:hAnsi="Times New Roman" w:cs="Times New Roman"/>
        </w:rPr>
        <w:t>Biophysica</w:t>
      </w:r>
      <w:proofErr w:type="spellEnd"/>
      <w:r w:rsidRPr="0058375E">
        <w:rPr>
          <w:rFonts w:ascii="Times New Roman" w:hAnsi="Times New Roman" w:cs="Times New Roman"/>
        </w:rPr>
        <w:t xml:space="preserve"> Acta - Molecular Basis of Disease. 2014;1842(12):2427–38</w:t>
      </w:r>
    </w:p>
    <w:p w14:paraId="049A4F7D" w14:textId="77777777" w:rsidR="00474635" w:rsidRPr="000B585F" w:rsidRDefault="00474635" w:rsidP="006005D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sectPr w:rsidR="00474635" w:rsidRPr="000B58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61A9C"/>
    <w:multiLevelType w:val="hybridMultilevel"/>
    <w:tmpl w:val="0C2074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C7277"/>
    <w:multiLevelType w:val="hybridMultilevel"/>
    <w:tmpl w:val="17161B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32AE1"/>
    <w:multiLevelType w:val="multilevel"/>
    <w:tmpl w:val="89ECBB8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468982">
    <w:abstractNumId w:val="2"/>
  </w:num>
  <w:num w:numId="2" w16cid:durableId="1083524861">
    <w:abstractNumId w:val="1"/>
  </w:num>
  <w:num w:numId="3" w16cid:durableId="100455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44"/>
    <w:rsid w:val="000B585F"/>
    <w:rsid w:val="000E318D"/>
    <w:rsid w:val="001609B5"/>
    <w:rsid w:val="0020544F"/>
    <w:rsid w:val="00474635"/>
    <w:rsid w:val="0058375E"/>
    <w:rsid w:val="005E4C1C"/>
    <w:rsid w:val="006005DD"/>
    <w:rsid w:val="00732E08"/>
    <w:rsid w:val="00845931"/>
    <w:rsid w:val="00A83907"/>
    <w:rsid w:val="00CC1B68"/>
    <w:rsid w:val="00D32A2A"/>
    <w:rsid w:val="00D56C44"/>
    <w:rsid w:val="00D87B05"/>
    <w:rsid w:val="00E3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14DA47"/>
  <w15:chartTrackingRefBased/>
  <w15:docId w15:val="{B827884D-7BE0-EC4D-AFDD-6968781E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9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37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7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bone.2020.1158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532DE31-4C44-DD4B-9E39-EBFFE83978DE}">
  <we:reference id="wa200001482" version="1.0.5.0" store="en-GB" storeType="OMEX"/>
  <we:alternateReferences>
    <we:reference id="WA200001482" version="1.0.5.0" store="" storeType="OMEX"/>
  </we:alternateReferences>
  <we:properties>
    <we:property name="cache" value="{}"/>
    <we:property name="user-choices" value="{&quot;32c9a0b9f20d7677202a3ef6bb711c54&quot;:&quot;CSIR -&quot;,&quot;9671d3654fadf4dc83b9eb12d42d7687&quot;:&quot;with the&quot;,&quot;ef82d995fb55fe1b33cfa8efcb2e7713&quot;:&quot;The expression of&quot;,&quot;878786d70ab8811374d999fa1ca6cddd&quot;:&quot;was&quot;,&quot;03e620372395dbc2d4233f227bd520a0&quot;:&quot;on&quot;,&quot;fac1845bd318e8a0b374a684c7e35e1c&quot;:&quot;formation ThT binding assay,&quot;,&quot;2a46f2df8710e4ec1981f23c1b861e84&quot;:&quot;were&quot;,&quot;c98777aa7c69ada8e89c5dbb6d49b07f&quot;:&quot;was&quot;,&quot;395a412f7aaba2c1730bd59c540c229c&quot;:&quot;blot,&quot;,&quot;c51d7a1547cbfb38445e7ee672618b61&quot;:&quot;ROS,&quot;,&quot;5dbafa9fe2f5257d05b869abdbd8167d&quot;:&quot;increased&quot;,&quot;972b6fc55b865fd0b335afb923cc0c01&quot;:&quot;reduced the level of&quot;,&quot;bc796fb30385efa28cc9f18a656569de&quot;:&quot;ROS.&quot;,&quot;610133499449b4cdeafed7b9b2a87926&quot;:&quot;a review of the&quot;,&quot;fea216cd8789f4aa0bc8f3f0ecbb27c5&quot;:&quot;literature&quot;,&quot;0d41ca1cc3277da1e1b38c5a1f40325b&quot;:&quot;'Liver&quot;,&quot;b89daf7ac94c9148276998fedb1ea90e&quot;:&quot;on Alzheimer's diseases,&quot;,&quot;cc68fa5d2bb42820aed19c4fcaec5b8a&quot;:&quot;targeting,&quot;,&quot;b3c62bccef1ae5f1e424a597634f3e57&quot;:&quot;for AD&quot;,&quot;9d706f05473ff8972b97a6b343f653f4&quot;:&quot;neurodegeneration&quot;,&quot;4265d2f14dd5a00b58f8cab0f30fb60a&quot;:&quot;disorder, accounting&quot;,&quot;4b3195db1b1917c2754ef8adca69b28f&quot;:&quot;worldwide,&quot;,&quot;67e4f38963f004aac49ec1f84ca7d77d&quot;:&quot;which is&quot;,&quot;42046330e090ab014a24f2a4bd6339fc&quot;:&quot;decades,&quot;,&quot;71a33e403c1d6b9df822cd3ff70b723c&quot;:&quot;being&quot;,&quot;33465bcbceea4593e15d7be796b34356&quot;:&quot;understood.&quot;,&quot;89cb9b5e91ed261a36c08aefe4676a27&quot;:&quot;new&quot;,&quot;aaf64e6bc5d1fa005052e38fe4b9bd53&quot;:&quot;Topic&quot;,&quot;0e0f495685c36d10fef9b3b0a24a965c&quot;:&quot;Molecule docking&quot;,&quot;90dd0ff942f10cadeb836d6341d198f2&quot;:&quot;to&quot;,&quot;46d8eaa9c132dc2c5ea29e04c53d82bd&quot;:&quot;since&quot;,&quot;498737ae9bbceccef09e79b5b39a7829&quot;:&quot;to&quot;,&quot;5e6620fc856cedea5fc40499ead9775a&quot;:&quot;cases&quot;,&quot;6c337bddf94d7e400e2ff99a382ff2dd&quot;:&quot;Hamdard University, deemed&quot;,&quot;cfd5ad92d32506b44aa86592a99e1887&quot;:&quot;a&quot;,&quot;6bca2d7bfff338b27cf2e706e0a15d2b&quot;:&quot;India,&quot;,&quot;b6bb9952fdd5bd394092c86c3b48d995&quot;:&quot;Pharmacology.&quot;,&quot;ea8925524b471581b60bee59ef0dd960&quot;:&quot;Department&quot;,&quot;8be10f1dea27aef432523597d8f3a631&quot;:&quot;Pharmacology&quot;,&quot;1f801d66455f7f7d2be872804976f37e&quot;:&quot;has a&quot;,&quot;6ec07acd37716505708d014686d88e84&quot;:&quot;understanding&quot;,&quot;6edff99a836bd08d12dc6bf5493fb7be&quot;:&quot;development, studies of&quot;,&quot;2439a4ddb6a3ad92e9151feb52abf083&quot;:&quot;impairment&quot;,&quot;926a3712188c8a0713c1208c46d5ecbb&quot;:&quot;diseases&quot;,&quot;e5331185f1db3669c128220afecd8894&quot;:&quot;epilepsy,&quot;}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goel</dc:creator>
  <cp:keywords/>
  <dc:description/>
  <cp:lastModifiedBy>Divya goel</cp:lastModifiedBy>
  <cp:revision>2</cp:revision>
  <dcterms:created xsi:type="dcterms:W3CDTF">2022-10-16T20:09:00Z</dcterms:created>
  <dcterms:modified xsi:type="dcterms:W3CDTF">2022-10-16T20:09:00Z</dcterms:modified>
</cp:coreProperties>
</file>