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E7FD9" w:rsidRPr="005E7FD9" w:rsidRDefault="005E7FD9" w:rsidP="005E7FD9">
      <w:pPr>
        <w:spacing w:after="240" w:line="240" w:lineRule="auto"/>
        <w:rPr>
          <w:rFonts w:ascii="Times New Roman" w:eastAsia="Times New Roman" w:hAnsi="Times New Roman" w:cs="Times New Roman"/>
          <w:sz w:val="24"/>
          <w:szCs w:val="24"/>
        </w:rPr>
      </w:pPr>
    </w:p>
    <w:p w:rsidR="005E7FD9" w:rsidRPr="005E7FD9" w:rsidRDefault="003E4725" w:rsidP="005E7FD9">
      <w:pPr>
        <w:spacing w:after="0" w:line="240" w:lineRule="auto"/>
        <w:jc w:val="center"/>
        <w:rPr>
          <w:rFonts w:ascii="Times New Roman" w:eastAsia="Times New Roman" w:hAnsi="Times New Roman" w:cs="Times New Roman"/>
          <w:sz w:val="24"/>
          <w:szCs w:val="24"/>
        </w:rPr>
      </w:pPr>
      <w:r w:rsidRPr="003E4725">
        <w:rPr>
          <w:rFonts w:ascii="Times New Roman" w:eastAsia="Times New Roman" w:hAnsi="Times New Roman" w:cs="Times New Roman"/>
          <w:b/>
          <w:bCs/>
          <w:color w:val="000000"/>
          <w:sz w:val="24"/>
          <w:szCs w:val="24"/>
        </w:rPr>
        <w:t>Evaluation of Dexamethasone Effects in COVID-19 Treatment</w:t>
      </w:r>
    </w:p>
    <w:p w:rsidR="005E7FD9" w:rsidRPr="005E7FD9" w:rsidRDefault="005E7FD9" w:rsidP="005E7FD9">
      <w:pPr>
        <w:spacing w:after="0" w:line="240" w:lineRule="auto"/>
        <w:rPr>
          <w:rFonts w:ascii="Times New Roman" w:eastAsia="Times New Roman" w:hAnsi="Times New Roman" w:cs="Times New Roman"/>
          <w:sz w:val="24"/>
          <w:szCs w:val="24"/>
        </w:rPr>
      </w:pPr>
    </w:p>
    <w:p w:rsidR="005E7FD9" w:rsidRPr="00667F28" w:rsidRDefault="008F5B4E" w:rsidP="008F5B4E">
      <w:pPr>
        <w:spacing w:after="0" w:line="240" w:lineRule="auto"/>
        <w:jc w:val="center"/>
        <w:rPr>
          <w:rFonts w:ascii="Times New Roman" w:eastAsia="Times New Roman" w:hAnsi="Times New Roman" w:cs="Times New Roman"/>
          <w:sz w:val="24"/>
          <w:szCs w:val="24"/>
        </w:rPr>
      </w:pPr>
      <w:proofErr w:type="spellStart"/>
      <w:r w:rsidRPr="00667F28">
        <w:rPr>
          <w:rFonts w:ascii="Times New Roman" w:eastAsia="Times New Roman" w:hAnsi="Times New Roman" w:cs="Times New Roman"/>
          <w:sz w:val="24"/>
          <w:szCs w:val="24"/>
        </w:rPr>
        <w:t>Hamza</w:t>
      </w:r>
      <w:proofErr w:type="spellEnd"/>
      <w:r w:rsidRPr="00667F28">
        <w:rPr>
          <w:rFonts w:ascii="Times New Roman" w:eastAsia="Times New Roman" w:hAnsi="Times New Roman" w:cs="Times New Roman"/>
          <w:sz w:val="24"/>
          <w:szCs w:val="24"/>
        </w:rPr>
        <w:t xml:space="preserve"> Khalifa</w:t>
      </w:r>
      <w:r w:rsidRPr="00667F28">
        <w:rPr>
          <w:rFonts w:ascii="Times New Roman" w:eastAsia="Times New Roman" w:hAnsi="Times New Roman" w:cs="Times New Roman"/>
          <w:sz w:val="24"/>
          <w:szCs w:val="24"/>
          <w:vertAlign w:val="superscript"/>
        </w:rPr>
        <w:t>1</w:t>
      </w:r>
      <w:r w:rsidR="00F32605" w:rsidRPr="00667F28">
        <w:rPr>
          <w:rFonts w:ascii="Times New Roman" w:eastAsia="Times New Roman" w:hAnsi="Times New Roman" w:cs="Times New Roman"/>
          <w:color w:val="000000"/>
          <w:sz w:val="24"/>
          <w:szCs w:val="24"/>
          <w:vertAlign w:val="superscript"/>
        </w:rPr>
        <w:t>, *</w:t>
      </w:r>
      <w:r w:rsidR="00F32605" w:rsidRPr="00667F28">
        <w:rPr>
          <w:rFonts w:ascii="Times New Roman" w:eastAsia="Times New Roman" w:hAnsi="Times New Roman" w:cs="Times New Roman"/>
          <w:color w:val="000000"/>
          <w:sz w:val="24"/>
          <w:szCs w:val="24"/>
        </w:rPr>
        <w:t xml:space="preserve">, </w:t>
      </w:r>
      <w:proofErr w:type="spellStart"/>
      <w:r w:rsidRPr="00667F28">
        <w:rPr>
          <w:rFonts w:ascii="Times New Roman" w:eastAsia="Times New Roman" w:hAnsi="Times New Roman" w:cs="Times New Roman"/>
          <w:sz w:val="24"/>
          <w:szCs w:val="24"/>
        </w:rPr>
        <w:t>Naeimah</w:t>
      </w:r>
      <w:proofErr w:type="spellEnd"/>
      <w:r w:rsidRPr="00667F28">
        <w:rPr>
          <w:rFonts w:ascii="Times New Roman" w:eastAsia="Times New Roman" w:hAnsi="Times New Roman" w:cs="Times New Roman"/>
          <w:spacing w:val="-4"/>
          <w:sz w:val="24"/>
          <w:szCs w:val="24"/>
        </w:rPr>
        <w:t xml:space="preserve"> </w:t>
      </w:r>
      <w:proofErr w:type="spellStart"/>
      <w:r w:rsidRPr="00667F28">
        <w:rPr>
          <w:rFonts w:ascii="Times New Roman" w:eastAsia="Times New Roman" w:hAnsi="Times New Roman" w:cs="Times New Roman"/>
          <w:sz w:val="24"/>
          <w:szCs w:val="24"/>
        </w:rPr>
        <w:t>Ahmeed</w:t>
      </w:r>
      <w:proofErr w:type="spellEnd"/>
      <w:r w:rsidRPr="00667F28">
        <w:rPr>
          <w:rFonts w:ascii="Times New Roman" w:eastAsia="Times New Roman" w:hAnsi="Times New Roman" w:cs="Times New Roman"/>
          <w:spacing w:val="-6"/>
          <w:sz w:val="24"/>
          <w:szCs w:val="24"/>
        </w:rPr>
        <w:t xml:space="preserve"> </w:t>
      </w:r>
      <w:r w:rsidRPr="00667F28">
        <w:rPr>
          <w:rFonts w:ascii="Times New Roman" w:eastAsia="Times New Roman" w:hAnsi="Times New Roman" w:cs="Times New Roman"/>
          <w:sz w:val="24"/>
          <w:szCs w:val="24"/>
        </w:rPr>
        <w:t>Ahseen</w:t>
      </w:r>
      <w:r w:rsidRPr="00667F28">
        <w:rPr>
          <w:rFonts w:ascii="Times New Roman" w:eastAsia="Times New Roman" w:hAnsi="Times New Roman" w:cs="Times New Roman"/>
          <w:sz w:val="24"/>
          <w:szCs w:val="24"/>
          <w:vertAlign w:val="superscript"/>
        </w:rPr>
        <w:t>2</w:t>
      </w:r>
      <w:r w:rsidRPr="00667F28">
        <w:rPr>
          <w:rFonts w:ascii="Times New Roman" w:eastAsia="Times New Roman" w:hAnsi="Times New Roman" w:cs="Times New Roman"/>
          <w:color w:val="000000"/>
          <w:sz w:val="24"/>
          <w:szCs w:val="24"/>
          <w:vertAlign w:val="superscript"/>
        </w:rPr>
        <w:t>, *</w:t>
      </w:r>
      <w:r w:rsidRPr="00667F28">
        <w:rPr>
          <w:rFonts w:ascii="Times New Roman" w:eastAsia="Times New Roman" w:hAnsi="Times New Roman" w:cs="Times New Roman"/>
          <w:color w:val="000000"/>
          <w:sz w:val="24"/>
          <w:szCs w:val="24"/>
        </w:rPr>
        <w:t xml:space="preserve">, </w:t>
      </w:r>
      <w:r w:rsidRPr="00667F28">
        <w:rPr>
          <w:rFonts w:ascii="Times New Roman" w:eastAsia="Times New Roman" w:hAnsi="Times New Roman" w:cs="Times New Roman"/>
          <w:sz w:val="24"/>
          <w:szCs w:val="24"/>
        </w:rPr>
        <w:t>Ibrahim M Bendalla</w:t>
      </w:r>
      <w:r w:rsidRPr="00667F28">
        <w:rPr>
          <w:rFonts w:ascii="Times New Roman" w:eastAsia="Times New Roman" w:hAnsi="Times New Roman" w:cs="Times New Roman"/>
          <w:sz w:val="24"/>
          <w:szCs w:val="24"/>
          <w:vertAlign w:val="superscript"/>
        </w:rPr>
        <w:t>3</w:t>
      </w:r>
      <w:r w:rsidRPr="00667F28">
        <w:rPr>
          <w:rFonts w:ascii="Times New Roman" w:eastAsia="Times New Roman" w:hAnsi="Times New Roman" w:cs="Times New Roman"/>
          <w:color w:val="000000"/>
          <w:sz w:val="24"/>
          <w:szCs w:val="24"/>
          <w:vertAlign w:val="superscript"/>
        </w:rPr>
        <w:t>*</w:t>
      </w:r>
      <w:r w:rsidRPr="00667F28">
        <w:rPr>
          <w:rFonts w:ascii="Times New Roman" w:eastAsia="Times New Roman" w:hAnsi="Times New Roman" w:cs="Times New Roman"/>
          <w:color w:val="000000"/>
          <w:sz w:val="24"/>
          <w:szCs w:val="24"/>
        </w:rPr>
        <w:t xml:space="preserve">, </w:t>
      </w:r>
      <w:proofErr w:type="spellStart"/>
      <w:r w:rsidRPr="00667F28">
        <w:rPr>
          <w:rFonts w:ascii="Times New Roman" w:eastAsia="Times New Roman" w:hAnsi="Times New Roman" w:cs="Times New Roman"/>
          <w:sz w:val="24"/>
          <w:szCs w:val="24"/>
        </w:rPr>
        <w:t>Nisreen</w:t>
      </w:r>
      <w:proofErr w:type="spellEnd"/>
      <w:r w:rsidRPr="00667F28">
        <w:rPr>
          <w:rFonts w:ascii="Times New Roman" w:eastAsia="Times New Roman" w:hAnsi="Times New Roman" w:cs="Times New Roman"/>
          <w:sz w:val="24"/>
          <w:szCs w:val="24"/>
        </w:rPr>
        <w:t xml:space="preserve"> </w:t>
      </w:r>
      <w:proofErr w:type="spellStart"/>
      <w:r w:rsidRPr="00667F28">
        <w:rPr>
          <w:rFonts w:ascii="Times New Roman" w:eastAsia="Times New Roman" w:hAnsi="Times New Roman" w:cs="Times New Roman"/>
          <w:sz w:val="24"/>
          <w:szCs w:val="24"/>
        </w:rPr>
        <w:t>Ahmeed</w:t>
      </w:r>
      <w:proofErr w:type="spellEnd"/>
      <w:r w:rsidRPr="00667F28">
        <w:rPr>
          <w:rFonts w:ascii="Times New Roman" w:eastAsia="Times New Roman" w:hAnsi="Times New Roman" w:cs="Times New Roman"/>
          <w:sz w:val="24"/>
          <w:szCs w:val="24"/>
        </w:rPr>
        <w:t xml:space="preserve"> Ahseen</w:t>
      </w:r>
      <w:r w:rsidRPr="00667F28">
        <w:rPr>
          <w:rFonts w:ascii="Times New Roman" w:eastAsia="Times New Roman" w:hAnsi="Times New Roman" w:cs="Times New Roman"/>
          <w:sz w:val="24"/>
          <w:szCs w:val="24"/>
          <w:vertAlign w:val="superscript"/>
        </w:rPr>
        <w:t>4</w:t>
      </w:r>
      <w:r w:rsidRPr="00667F28">
        <w:rPr>
          <w:rFonts w:ascii="Times New Roman" w:eastAsia="Times New Roman" w:hAnsi="Times New Roman" w:cs="Times New Roman"/>
          <w:color w:val="000000"/>
          <w:sz w:val="24"/>
          <w:szCs w:val="24"/>
          <w:vertAlign w:val="superscript"/>
        </w:rPr>
        <w:t>*</w:t>
      </w:r>
      <w:r w:rsidRPr="00667F28">
        <w:rPr>
          <w:rFonts w:ascii="Times New Roman" w:eastAsia="Times New Roman" w:hAnsi="Times New Roman" w:cs="Times New Roman"/>
          <w:color w:val="000000"/>
          <w:sz w:val="24"/>
          <w:szCs w:val="24"/>
        </w:rPr>
        <w:t>,</w:t>
      </w:r>
      <w:r w:rsidRPr="00667F28">
        <w:rPr>
          <w:sz w:val="24"/>
          <w:szCs w:val="24"/>
        </w:rPr>
        <w:t xml:space="preserve"> </w:t>
      </w:r>
      <w:proofErr w:type="spellStart"/>
      <w:r w:rsidRPr="00667F28">
        <w:rPr>
          <w:rFonts w:ascii="Times New Roman" w:eastAsia="Times New Roman" w:hAnsi="Times New Roman" w:cs="Times New Roman"/>
          <w:color w:val="000000"/>
          <w:sz w:val="24"/>
          <w:szCs w:val="24"/>
        </w:rPr>
        <w:t>Aejeeliyah</w:t>
      </w:r>
      <w:proofErr w:type="spellEnd"/>
      <w:r w:rsidRPr="00667F28">
        <w:rPr>
          <w:rFonts w:ascii="Times New Roman" w:eastAsia="Times New Roman" w:hAnsi="Times New Roman" w:cs="Times New Roman"/>
          <w:color w:val="000000"/>
          <w:sz w:val="24"/>
          <w:szCs w:val="24"/>
        </w:rPr>
        <w:t xml:space="preserve"> Yousuf</w:t>
      </w:r>
      <w:r w:rsidRPr="00667F28">
        <w:rPr>
          <w:rFonts w:ascii="Times New Roman" w:eastAsia="Times New Roman" w:hAnsi="Times New Roman" w:cs="Times New Roman"/>
          <w:color w:val="000000"/>
          <w:sz w:val="24"/>
          <w:szCs w:val="24"/>
          <w:vertAlign w:val="superscript"/>
        </w:rPr>
        <w:t>5</w:t>
      </w:r>
      <w:r w:rsidRPr="00667F28">
        <w:rPr>
          <w:rFonts w:ascii="Times New Roman" w:eastAsia="Times New Roman" w:hAnsi="Times New Roman" w:cs="Times New Roman"/>
          <w:color w:val="000000"/>
          <w:sz w:val="24"/>
          <w:szCs w:val="24"/>
        </w:rPr>
        <w:t xml:space="preserve"> </w:t>
      </w:r>
      <w:r w:rsidRPr="00667F28">
        <w:rPr>
          <w:rFonts w:ascii="Times New Roman" w:eastAsia="Times New Roman" w:hAnsi="Times New Roman" w:cs="Times New Roman"/>
          <w:color w:val="000000"/>
          <w:sz w:val="24"/>
          <w:szCs w:val="24"/>
          <w:vertAlign w:val="superscript"/>
        </w:rPr>
        <w:t>*</w:t>
      </w:r>
      <w:r w:rsidRPr="00667F28">
        <w:rPr>
          <w:rFonts w:ascii="Times New Roman" w:eastAsia="Times New Roman" w:hAnsi="Times New Roman" w:cs="Times New Roman"/>
          <w:color w:val="000000"/>
          <w:sz w:val="24"/>
          <w:szCs w:val="24"/>
        </w:rPr>
        <w:t xml:space="preserve">, </w:t>
      </w:r>
    </w:p>
    <w:p w:rsidR="005E7FD9" w:rsidRPr="005E7FD9" w:rsidRDefault="005E7FD9" w:rsidP="005E7FD9">
      <w:pPr>
        <w:spacing w:after="0" w:line="240" w:lineRule="auto"/>
        <w:rPr>
          <w:rFonts w:ascii="Times New Roman" w:eastAsia="Times New Roman" w:hAnsi="Times New Roman" w:cs="Times New Roman"/>
          <w:sz w:val="24"/>
          <w:szCs w:val="24"/>
        </w:rPr>
      </w:pPr>
    </w:p>
    <w:p w:rsidR="005E7FD9" w:rsidRPr="005E7FD9" w:rsidRDefault="00F32605" w:rsidP="008F5B4E">
      <w:pPr>
        <w:spacing w:after="0" w:line="240" w:lineRule="auto"/>
        <w:jc w:val="center"/>
        <w:rPr>
          <w:rFonts w:ascii="Times New Roman" w:eastAsia="Times New Roman" w:hAnsi="Times New Roman" w:cs="Times New Roman"/>
          <w:sz w:val="24"/>
          <w:szCs w:val="24"/>
        </w:rPr>
      </w:pPr>
      <w:r w:rsidRPr="005E7FD9">
        <w:rPr>
          <w:rFonts w:ascii="Times New Roman" w:eastAsia="Times New Roman" w:hAnsi="Times New Roman" w:cs="Times New Roman"/>
          <w:i/>
          <w:iCs/>
          <w:color w:val="000000"/>
          <w:sz w:val="14"/>
          <w:szCs w:val="14"/>
          <w:vertAlign w:val="superscript"/>
        </w:rPr>
        <w:t>1</w:t>
      </w:r>
      <w:r w:rsidR="008F5B4E">
        <w:rPr>
          <w:rFonts w:ascii="Times New Roman" w:eastAsia="Times New Roman" w:hAnsi="Times New Roman" w:cs="Times New Roman"/>
          <w:i/>
          <w:iCs/>
          <w:color w:val="000000"/>
          <w:sz w:val="14"/>
          <w:szCs w:val="14"/>
          <w:vertAlign w:val="superscript"/>
        </w:rPr>
        <w:t>,2,4,5</w:t>
      </w:r>
      <w:r w:rsidRPr="005E7FD9">
        <w:rPr>
          <w:rFonts w:ascii="Times New Roman" w:eastAsia="Times New Roman" w:hAnsi="Times New Roman" w:cs="Times New Roman"/>
          <w:i/>
          <w:iCs/>
          <w:color w:val="000000"/>
          <w:sz w:val="24"/>
          <w:szCs w:val="24"/>
        </w:rPr>
        <w:t xml:space="preserve"> </w:t>
      </w:r>
      <w:r w:rsidR="008F5B4E" w:rsidRPr="008F5B4E">
        <w:rPr>
          <w:rFonts w:ascii="Times New Roman" w:eastAsia="Times New Roman" w:hAnsi="Times New Roman" w:cs="Times New Roman"/>
          <w:i/>
          <w:iCs/>
          <w:color w:val="000000"/>
          <w:sz w:val="24"/>
          <w:szCs w:val="24"/>
        </w:rPr>
        <w:t>Department of Pharmacy Higher Institute of Medical Technology</w:t>
      </w:r>
      <w:r w:rsidRPr="005E7FD9">
        <w:rPr>
          <w:rFonts w:ascii="Times New Roman" w:eastAsia="Times New Roman" w:hAnsi="Times New Roman" w:cs="Times New Roman"/>
          <w:i/>
          <w:iCs/>
          <w:color w:val="000000"/>
          <w:sz w:val="24"/>
          <w:szCs w:val="24"/>
        </w:rPr>
        <w:t>, </w:t>
      </w:r>
    </w:p>
    <w:p w:rsidR="005E7FD9" w:rsidRPr="005E7FD9" w:rsidRDefault="008F5B4E" w:rsidP="005E7FD9">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i/>
          <w:iCs/>
          <w:color w:val="000000"/>
          <w:sz w:val="24"/>
          <w:szCs w:val="24"/>
        </w:rPr>
        <w:t>Bani Waleed, Libya</w:t>
      </w:r>
    </w:p>
    <w:p w:rsidR="005E7FD9" w:rsidRPr="005E7FD9" w:rsidRDefault="005E7FD9" w:rsidP="005E7FD9">
      <w:pPr>
        <w:spacing w:after="240" w:line="240" w:lineRule="auto"/>
        <w:rPr>
          <w:rFonts w:ascii="Times New Roman" w:eastAsia="Times New Roman" w:hAnsi="Times New Roman" w:cs="Times New Roman"/>
          <w:sz w:val="24"/>
          <w:szCs w:val="24"/>
        </w:rPr>
      </w:pPr>
    </w:p>
    <w:p w:rsidR="005E7FD9" w:rsidRPr="005E7FD9" w:rsidRDefault="008F5B4E" w:rsidP="008F5B4E">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i/>
          <w:iCs/>
          <w:color w:val="000000"/>
          <w:sz w:val="14"/>
          <w:szCs w:val="14"/>
          <w:vertAlign w:val="superscript"/>
        </w:rPr>
        <w:t>3</w:t>
      </w:r>
      <w:r w:rsidR="00F32605" w:rsidRPr="005E7FD9">
        <w:rPr>
          <w:rFonts w:ascii="Times New Roman" w:eastAsia="Times New Roman" w:hAnsi="Times New Roman" w:cs="Times New Roman"/>
          <w:i/>
          <w:iCs/>
          <w:color w:val="000000"/>
          <w:sz w:val="24"/>
          <w:szCs w:val="24"/>
        </w:rPr>
        <w:t xml:space="preserve"> </w:t>
      </w:r>
      <w:proofErr w:type="spellStart"/>
      <w:r w:rsidRPr="008F5B4E">
        <w:rPr>
          <w:rFonts w:ascii="Times New Roman" w:eastAsia="Times New Roman" w:hAnsi="Times New Roman" w:cs="Times New Roman"/>
          <w:i/>
          <w:iCs/>
          <w:color w:val="000000"/>
          <w:sz w:val="24"/>
          <w:szCs w:val="24"/>
        </w:rPr>
        <w:t>Mcc</w:t>
      </w:r>
      <w:proofErr w:type="spellEnd"/>
      <w:r w:rsidRPr="008F5B4E">
        <w:rPr>
          <w:rFonts w:ascii="Times New Roman" w:eastAsia="Times New Roman" w:hAnsi="Times New Roman" w:cs="Times New Roman"/>
          <w:i/>
          <w:iCs/>
          <w:color w:val="000000"/>
          <w:sz w:val="24"/>
          <w:szCs w:val="24"/>
        </w:rPr>
        <w:t xml:space="preserve"> Research </w:t>
      </w:r>
      <w:proofErr w:type="gramStart"/>
      <w:r w:rsidRPr="008F5B4E">
        <w:rPr>
          <w:rFonts w:ascii="Times New Roman" w:eastAsia="Times New Roman" w:hAnsi="Times New Roman" w:cs="Times New Roman"/>
          <w:i/>
          <w:iCs/>
          <w:color w:val="000000"/>
          <w:sz w:val="24"/>
          <w:szCs w:val="24"/>
        </w:rPr>
        <w:t>Department</w:t>
      </w:r>
      <w:proofErr w:type="gramEnd"/>
      <w:r w:rsidR="00F32605" w:rsidRPr="005E7FD9">
        <w:rPr>
          <w:rFonts w:ascii="Times New Roman" w:eastAsia="Times New Roman" w:hAnsi="Times New Roman" w:cs="Times New Roman"/>
          <w:i/>
          <w:iCs/>
          <w:color w:val="000000"/>
          <w:sz w:val="24"/>
          <w:szCs w:val="24"/>
        </w:rPr>
        <w:t>, </w:t>
      </w:r>
    </w:p>
    <w:p w:rsidR="005E7FD9" w:rsidRPr="005E7FD9" w:rsidRDefault="008F5B4E" w:rsidP="005E7FD9">
      <w:pPr>
        <w:spacing w:after="0" w:line="240" w:lineRule="auto"/>
        <w:jc w:val="center"/>
        <w:rPr>
          <w:rFonts w:ascii="Times New Roman" w:eastAsia="Times New Roman" w:hAnsi="Times New Roman" w:cs="Times New Roman"/>
          <w:sz w:val="24"/>
          <w:szCs w:val="24"/>
        </w:rPr>
      </w:pPr>
      <w:r w:rsidRPr="008F5B4E">
        <w:rPr>
          <w:rFonts w:ascii="Times New Roman" w:eastAsia="Times New Roman" w:hAnsi="Times New Roman" w:cs="Times New Roman"/>
          <w:i/>
          <w:iCs/>
          <w:color w:val="000000"/>
          <w:sz w:val="24"/>
          <w:szCs w:val="24"/>
        </w:rPr>
        <w:t>Hannover, Germany</w:t>
      </w:r>
    </w:p>
    <w:p w:rsidR="005E7FD9" w:rsidRPr="005E7FD9" w:rsidRDefault="005E7FD9" w:rsidP="005E7FD9">
      <w:pPr>
        <w:spacing w:after="0" w:line="240" w:lineRule="auto"/>
        <w:rPr>
          <w:rFonts w:ascii="Times New Roman" w:eastAsia="Times New Roman" w:hAnsi="Times New Roman" w:cs="Times New Roman"/>
          <w:sz w:val="24"/>
          <w:szCs w:val="24"/>
        </w:rPr>
      </w:pPr>
    </w:p>
    <w:p w:rsidR="005E7FD9" w:rsidRPr="005E7FD9" w:rsidRDefault="00F32605" w:rsidP="008F5B4E">
      <w:pPr>
        <w:spacing w:after="0" w:line="240" w:lineRule="auto"/>
        <w:jc w:val="center"/>
        <w:rPr>
          <w:rFonts w:ascii="Times New Roman" w:eastAsia="Times New Roman" w:hAnsi="Times New Roman" w:cs="Times New Roman"/>
          <w:sz w:val="24"/>
          <w:szCs w:val="24"/>
        </w:rPr>
      </w:pPr>
      <w:r w:rsidRPr="005E7FD9">
        <w:rPr>
          <w:rFonts w:ascii="Times New Roman" w:eastAsia="Times New Roman" w:hAnsi="Times New Roman" w:cs="Times New Roman"/>
          <w:i/>
          <w:iCs/>
          <w:color w:val="000000"/>
          <w:sz w:val="14"/>
          <w:szCs w:val="14"/>
          <w:vertAlign w:val="superscript"/>
        </w:rPr>
        <w:t>*</w:t>
      </w:r>
      <w:r w:rsidRPr="005E7FD9">
        <w:rPr>
          <w:rFonts w:ascii="Times New Roman" w:eastAsia="Times New Roman" w:hAnsi="Times New Roman" w:cs="Times New Roman"/>
          <w:i/>
          <w:iCs/>
          <w:color w:val="000000"/>
          <w:sz w:val="24"/>
          <w:szCs w:val="24"/>
        </w:rPr>
        <w:t xml:space="preserve"> </w:t>
      </w:r>
      <w:r w:rsidR="008F5B4E">
        <w:rPr>
          <w:rFonts w:ascii="Times New Roman" w:eastAsia="Times New Roman" w:hAnsi="Times New Roman" w:cs="Times New Roman"/>
          <w:i/>
          <w:iCs/>
          <w:color w:val="000000"/>
          <w:sz w:val="24"/>
          <w:szCs w:val="24"/>
        </w:rPr>
        <w:t>hamzakhlifa2009@gmail.com</w:t>
      </w:r>
      <w:r w:rsidRPr="005E7FD9">
        <w:rPr>
          <w:rFonts w:ascii="Times New Roman" w:eastAsia="Times New Roman" w:hAnsi="Times New Roman" w:cs="Times New Roman"/>
          <w:i/>
          <w:iCs/>
          <w:color w:val="000000"/>
          <w:sz w:val="24"/>
          <w:szCs w:val="24"/>
        </w:rPr>
        <w:t> </w:t>
      </w:r>
    </w:p>
    <w:p w:rsidR="005E7FD9" w:rsidRPr="005E7FD9" w:rsidRDefault="005E7FD9" w:rsidP="005E7FD9">
      <w:pPr>
        <w:spacing w:after="240" w:line="240" w:lineRule="auto"/>
        <w:rPr>
          <w:rFonts w:ascii="Times New Roman" w:eastAsia="Times New Roman" w:hAnsi="Times New Roman" w:cs="Times New Roman"/>
          <w:sz w:val="24"/>
          <w:szCs w:val="24"/>
        </w:rPr>
      </w:pPr>
    </w:p>
    <w:p w:rsidR="005E7FD9" w:rsidRPr="005E7FD9" w:rsidRDefault="005E7FD9" w:rsidP="005E7FD9">
      <w:pPr>
        <w:spacing w:after="240" w:line="240" w:lineRule="auto"/>
        <w:rPr>
          <w:rFonts w:ascii="Times New Roman" w:eastAsia="Times New Roman" w:hAnsi="Times New Roman" w:cs="Times New Roman"/>
          <w:sz w:val="24"/>
          <w:szCs w:val="24"/>
        </w:rPr>
      </w:pPr>
    </w:p>
    <w:p w:rsidR="005E7FD9" w:rsidRPr="005E7FD9" w:rsidRDefault="00F32605" w:rsidP="005E7FD9">
      <w:pPr>
        <w:spacing w:after="0" w:line="240" w:lineRule="auto"/>
        <w:jc w:val="center"/>
        <w:rPr>
          <w:rFonts w:ascii="Times New Roman" w:eastAsia="Times New Roman" w:hAnsi="Times New Roman" w:cs="Times New Roman"/>
          <w:sz w:val="24"/>
          <w:szCs w:val="24"/>
        </w:rPr>
      </w:pPr>
      <w:r w:rsidRPr="005E7FD9">
        <w:rPr>
          <w:rFonts w:ascii="Times New Roman" w:eastAsia="Times New Roman" w:hAnsi="Times New Roman" w:cs="Times New Roman"/>
          <w:b/>
          <w:bCs/>
          <w:color w:val="000000"/>
          <w:sz w:val="24"/>
          <w:szCs w:val="24"/>
        </w:rPr>
        <w:t>Abstract</w:t>
      </w:r>
    </w:p>
    <w:p w:rsidR="005E7FD9" w:rsidRPr="005E7FD9" w:rsidRDefault="005E7FD9" w:rsidP="005E7FD9">
      <w:pPr>
        <w:spacing w:after="0" w:line="240" w:lineRule="auto"/>
        <w:rPr>
          <w:rFonts w:ascii="Times New Roman" w:eastAsia="Times New Roman" w:hAnsi="Times New Roman" w:cs="Times New Roman"/>
          <w:sz w:val="24"/>
          <w:szCs w:val="24"/>
        </w:rPr>
      </w:pPr>
    </w:p>
    <w:p w:rsidR="005E7FD9" w:rsidRDefault="00076871" w:rsidP="00076871">
      <w:pPr>
        <w:spacing w:after="0" w:line="240" w:lineRule="auto"/>
        <w:jc w:val="both"/>
        <w:rPr>
          <w:rFonts w:ascii="Times New Roman" w:eastAsia="Times New Roman" w:hAnsi="Times New Roman" w:cs="Times New Roman"/>
          <w:color w:val="000000"/>
          <w:sz w:val="24"/>
          <w:szCs w:val="24"/>
        </w:rPr>
      </w:pPr>
      <w:r w:rsidRPr="00076871">
        <w:rPr>
          <w:rFonts w:ascii="Times New Roman" w:eastAsia="Times New Roman" w:hAnsi="Times New Roman" w:cs="Times New Roman"/>
          <w:color w:val="000000"/>
          <w:sz w:val="24"/>
          <w:szCs w:val="24"/>
        </w:rPr>
        <w:t xml:space="preserve">(COVID-19) Corona virus disease 2019 is related to severe lung damage and it is likely to cause multi-organ failure, finding a definitive treatment challenging researchers worldwide. Recently dexamethasone has demonstrated significant effects in COVID-19; it reduced mortality and improved recovery. It suppresses immune response and inhibits inflammatory factors, and hence it reduces inflammation and prevents progression to severe form of COVID-19 that caused by excessive cytokine release. Indeed, current evidence about dexamethasone role in the management of COVID-19 is insufficient. The </w:t>
      </w:r>
      <w:proofErr w:type="gramStart"/>
      <w:r w:rsidRPr="00076871">
        <w:rPr>
          <w:rFonts w:ascii="Times New Roman" w:eastAsia="Times New Roman" w:hAnsi="Times New Roman" w:cs="Times New Roman"/>
          <w:color w:val="000000"/>
          <w:sz w:val="24"/>
          <w:szCs w:val="24"/>
        </w:rPr>
        <w:t>pathophysiology of COVID-19 and dexamethasone action are</w:t>
      </w:r>
      <w:proofErr w:type="gramEnd"/>
      <w:r w:rsidRPr="00076871">
        <w:rPr>
          <w:rFonts w:ascii="Times New Roman" w:eastAsia="Times New Roman" w:hAnsi="Times New Roman" w:cs="Times New Roman"/>
          <w:color w:val="000000"/>
          <w:sz w:val="24"/>
          <w:szCs w:val="24"/>
        </w:rPr>
        <w:t xml:space="preserve"> key points behind its contribution in the treatment of this </w:t>
      </w:r>
      <w:proofErr w:type="spellStart"/>
      <w:r w:rsidRPr="00076871">
        <w:rPr>
          <w:rFonts w:ascii="Times New Roman" w:eastAsia="Times New Roman" w:hAnsi="Times New Roman" w:cs="Times New Roman"/>
          <w:color w:val="000000"/>
          <w:sz w:val="24"/>
          <w:szCs w:val="24"/>
        </w:rPr>
        <w:t>panepidemic</w:t>
      </w:r>
      <w:proofErr w:type="spellEnd"/>
      <w:r w:rsidRPr="00076871">
        <w:rPr>
          <w:rFonts w:ascii="Times New Roman" w:eastAsia="Times New Roman" w:hAnsi="Times New Roman" w:cs="Times New Roman"/>
          <w:color w:val="000000"/>
          <w:sz w:val="24"/>
          <w:szCs w:val="24"/>
        </w:rPr>
        <w:t>.</w:t>
      </w:r>
    </w:p>
    <w:p w:rsidR="00076871" w:rsidRPr="005E7FD9" w:rsidRDefault="00076871" w:rsidP="00076871">
      <w:pPr>
        <w:spacing w:after="0" w:line="240" w:lineRule="auto"/>
        <w:jc w:val="both"/>
        <w:rPr>
          <w:rFonts w:ascii="Times New Roman" w:eastAsia="Times New Roman" w:hAnsi="Times New Roman" w:cs="Times New Roman"/>
          <w:sz w:val="24"/>
          <w:szCs w:val="24"/>
        </w:rPr>
      </w:pPr>
    </w:p>
    <w:p w:rsidR="005E7FD9" w:rsidRPr="00076871" w:rsidRDefault="00F32605" w:rsidP="00076871">
      <w:pPr>
        <w:spacing w:after="0" w:line="240" w:lineRule="auto"/>
        <w:jc w:val="both"/>
        <w:rPr>
          <w:rFonts w:ascii="Times New Roman" w:eastAsia="Times New Roman" w:hAnsi="Times New Roman" w:cs="Times New Roman"/>
          <w:bCs/>
          <w:iCs/>
          <w:sz w:val="24"/>
          <w:szCs w:val="24"/>
        </w:rPr>
      </w:pPr>
      <w:r w:rsidRPr="005E7FD9">
        <w:rPr>
          <w:rFonts w:ascii="Times New Roman" w:eastAsia="Times New Roman" w:hAnsi="Times New Roman" w:cs="Times New Roman"/>
          <w:b/>
          <w:bCs/>
          <w:color w:val="000000"/>
          <w:sz w:val="24"/>
          <w:szCs w:val="24"/>
        </w:rPr>
        <w:t xml:space="preserve">Keywords: </w:t>
      </w:r>
      <w:r w:rsidR="00076871" w:rsidRPr="00076871">
        <w:rPr>
          <w:rFonts w:ascii="Times New Roman" w:eastAsia="Times New Roman" w:hAnsi="Times New Roman" w:cs="Times New Roman"/>
          <w:color w:val="000000"/>
          <w:sz w:val="24"/>
          <w:szCs w:val="24"/>
        </w:rPr>
        <w:t>Dexamethasone</w:t>
      </w:r>
      <w:r w:rsidR="00076871">
        <w:rPr>
          <w:rFonts w:ascii="Times New Roman" w:eastAsia="Times New Roman" w:hAnsi="Times New Roman" w:cs="Times New Roman"/>
          <w:color w:val="000000"/>
          <w:sz w:val="24"/>
          <w:szCs w:val="24"/>
        </w:rPr>
        <w:t xml:space="preserve">, </w:t>
      </w:r>
      <w:r w:rsidR="00076871" w:rsidRPr="00076871">
        <w:rPr>
          <w:rFonts w:ascii="Times New Roman" w:eastAsia="Times New Roman" w:hAnsi="Times New Roman" w:cs="Times New Roman"/>
          <w:bCs/>
          <w:iCs/>
          <w:sz w:val="24"/>
          <w:szCs w:val="24"/>
        </w:rPr>
        <w:t>Treatment</w:t>
      </w:r>
      <w:r w:rsidR="00076871">
        <w:rPr>
          <w:rFonts w:ascii="Times New Roman" w:eastAsia="Times New Roman" w:hAnsi="Times New Roman" w:cs="Times New Roman"/>
          <w:bCs/>
          <w:iCs/>
          <w:sz w:val="24"/>
          <w:szCs w:val="24"/>
        </w:rPr>
        <w:t xml:space="preserve">, </w:t>
      </w:r>
      <w:r w:rsidR="00076871" w:rsidRPr="00076871">
        <w:rPr>
          <w:rFonts w:ascii="Times New Roman" w:eastAsia="Times New Roman" w:hAnsi="Times New Roman" w:cs="Times New Roman"/>
          <w:bCs/>
          <w:iCs/>
          <w:sz w:val="24"/>
          <w:szCs w:val="24"/>
        </w:rPr>
        <w:t>Coronavirus</w:t>
      </w:r>
      <w:r w:rsidR="00076871">
        <w:rPr>
          <w:rFonts w:ascii="Times New Roman" w:eastAsia="Times New Roman" w:hAnsi="Times New Roman" w:cs="Times New Roman"/>
          <w:bCs/>
          <w:iCs/>
          <w:sz w:val="24"/>
          <w:szCs w:val="24"/>
        </w:rPr>
        <w:t xml:space="preserve">, </w:t>
      </w:r>
      <w:r w:rsidR="00076871" w:rsidRPr="00076871">
        <w:rPr>
          <w:rFonts w:ascii="Times New Roman" w:eastAsia="Times New Roman" w:hAnsi="Times New Roman" w:cs="Times New Roman"/>
          <w:bCs/>
          <w:iCs/>
          <w:sz w:val="24"/>
          <w:szCs w:val="24"/>
        </w:rPr>
        <w:t>Covid-</w:t>
      </w:r>
      <w:r w:rsidR="00076871">
        <w:rPr>
          <w:rFonts w:ascii="Times New Roman" w:eastAsia="Times New Roman" w:hAnsi="Times New Roman" w:cs="Times New Roman"/>
          <w:bCs/>
          <w:iCs/>
          <w:sz w:val="24"/>
          <w:szCs w:val="24"/>
        </w:rPr>
        <w:t>19</w:t>
      </w:r>
    </w:p>
    <w:p w:rsidR="005E7FD9" w:rsidRPr="005E7FD9" w:rsidRDefault="005E7FD9" w:rsidP="005E7FD9">
      <w:pPr>
        <w:spacing w:after="0" w:line="240" w:lineRule="auto"/>
        <w:rPr>
          <w:rFonts w:ascii="Times New Roman" w:eastAsia="Times New Roman" w:hAnsi="Times New Roman" w:cs="Times New Roman"/>
          <w:sz w:val="24"/>
          <w:szCs w:val="24"/>
        </w:rPr>
      </w:pPr>
    </w:p>
    <w:p w:rsidR="005E7FD9" w:rsidRPr="005E7FD9" w:rsidRDefault="005E7FD9" w:rsidP="005E7FD9">
      <w:pPr>
        <w:spacing w:after="0" w:line="240" w:lineRule="auto"/>
        <w:rPr>
          <w:rFonts w:ascii="Times New Roman" w:eastAsia="Times New Roman" w:hAnsi="Times New Roman" w:cs="Times New Roman"/>
          <w:sz w:val="24"/>
          <w:szCs w:val="24"/>
        </w:rPr>
      </w:pPr>
    </w:p>
    <w:p w:rsidR="005E7FD9" w:rsidRPr="005E7FD9" w:rsidRDefault="005E7FD9" w:rsidP="005E7FD9">
      <w:pPr>
        <w:spacing w:after="0" w:line="240" w:lineRule="auto"/>
        <w:rPr>
          <w:rFonts w:ascii="Times New Roman" w:eastAsia="Times New Roman" w:hAnsi="Times New Roman" w:cs="Times New Roman"/>
          <w:sz w:val="24"/>
          <w:szCs w:val="24"/>
        </w:rPr>
      </w:pPr>
    </w:p>
    <w:p w:rsidR="005E7FD9" w:rsidRPr="005E7FD9" w:rsidRDefault="005E7FD9" w:rsidP="005E7FD9">
      <w:pPr>
        <w:spacing w:after="0" w:line="240" w:lineRule="auto"/>
        <w:rPr>
          <w:rFonts w:ascii="Times New Roman" w:eastAsia="Times New Roman" w:hAnsi="Times New Roman" w:cs="Times New Roman"/>
          <w:sz w:val="24"/>
          <w:szCs w:val="24"/>
        </w:rPr>
      </w:pPr>
    </w:p>
    <w:p w:rsidR="005E7FD9" w:rsidRPr="005E7FD9" w:rsidRDefault="00F32605" w:rsidP="005E7FD9">
      <w:pPr>
        <w:spacing w:after="0" w:line="240" w:lineRule="auto"/>
        <w:rPr>
          <w:rFonts w:ascii="Times New Roman" w:eastAsia="Times New Roman" w:hAnsi="Times New Roman" w:cs="Times New Roman"/>
          <w:sz w:val="24"/>
          <w:szCs w:val="24"/>
        </w:rPr>
      </w:pPr>
      <w:r w:rsidRPr="005E7FD9">
        <w:rPr>
          <w:rFonts w:ascii="Times New Roman" w:eastAsia="Times New Roman" w:hAnsi="Times New Roman" w:cs="Times New Roman"/>
          <w:b/>
          <w:bCs/>
          <w:color w:val="000000"/>
          <w:sz w:val="24"/>
          <w:szCs w:val="24"/>
        </w:rPr>
        <w:t>1. Introdu</w:t>
      </w:r>
      <w:bookmarkStart w:id="0" w:name="_GoBack"/>
      <w:bookmarkEnd w:id="0"/>
      <w:r w:rsidRPr="005E7FD9">
        <w:rPr>
          <w:rFonts w:ascii="Times New Roman" w:eastAsia="Times New Roman" w:hAnsi="Times New Roman" w:cs="Times New Roman"/>
          <w:b/>
          <w:bCs/>
          <w:color w:val="000000"/>
          <w:sz w:val="24"/>
          <w:szCs w:val="24"/>
        </w:rPr>
        <w:t>ction</w:t>
      </w:r>
    </w:p>
    <w:p w:rsidR="005E7FD9" w:rsidRPr="005E7FD9" w:rsidRDefault="005E7FD9" w:rsidP="005E7FD9">
      <w:pPr>
        <w:spacing w:after="0" w:line="240" w:lineRule="auto"/>
        <w:rPr>
          <w:rFonts w:ascii="Times New Roman" w:eastAsia="Times New Roman" w:hAnsi="Times New Roman" w:cs="Times New Roman"/>
          <w:sz w:val="24"/>
          <w:szCs w:val="24"/>
        </w:rPr>
      </w:pPr>
    </w:p>
    <w:p w:rsidR="005E7FD9" w:rsidRPr="005E7FD9" w:rsidRDefault="00076871" w:rsidP="00076871">
      <w:pPr>
        <w:spacing w:after="240" w:line="240" w:lineRule="auto"/>
        <w:jc w:val="both"/>
        <w:rPr>
          <w:rFonts w:ascii="Times New Roman" w:eastAsia="Times New Roman" w:hAnsi="Times New Roman" w:cs="Times New Roman"/>
          <w:sz w:val="24"/>
          <w:szCs w:val="24"/>
        </w:rPr>
      </w:pPr>
      <w:r w:rsidRPr="00076871">
        <w:rPr>
          <w:rFonts w:ascii="Times New Roman" w:eastAsia="Times New Roman" w:hAnsi="Times New Roman" w:cs="Times New Roman"/>
          <w:color w:val="000000"/>
          <w:sz w:val="24"/>
          <w:szCs w:val="24"/>
        </w:rPr>
        <w:t xml:space="preserve">Dexamethasone is an intense glucocorticoid with immunosuppressive and calming properties. It is multiple times as intense as cortisol. It is on the List of Essential Medicines by World Health Organization. (1) It was affirmed by FDA in 1958 (2). "It is utilized to treat different problems, for example, endocrine, collagen, rheumatic, unfavorably susceptible, dermatological, gastrointestinal, ophthalmic, respiratory, hematological, edematous, cerebral edema, neoplastic and different conditions (3)." On arising of COVID-19, finding a treatment has become an issue; trying to discover a treatment dexamethasone was tried in hospitalized patients with COVID- 19 in United Kingdom National RECOVERY Trial, and found that dexamethasone improves endurance paces of seriously sick COVID-19 for example the individuals who are on mechanical ventilation or requiring oxygen. Likewise, patients without respiratory help were not influenced. </w:t>
      </w:r>
      <w:r w:rsidRPr="00076871">
        <w:rPr>
          <w:rFonts w:ascii="Times New Roman" w:eastAsia="Times New Roman" w:hAnsi="Times New Roman" w:cs="Times New Roman"/>
          <w:color w:val="000000"/>
          <w:sz w:val="24"/>
          <w:szCs w:val="24"/>
        </w:rPr>
        <w:lastRenderedPageBreak/>
        <w:t>(4) Hence, much should be known on how dexamethasone applies its activity and neutralizes COVID-19. Patients taking corticosteroids are in danger of contamination and concealment of hypothalamic- pituitary-adrenal axis</w:t>
      </w:r>
      <w:proofErr w:type="gramStart"/>
      <w:r w:rsidRPr="00076871">
        <w:rPr>
          <w:rFonts w:ascii="Times New Roman" w:eastAsia="Times New Roman" w:hAnsi="Times New Roman" w:cs="Times New Roman"/>
          <w:color w:val="000000"/>
          <w:sz w:val="24"/>
          <w:szCs w:val="24"/>
        </w:rPr>
        <w:t>.(</w:t>
      </w:r>
      <w:proofErr w:type="gramEnd"/>
      <w:r w:rsidRPr="00076871">
        <w:rPr>
          <w:rFonts w:ascii="Times New Roman" w:eastAsia="Times New Roman" w:hAnsi="Times New Roman" w:cs="Times New Roman"/>
          <w:color w:val="000000"/>
          <w:sz w:val="24"/>
          <w:szCs w:val="24"/>
        </w:rPr>
        <w:t>5) (6)</w:t>
      </w:r>
    </w:p>
    <w:p w:rsidR="005E7FD9" w:rsidRPr="005E7FD9" w:rsidRDefault="00F32605" w:rsidP="00076871">
      <w:pPr>
        <w:spacing w:after="0" w:line="240" w:lineRule="auto"/>
        <w:rPr>
          <w:rFonts w:ascii="Times New Roman" w:eastAsia="Times New Roman" w:hAnsi="Times New Roman" w:cs="Times New Roman"/>
          <w:sz w:val="24"/>
          <w:szCs w:val="24"/>
        </w:rPr>
      </w:pPr>
      <w:r w:rsidRPr="005E7FD9">
        <w:rPr>
          <w:rFonts w:ascii="Times New Roman" w:eastAsia="Times New Roman" w:hAnsi="Times New Roman" w:cs="Times New Roman"/>
          <w:b/>
          <w:bCs/>
          <w:color w:val="000000"/>
          <w:sz w:val="24"/>
          <w:szCs w:val="24"/>
        </w:rPr>
        <w:t xml:space="preserve">2. </w:t>
      </w:r>
      <w:r w:rsidR="00076871" w:rsidRPr="00076871">
        <w:rPr>
          <w:rFonts w:ascii="Times New Roman" w:eastAsia="Times New Roman" w:hAnsi="Times New Roman" w:cs="Times New Roman"/>
          <w:b/>
          <w:bCs/>
          <w:color w:val="000000"/>
          <w:sz w:val="24"/>
          <w:szCs w:val="24"/>
        </w:rPr>
        <w:t>M</w:t>
      </w:r>
      <w:r w:rsidR="00076871">
        <w:rPr>
          <w:rFonts w:ascii="Times New Roman" w:eastAsia="Times New Roman" w:hAnsi="Times New Roman" w:cs="Times New Roman"/>
          <w:b/>
          <w:bCs/>
          <w:color w:val="000000"/>
          <w:sz w:val="24"/>
          <w:szCs w:val="24"/>
        </w:rPr>
        <w:t>echanism</w:t>
      </w:r>
      <w:r w:rsidR="00076871" w:rsidRPr="00076871">
        <w:rPr>
          <w:rFonts w:ascii="Times New Roman" w:eastAsia="Times New Roman" w:hAnsi="Times New Roman" w:cs="Times New Roman"/>
          <w:b/>
          <w:bCs/>
          <w:color w:val="000000"/>
          <w:sz w:val="24"/>
          <w:szCs w:val="24"/>
        </w:rPr>
        <w:t xml:space="preserve"> </w:t>
      </w:r>
      <w:r w:rsidR="00076871">
        <w:rPr>
          <w:rFonts w:ascii="Times New Roman" w:eastAsia="Times New Roman" w:hAnsi="Times New Roman" w:cs="Times New Roman"/>
          <w:b/>
          <w:bCs/>
          <w:color w:val="000000"/>
          <w:sz w:val="24"/>
          <w:szCs w:val="24"/>
        </w:rPr>
        <w:t>of</w:t>
      </w:r>
      <w:r w:rsidR="00076871" w:rsidRPr="00076871">
        <w:rPr>
          <w:rFonts w:ascii="Times New Roman" w:eastAsia="Times New Roman" w:hAnsi="Times New Roman" w:cs="Times New Roman"/>
          <w:b/>
          <w:bCs/>
          <w:color w:val="000000"/>
          <w:sz w:val="24"/>
          <w:szCs w:val="24"/>
        </w:rPr>
        <w:t xml:space="preserve"> A</w:t>
      </w:r>
      <w:r w:rsidR="00076871">
        <w:rPr>
          <w:rFonts w:ascii="Times New Roman" w:eastAsia="Times New Roman" w:hAnsi="Times New Roman" w:cs="Times New Roman"/>
          <w:b/>
          <w:bCs/>
          <w:color w:val="000000"/>
          <w:sz w:val="24"/>
          <w:szCs w:val="24"/>
        </w:rPr>
        <w:t>ction</w:t>
      </w:r>
    </w:p>
    <w:p w:rsidR="005E7FD9" w:rsidRPr="005E7FD9" w:rsidRDefault="005E7FD9" w:rsidP="005E7FD9">
      <w:pPr>
        <w:spacing w:after="0" w:line="240" w:lineRule="auto"/>
        <w:rPr>
          <w:rFonts w:ascii="Times New Roman" w:eastAsia="Times New Roman" w:hAnsi="Times New Roman" w:cs="Times New Roman"/>
          <w:sz w:val="24"/>
          <w:szCs w:val="24"/>
        </w:rPr>
      </w:pPr>
    </w:p>
    <w:p w:rsidR="005E7FD9" w:rsidRPr="005E7FD9" w:rsidRDefault="00076871" w:rsidP="00076871">
      <w:pPr>
        <w:spacing w:after="0" w:line="240" w:lineRule="auto"/>
        <w:jc w:val="both"/>
        <w:rPr>
          <w:rFonts w:ascii="Times New Roman" w:eastAsia="Times New Roman" w:hAnsi="Times New Roman" w:cs="Times New Roman"/>
          <w:sz w:val="24"/>
          <w:szCs w:val="24"/>
        </w:rPr>
      </w:pPr>
      <w:r w:rsidRPr="00076871">
        <w:rPr>
          <w:rFonts w:ascii="Times New Roman" w:eastAsia="Times New Roman" w:hAnsi="Times New Roman" w:cs="Times New Roman"/>
          <w:color w:val="000000"/>
          <w:sz w:val="24"/>
          <w:szCs w:val="24"/>
        </w:rPr>
        <w:t xml:space="preserve">It is classified as an agent that is both immunosuppressive and anti-inflammatory. It binds to the glucocorticoid </w:t>
      </w:r>
      <w:proofErr w:type="gramStart"/>
      <w:r w:rsidRPr="00076871">
        <w:rPr>
          <w:rFonts w:ascii="Times New Roman" w:eastAsia="Times New Roman" w:hAnsi="Times New Roman" w:cs="Times New Roman"/>
          <w:color w:val="000000"/>
          <w:sz w:val="24"/>
          <w:szCs w:val="24"/>
        </w:rPr>
        <w:t>receptor(</w:t>
      </w:r>
      <w:proofErr w:type="gramEnd"/>
      <w:r w:rsidRPr="00076871">
        <w:rPr>
          <w:rFonts w:ascii="Times New Roman" w:eastAsia="Times New Roman" w:hAnsi="Times New Roman" w:cs="Times New Roman"/>
          <w:color w:val="000000"/>
          <w:sz w:val="24"/>
          <w:szCs w:val="24"/>
        </w:rPr>
        <w:t>GR) and mediates changes in gene</w:t>
      </w:r>
      <w:r>
        <w:rPr>
          <w:rFonts w:ascii="Times New Roman" w:eastAsia="Times New Roman" w:hAnsi="Times New Roman" w:cs="Times New Roman"/>
          <w:color w:val="000000"/>
          <w:sz w:val="24"/>
          <w:szCs w:val="24"/>
        </w:rPr>
        <w:t xml:space="preserve"> expression leading to numerous </w:t>
      </w:r>
      <w:r w:rsidRPr="00076871">
        <w:rPr>
          <w:rFonts w:ascii="Times New Roman" w:eastAsia="Times New Roman" w:hAnsi="Times New Roman" w:cs="Times New Roman"/>
          <w:color w:val="000000"/>
          <w:sz w:val="24"/>
          <w:szCs w:val="24"/>
        </w:rPr>
        <w:t>downstream effects from hours to days. (6) It acts by</w:t>
      </w:r>
      <w:r>
        <w:rPr>
          <w:rFonts w:ascii="Times New Roman" w:eastAsia="Times New Roman" w:hAnsi="Times New Roman" w:cs="Times New Roman"/>
          <w:color w:val="000000"/>
          <w:sz w:val="24"/>
          <w:szCs w:val="24"/>
        </w:rPr>
        <w:t xml:space="preserve"> </w:t>
      </w:r>
      <w:r w:rsidRPr="00076871">
        <w:rPr>
          <w:rFonts w:ascii="Times New Roman" w:eastAsia="Times New Roman" w:hAnsi="Times New Roman" w:cs="Times New Roman"/>
          <w:color w:val="000000"/>
          <w:sz w:val="24"/>
          <w:szCs w:val="24"/>
        </w:rPr>
        <w:t xml:space="preserve">suppressing migration of neutrophil and decreasing lymphocytes proliferation. The flexibility of the </w:t>
      </w:r>
      <w:proofErr w:type="spellStart"/>
      <w:r w:rsidRPr="00076871">
        <w:rPr>
          <w:rFonts w:ascii="Times New Roman" w:eastAsia="Times New Roman" w:hAnsi="Times New Roman" w:cs="Times New Roman"/>
          <w:color w:val="000000"/>
          <w:sz w:val="24"/>
          <w:szCs w:val="24"/>
        </w:rPr>
        <w:t>lysosomal</w:t>
      </w:r>
      <w:proofErr w:type="spellEnd"/>
      <w:r w:rsidRPr="00076871">
        <w:rPr>
          <w:rFonts w:ascii="Times New Roman" w:eastAsia="Times New Roman" w:hAnsi="Times New Roman" w:cs="Times New Roman"/>
          <w:color w:val="000000"/>
          <w:sz w:val="24"/>
          <w:szCs w:val="24"/>
        </w:rPr>
        <w:t xml:space="preserve"> membranes has improved and the capillary membrane has become less permeable. Higher concentrations of vitamin A compounds are present in the </w:t>
      </w:r>
      <w:proofErr w:type="gramStart"/>
      <w:r w:rsidRPr="00076871">
        <w:rPr>
          <w:rFonts w:ascii="Times New Roman" w:eastAsia="Times New Roman" w:hAnsi="Times New Roman" w:cs="Times New Roman"/>
          <w:color w:val="000000"/>
          <w:sz w:val="24"/>
          <w:szCs w:val="24"/>
        </w:rPr>
        <w:t>serum,</w:t>
      </w:r>
      <w:proofErr w:type="gramEnd"/>
      <w:r w:rsidRPr="00076871">
        <w:rPr>
          <w:rFonts w:ascii="Times New Roman" w:eastAsia="Times New Roman" w:hAnsi="Times New Roman" w:cs="Times New Roman"/>
          <w:color w:val="000000"/>
          <w:sz w:val="24"/>
          <w:szCs w:val="24"/>
        </w:rPr>
        <w:t xml:space="preserve"> and prostaglandin and a few cytokines, for example, (interleukin-1, interleukin-12, tumor rot factor interleukin -18, interferon-gamma, component activation status of cells </w:t>
      </w:r>
      <w:proofErr w:type="spellStart"/>
      <w:r w:rsidRPr="00076871">
        <w:rPr>
          <w:rFonts w:ascii="Times New Roman" w:eastAsia="Times New Roman" w:hAnsi="Times New Roman" w:cs="Times New Roman"/>
          <w:color w:val="000000"/>
          <w:sz w:val="24"/>
          <w:szCs w:val="24"/>
        </w:rPr>
        <w:t>Almahbbh</w:t>
      </w:r>
      <w:proofErr w:type="spellEnd"/>
      <w:r w:rsidRPr="00076871">
        <w:rPr>
          <w:rFonts w:ascii="Times New Roman" w:eastAsia="Times New Roman" w:hAnsi="Times New Roman" w:cs="Times New Roman"/>
          <w:color w:val="000000"/>
          <w:sz w:val="24"/>
          <w:szCs w:val="24"/>
        </w:rPr>
        <w:t>- macrophages) repressed (7). It inhibits pro-inflammatory targets with a varying degree; Cyclooxygenase-2 (CXO-2), interferon-gamma, interleukin - 1α, and interleukin -1β are strongly inhibited while, C-X-C motif ligand (CXCL1), CC motif ligand 3 (CCL3), interleukin-6, and interleukin -1Ra are less strongly inhibited (7). Dexamethasone may also improve pulmonary circulation and increase surfactant levels (6). "Lower doses of corticosteroids have anti-inflammatory effects, whereas higher doses are immunosuppressive” (6</w:t>
      </w:r>
      <w:proofErr w:type="gramStart"/>
      <w:r w:rsidRPr="00076871">
        <w:rPr>
          <w:rFonts w:ascii="Times New Roman" w:eastAsia="Times New Roman" w:hAnsi="Times New Roman" w:cs="Times New Roman"/>
          <w:color w:val="000000"/>
          <w:sz w:val="24"/>
          <w:szCs w:val="24"/>
        </w:rPr>
        <w:t>,19</w:t>
      </w:r>
      <w:proofErr w:type="gramEnd"/>
      <w:r w:rsidRPr="00076871">
        <w:rPr>
          <w:rFonts w:ascii="Times New Roman" w:eastAsia="Times New Roman" w:hAnsi="Times New Roman" w:cs="Times New Roman"/>
          <w:color w:val="000000"/>
          <w:sz w:val="24"/>
          <w:szCs w:val="24"/>
        </w:rPr>
        <w:t>).</w:t>
      </w:r>
    </w:p>
    <w:p w:rsidR="005E7FD9" w:rsidRPr="005E7FD9" w:rsidRDefault="005E7FD9" w:rsidP="005E7FD9">
      <w:pPr>
        <w:spacing w:after="0" w:line="240" w:lineRule="auto"/>
        <w:rPr>
          <w:rFonts w:ascii="Times New Roman" w:eastAsia="Times New Roman" w:hAnsi="Times New Roman" w:cs="Times New Roman"/>
          <w:sz w:val="24"/>
          <w:szCs w:val="24"/>
        </w:rPr>
      </w:pPr>
    </w:p>
    <w:p w:rsidR="005E7FD9" w:rsidRPr="005E7FD9" w:rsidRDefault="005E7FD9" w:rsidP="005E7FD9">
      <w:pPr>
        <w:spacing w:after="0" w:line="240" w:lineRule="auto"/>
        <w:rPr>
          <w:rFonts w:ascii="Times New Roman" w:eastAsia="Times New Roman" w:hAnsi="Times New Roman" w:cs="Times New Roman"/>
          <w:sz w:val="24"/>
          <w:szCs w:val="24"/>
        </w:rPr>
      </w:pPr>
    </w:p>
    <w:p w:rsidR="005E7FD9" w:rsidRPr="005E7FD9" w:rsidRDefault="00F32605" w:rsidP="00076871">
      <w:pPr>
        <w:spacing w:after="0" w:line="240" w:lineRule="auto"/>
        <w:rPr>
          <w:rFonts w:ascii="Times New Roman" w:eastAsia="Times New Roman" w:hAnsi="Times New Roman" w:cs="Times New Roman"/>
          <w:sz w:val="24"/>
          <w:szCs w:val="24"/>
        </w:rPr>
      </w:pPr>
      <w:r w:rsidRPr="005E7FD9">
        <w:rPr>
          <w:rFonts w:ascii="Times New Roman" w:eastAsia="Times New Roman" w:hAnsi="Times New Roman" w:cs="Times New Roman"/>
          <w:b/>
          <w:bCs/>
          <w:color w:val="000000"/>
          <w:sz w:val="24"/>
          <w:szCs w:val="24"/>
        </w:rPr>
        <w:t>3.</w:t>
      </w:r>
      <w:r w:rsidR="00076871" w:rsidRPr="00076871">
        <w:rPr>
          <w:rFonts w:ascii="Times New Roman" w:eastAsia="Times New Roman" w:hAnsi="Times New Roman" w:cs="Times New Roman"/>
          <w:b/>
          <w:bCs/>
          <w:color w:val="000000"/>
          <w:sz w:val="24"/>
          <w:szCs w:val="24"/>
        </w:rPr>
        <w:t xml:space="preserve"> D</w:t>
      </w:r>
      <w:r w:rsidR="00076871">
        <w:rPr>
          <w:rFonts w:ascii="Times New Roman" w:eastAsia="Times New Roman" w:hAnsi="Times New Roman" w:cs="Times New Roman"/>
          <w:b/>
          <w:bCs/>
          <w:color w:val="000000"/>
          <w:sz w:val="24"/>
          <w:szCs w:val="24"/>
        </w:rPr>
        <w:t>rug</w:t>
      </w:r>
      <w:r w:rsidR="00076871" w:rsidRPr="00076871">
        <w:rPr>
          <w:rFonts w:ascii="Times New Roman" w:eastAsia="Times New Roman" w:hAnsi="Times New Roman" w:cs="Times New Roman"/>
          <w:b/>
          <w:bCs/>
          <w:color w:val="000000"/>
          <w:sz w:val="24"/>
          <w:szCs w:val="24"/>
        </w:rPr>
        <w:t xml:space="preserve"> </w:t>
      </w:r>
      <w:r w:rsidR="00076871">
        <w:rPr>
          <w:rFonts w:ascii="Times New Roman" w:eastAsia="Times New Roman" w:hAnsi="Times New Roman" w:cs="Times New Roman"/>
          <w:b/>
          <w:bCs/>
          <w:color w:val="000000"/>
          <w:sz w:val="24"/>
          <w:szCs w:val="24"/>
        </w:rPr>
        <w:t>interaction</w:t>
      </w:r>
    </w:p>
    <w:p w:rsidR="005E7FD9" w:rsidRPr="005E7FD9" w:rsidRDefault="005E7FD9" w:rsidP="005E7FD9">
      <w:pPr>
        <w:spacing w:after="0" w:line="240" w:lineRule="auto"/>
        <w:rPr>
          <w:rFonts w:ascii="Times New Roman" w:eastAsia="Times New Roman" w:hAnsi="Times New Roman" w:cs="Times New Roman"/>
          <w:sz w:val="24"/>
          <w:szCs w:val="24"/>
        </w:rPr>
      </w:pPr>
    </w:p>
    <w:p w:rsidR="005E7FD9" w:rsidRPr="005E7FD9" w:rsidRDefault="005E7FD9" w:rsidP="005E7FD9">
      <w:pPr>
        <w:spacing w:after="0" w:line="240" w:lineRule="auto"/>
        <w:rPr>
          <w:rFonts w:ascii="Times New Roman" w:eastAsia="Times New Roman" w:hAnsi="Times New Roman" w:cs="Times New Roman"/>
          <w:sz w:val="24"/>
          <w:szCs w:val="24"/>
        </w:rPr>
      </w:pPr>
    </w:p>
    <w:p w:rsidR="005E7FD9" w:rsidRDefault="00076871" w:rsidP="00AF056B">
      <w:pPr>
        <w:spacing w:after="0" w:line="240" w:lineRule="auto"/>
        <w:jc w:val="both"/>
        <w:rPr>
          <w:rFonts w:ascii="Times New Roman" w:eastAsia="Times New Roman" w:hAnsi="Times New Roman" w:cs="Times New Roman"/>
          <w:color w:val="000000"/>
          <w:sz w:val="24"/>
          <w:szCs w:val="24"/>
        </w:rPr>
      </w:pPr>
      <w:r w:rsidRPr="00076871">
        <w:rPr>
          <w:rFonts w:ascii="Times New Roman" w:eastAsia="Times New Roman" w:hAnsi="Times New Roman" w:cs="Times New Roman"/>
          <w:color w:val="000000"/>
          <w:sz w:val="24"/>
          <w:szCs w:val="24"/>
        </w:rPr>
        <w:t>Dexamethasone as a corticosteroid may interact with some medications whether increase or decrease their effects, among these drugs blood thinners (e.g., Warfarin), as a result the dose need to be adjusted to reach desired levels of blood thinning. Dexamethasone may affect blood levels of mifepristone as well (8).</w:t>
      </w:r>
    </w:p>
    <w:p w:rsidR="00076871" w:rsidRDefault="00076871" w:rsidP="00AF056B">
      <w:pPr>
        <w:spacing w:after="0" w:line="240" w:lineRule="auto"/>
        <w:jc w:val="both"/>
        <w:rPr>
          <w:rFonts w:ascii="Times New Roman" w:eastAsia="Times New Roman" w:hAnsi="Times New Roman" w:cs="Times New Roman"/>
          <w:sz w:val="24"/>
          <w:szCs w:val="24"/>
        </w:rPr>
      </w:pPr>
      <w:r w:rsidRPr="00076871">
        <w:rPr>
          <w:rFonts w:ascii="Times New Roman" w:eastAsia="Times New Roman" w:hAnsi="Times New Roman" w:cs="Times New Roman"/>
          <w:sz w:val="24"/>
          <w:szCs w:val="24"/>
        </w:rPr>
        <w:t>Enzyme inducers such as, phenobarbital, Phenytoin (Dilantin), ephedrine, what's more, rifampin may expand the breakdown of dexamethasone and diminish its effects.</w:t>
      </w:r>
    </w:p>
    <w:p w:rsidR="00076871" w:rsidRDefault="00076871" w:rsidP="005E7FD9">
      <w:pPr>
        <w:spacing w:after="0" w:line="240" w:lineRule="auto"/>
        <w:rPr>
          <w:rFonts w:ascii="Times New Roman" w:eastAsia="Times New Roman" w:hAnsi="Times New Roman" w:cs="Times New Roman"/>
          <w:sz w:val="24"/>
          <w:szCs w:val="24"/>
        </w:rPr>
      </w:pPr>
      <w:r w:rsidRPr="00076871">
        <w:rPr>
          <w:rFonts w:ascii="Times New Roman" w:eastAsia="Times New Roman" w:hAnsi="Times New Roman" w:cs="Times New Roman"/>
          <w:sz w:val="24"/>
          <w:szCs w:val="24"/>
        </w:rPr>
        <w:t>"Dexamethasone is a moderate cytochrome P450 (CYP) 3A4 inducer, and thus it reduces the effects of concomitant drugs that are substrates for this enzyme (9)."</w:t>
      </w:r>
    </w:p>
    <w:p w:rsidR="00406C5E" w:rsidRDefault="00406C5E" w:rsidP="00AF056B">
      <w:pPr>
        <w:spacing w:after="0" w:line="240" w:lineRule="auto"/>
        <w:jc w:val="both"/>
        <w:rPr>
          <w:rFonts w:ascii="Times New Roman" w:eastAsia="Times New Roman" w:hAnsi="Times New Roman" w:cs="Times New Roman"/>
          <w:sz w:val="24"/>
          <w:szCs w:val="24"/>
        </w:rPr>
      </w:pPr>
      <w:r w:rsidRPr="00406C5E">
        <w:rPr>
          <w:rFonts w:ascii="Times New Roman" w:eastAsia="Times New Roman" w:hAnsi="Times New Roman" w:cs="Times New Roman"/>
          <w:sz w:val="24"/>
          <w:szCs w:val="24"/>
        </w:rPr>
        <w:t>Contemplations for the collaboration of dexamethasone are sensibly all around archived for corticosteroids with various mitigating and invulnerable administrative exercises that could be answerable for its beneficial outcomes in patients with COVID-19. Solid CYP3A4 inducers or inhibitors can significantly change the convergence of dexamethasone, either diminishing the impacts or raising the danger of toxicity</w:t>
      </w:r>
      <w:proofErr w:type="gramStart"/>
      <w:r w:rsidRPr="00406C5E">
        <w:rPr>
          <w:rFonts w:ascii="Times New Roman" w:eastAsia="Times New Roman" w:hAnsi="Times New Roman" w:cs="Times New Roman"/>
          <w:sz w:val="24"/>
          <w:szCs w:val="24"/>
        </w:rPr>
        <w:t>.(</w:t>
      </w:r>
      <w:proofErr w:type="gramEnd"/>
      <w:r w:rsidRPr="00406C5E">
        <w:rPr>
          <w:rFonts w:ascii="Times New Roman" w:eastAsia="Times New Roman" w:hAnsi="Times New Roman" w:cs="Times New Roman"/>
          <w:sz w:val="24"/>
          <w:szCs w:val="24"/>
        </w:rPr>
        <w:t>20)</w:t>
      </w:r>
    </w:p>
    <w:p w:rsidR="00406C5E" w:rsidRDefault="00406C5E" w:rsidP="00AF056B">
      <w:pPr>
        <w:spacing w:after="0" w:line="240" w:lineRule="auto"/>
        <w:jc w:val="both"/>
        <w:rPr>
          <w:rFonts w:ascii="Times New Roman" w:eastAsia="Times New Roman" w:hAnsi="Times New Roman" w:cs="Times New Roman"/>
          <w:sz w:val="24"/>
          <w:szCs w:val="24"/>
        </w:rPr>
      </w:pPr>
      <w:r w:rsidRPr="00406C5E">
        <w:rPr>
          <w:rFonts w:ascii="Times New Roman" w:eastAsia="Times New Roman" w:hAnsi="Times New Roman" w:cs="Times New Roman"/>
          <w:sz w:val="24"/>
          <w:szCs w:val="24"/>
        </w:rPr>
        <w:t>Dexamethasone itself is a poor CYP3A4 inducer, with most proof proposing that affectability to powerless CYP3A4</w:t>
      </w:r>
      <w:r>
        <w:rPr>
          <w:rFonts w:ascii="Times New Roman" w:eastAsia="Times New Roman" w:hAnsi="Times New Roman" w:cs="Times New Roman"/>
          <w:sz w:val="24"/>
          <w:szCs w:val="24"/>
        </w:rPr>
        <w:t xml:space="preserve"> </w:t>
      </w:r>
      <w:r w:rsidRPr="00406C5E">
        <w:rPr>
          <w:rFonts w:ascii="Times New Roman" w:eastAsia="Times New Roman" w:hAnsi="Times New Roman" w:cs="Times New Roman"/>
          <w:sz w:val="24"/>
          <w:szCs w:val="24"/>
        </w:rPr>
        <w:t>substrates is diminished by around 20</w:t>
      </w:r>
      <w:proofErr w:type="gramStart"/>
      <w:r w:rsidRPr="00406C5E">
        <w:rPr>
          <w:rFonts w:ascii="Times New Roman" w:eastAsia="Times New Roman" w:hAnsi="Times New Roman" w:cs="Times New Roman"/>
          <w:sz w:val="24"/>
          <w:szCs w:val="24"/>
        </w:rPr>
        <w:t>% .</w:t>
      </w:r>
      <w:proofErr w:type="gramEnd"/>
      <w:r w:rsidRPr="00406C5E">
        <w:rPr>
          <w:rFonts w:ascii="Times New Roman" w:eastAsia="Times New Roman" w:hAnsi="Times New Roman" w:cs="Times New Roman"/>
          <w:sz w:val="24"/>
          <w:szCs w:val="24"/>
        </w:rPr>
        <w:t xml:space="preserve"> Notwithstanding this helpless enlistment, remedy writing for specific drugs orders dexamethasone as a mellow CYP3A4 inducer, including a few rules for forestalling dexamethasone or changing the portion for simultaneous usage</w:t>
      </w:r>
      <w:proofErr w:type="gramStart"/>
      <w:r w:rsidRPr="00406C5E">
        <w:rPr>
          <w:rFonts w:ascii="Times New Roman" w:eastAsia="Times New Roman" w:hAnsi="Times New Roman" w:cs="Times New Roman"/>
          <w:sz w:val="24"/>
          <w:szCs w:val="24"/>
        </w:rPr>
        <w:t>.(</w:t>
      </w:r>
      <w:proofErr w:type="gramEnd"/>
      <w:r w:rsidRPr="00406C5E">
        <w:rPr>
          <w:rFonts w:ascii="Times New Roman" w:eastAsia="Times New Roman" w:hAnsi="Times New Roman" w:cs="Times New Roman"/>
          <w:sz w:val="24"/>
          <w:szCs w:val="24"/>
        </w:rPr>
        <w:t>20)</w:t>
      </w:r>
    </w:p>
    <w:p w:rsidR="00406C5E" w:rsidRDefault="00406C5E" w:rsidP="00AF056B">
      <w:pPr>
        <w:spacing w:after="0" w:line="240" w:lineRule="auto"/>
        <w:jc w:val="both"/>
        <w:rPr>
          <w:rFonts w:ascii="Times New Roman" w:eastAsia="Times New Roman" w:hAnsi="Times New Roman" w:cs="Times New Roman"/>
          <w:sz w:val="24"/>
          <w:szCs w:val="24"/>
        </w:rPr>
      </w:pPr>
      <w:r w:rsidRPr="00406C5E">
        <w:rPr>
          <w:rFonts w:ascii="Times New Roman" w:eastAsia="Times New Roman" w:hAnsi="Times New Roman" w:cs="Times New Roman"/>
          <w:sz w:val="24"/>
          <w:szCs w:val="24"/>
        </w:rPr>
        <w:t>Contraindication: The main contraindications are systemic infection, administration of live virus vaccine, and hypersensitivity to the components of medication</w:t>
      </w:r>
      <w:r w:rsidR="00AF056B">
        <w:rPr>
          <w:rFonts w:ascii="Times New Roman" w:eastAsia="Times New Roman" w:hAnsi="Times New Roman" w:cs="Times New Roman"/>
          <w:sz w:val="24"/>
          <w:szCs w:val="24"/>
        </w:rPr>
        <w:t xml:space="preserve"> </w:t>
      </w:r>
      <w:proofErr w:type="gramStart"/>
      <w:r w:rsidRPr="00406C5E">
        <w:rPr>
          <w:rFonts w:ascii="Times New Roman" w:eastAsia="Times New Roman" w:hAnsi="Times New Roman" w:cs="Times New Roman"/>
          <w:sz w:val="24"/>
          <w:szCs w:val="24"/>
        </w:rPr>
        <w:t>In</w:t>
      </w:r>
      <w:proofErr w:type="gramEnd"/>
      <w:r w:rsidRPr="00406C5E">
        <w:rPr>
          <w:rFonts w:ascii="Times New Roman" w:eastAsia="Times New Roman" w:hAnsi="Times New Roman" w:cs="Times New Roman"/>
          <w:sz w:val="24"/>
          <w:szCs w:val="24"/>
        </w:rPr>
        <w:t xml:space="preserve"> certain cases, such as kidney disease, myasthenia gravis, peptic ulcer, diverticulitis, ulcerative colitis, and cirrhosis, dexamethasone should be used carefully. (6).</w:t>
      </w:r>
    </w:p>
    <w:p w:rsidR="00406C5E" w:rsidRPr="005E7FD9" w:rsidRDefault="00406C5E" w:rsidP="005E7FD9">
      <w:pPr>
        <w:spacing w:after="0" w:line="240" w:lineRule="auto"/>
        <w:rPr>
          <w:rFonts w:ascii="Times New Roman" w:eastAsia="Times New Roman" w:hAnsi="Times New Roman" w:cs="Times New Roman"/>
          <w:sz w:val="24"/>
          <w:szCs w:val="24"/>
        </w:rPr>
      </w:pPr>
    </w:p>
    <w:p w:rsidR="005E7FD9" w:rsidRPr="00406C5E" w:rsidRDefault="00406C5E" w:rsidP="00406C5E">
      <w:pPr>
        <w:spacing w:after="0" w:line="240" w:lineRule="auto"/>
        <w:jc w:val="both"/>
        <w:rPr>
          <w:rFonts w:ascii="Times New Roman" w:eastAsia="Times New Roman" w:hAnsi="Times New Roman" w:cs="Times New Roman"/>
          <w:sz w:val="24"/>
          <w:szCs w:val="24"/>
        </w:rPr>
      </w:pPr>
      <w:proofErr w:type="gramStart"/>
      <w:r w:rsidRPr="00406C5E">
        <w:rPr>
          <w:rFonts w:ascii="Times New Roman" w:eastAsia="Times New Roman" w:hAnsi="Times New Roman" w:cs="Times New Roman"/>
          <w:color w:val="000000"/>
          <w:sz w:val="24"/>
          <w:szCs w:val="24"/>
        </w:rPr>
        <w:t xml:space="preserve">3.1 </w:t>
      </w:r>
      <w:r w:rsidR="00F32605" w:rsidRPr="00406C5E">
        <w:rPr>
          <w:rFonts w:ascii="Times New Roman" w:eastAsia="Times New Roman" w:hAnsi="Times New Roman" w:cs="Times New Roman"/>
          <w:color w:val="000000"/>
          <w:sz w:val="24"/>
          <w:szCs w:val="24"/>
        </w:rPr>
        <w:t xml:space="preserve"> </w:t>
      </w:r>
      <w:r w:rsidRPr="00406C5E">
        <w:rPr>
          <w:rFonts w:ascii="Times New Roman" w:eastAsia="Times New Roman" w:hAnsi="Times New Roman" w:cs="Times New Roman"/>
          <w:color w:val="000000"/>
          <w:sz w:val="24"/>
          <w:szCs w:val="24"/>
        </w:rPr>
        <w:t>Caution</w:t>
      </w:r>
      <w:proofErr w:type="gramEnd"/>
      <w:r w:rsidRPr="00406C5E">
        <w:rPr>
          <w:rFonts w:ascii="Times New Roman" w:eastAsia="Times New Roman" w:hAnsi="Times New Roman" w:cs="Times New Roman"/>
          <w:color w:val="000000"/>
          <w:sz w:val="24"/>
          <w:szCs w:val="24"/>
        </w:rPr>
        <w:t xml:space="preserve"> in Pregnancy</w:t>
      </w:r>
    </w:p>
    <w:p w:rsidR="005E7FD9" w:rsidRPr="005E7FD9" w:rsidRDefault="005E7FD9" w:rsidP="005E7FD9">
      <w:pPr>
        <w:spacing w:after="0" w:line="240" w:lineRule="auto"/>
        <w:rPr>
          <w:rFonts w:ascii="Times New Roman" w:eastAsia="Times New Roman" w:hAnsi="Times New Roman" w:cs="Times New Roman"/>
          <w:sz w:val="24"/>
          <w:szCs w:val="24"/>
        </w:rPr>
      </w:pPr>
    </w:p>
    <w:p w:rsidR="005E7FD9" w:rsidRDefault="00406C5E" w:rsidP="00406C5E">
      <w:pPr>
        <w:spacing w:after="0" w:line="240" w:lineRule="auto"/>
        <w:jc w:val="both"/>
        <w:rPr>
          <w:rFonts w:ascii="Times New Roman" w:eastAsia="Times New Roman" w:hAnsi="Times New Roman" w:cs="Times New Roman"/>
          <w:color w:val="000000"/>
          <w:sz w:val="24"/>
          <w:szCs w:val="24"/>
        </w:rPr>
      </w:pPr>
      <w:r w:rsidRPr="00406C5E">
        <w:rPr>
          <w:rFonts w:ascii="Times New Roman" w:eastAsia="Times New Roman" w:hAnsi="Times New Roman" w:cs="Times New Roman"/>
          <w:color w:val="000000"/>
          <w:sz w:val="24"/>
          <w:szCs w:val="24"/>
        </w:rPr>
        <w:t>"</w:t>
      </w:r>
      <w:proofErr w:type="gramStart"/>
      <w:r w:rsidRPr="00406C5E">
        <w:rPr>
          <w:rFonts w:ascii="Times New Roman" w:eastAsia="Times New Roman" w:hAnsi="Times New Roman" w:cs="Times New Roman"/>
          <w:color w:val="000000"/>
          <w:sz w:val="24"/>
          <w:szCs w:val="24"/>
        </w:rPr>
        <w:t>dexamethasone</w:t>
      </w:r>
      <w:proofErr w:type="gramEnd"/>
      <w:r w:rsidRPr="00406C5E">
        <w:rPr>
          <w:rFonts w:ascii="Times New Roman" w:eastAsia="Times New Roman" w:hAnsi="Times New Roman" w:cs="Times New Roman"/>
          <w:color w:val="000000"/>
          <w:sz w:val="24"/>
          <w:szCs w:val="24"/>
        </w:rPr>
        <w:t xml:space="preserve"> can cross placenta, it diminishes respiratory trouble condition danger in untimely newborn child and improves lung development (11,12). Considering this impact, the Panel instructs the transient use with respect to dexamethasone in COVID-19 pregnant ladies who need mechanical ventilation (AIII) or who need just strengthening oxygen. (BIII) (9). Oral parted developments might be related with dexamethasone use (4).</w:t>
      </w:r>
    </w:p>
    <w:p w:rsidR="00406C5E" w:rsidRPr="005E7FD9" w:rsidRDefault="00406C5E" w:rsidP="00406C5E">
      <w:pPr>
        <w:spacing w:after="0" w:line="240" w:lineRule="auto"/>
        <w:jc w:val="both"/>
        <w:rPr>
          <w:rFonts w:ascii="Times New Roman" w:eastAsia="Times New Roman" w:hAnsi="Times New Roman" w:cs="Times New Roman"/>
          <w:sz w:val="24"/>
          <w:szCs w:val="24"/>
        </w:rPr>
      </w:pPr>
    </w:p>
    <w:p w:rsidR="005E7FD9" w:rsidRPr="00406C5E" w:rsidRDefault="00406C5E" w:rsidP="00406C5E">
      <w:pPr>
        <w:spacing w:after="0" w:line="240" w:lineRule="auto"/>
        <w:jc w:val="both"/>
        <w:rPr>
          <w:rFonts w:ascii="Times New Roman" w:eastAsia="Times New Roman" w:hAnsi="Times New Roman" w:cs="Times New Roman"/>
          <w:sz w:val="24"/>
          <w:szCs w:val="24"/>
        </w:rPr>
      </w:pPr>
      <w:proofErr w:type="gramStart"/>
      <w:r w:rsidRPr="00406C5E">
        <w:rPr>
          <w:rFonts w:ascii="Times New Roman" w:eastAsia="Times New Roman" w:hAnsi="Times New Roman" w:cs="Times New Roman"/>
          <w:color w:val="000000"/>
          <w:sz w:val="24"/>
          <w:szCs w:val="24"/>
        </w:rPr>
        <w:t xml:space="preserve">3.2 </w:t>
      </w:r>
      <w:r w:rsidR="00F32605" w:rsidRPr="00406C5E">
        <w:rPr>
          <w:rFonts w:ascii="Times New Roman" w:eastAsia="Times New Roman" w:hAnsi="Times New Roman" w:cs="Times New Roman"/>
          <w:color w:val="000000"/>
          <w:sz w:val="24"/>
          <w:szCs w:val="24"/>
        </w:rPr>
        <w:t xml:space="preserve"> </w:t>
      </w:r>
      <w:r w:rsidRPr="00406C5E">
        <w:rPr>
          <w:rFonts w:ascii="Times New Roman" w:eastAsia="Times New Roman" w:hAnsi="Times New Roman" w:cs="Times New Roman"/>
          <w:color w:val="000000"/>
          <w:sz w:val="24"/>
          <w:szCs w:val="24"/>
        </w:rPr>
        <w:t>Caution</w:t>
      </w:r>
      <w:proofErr w:type="gramEnd"/>
      <w:r w:rsidRPr="00406C5E">
        <w:rPr>
          <w:rFonts w:ascii="Times New Roman" w:eastAsia="Times New Roman" w:hAnsi="Times New Roman" w:cs="Times New Roman"/>
          <w:color w:val="000000"/>
          <w:sz w:val="24"/>
          <w:szCs w:val="24"/>
        </w:rPr>
        <w:t xml:space="preserve"> in Children</w:t>
      </w:r>
    </w:p>
    <w:p w:rsidR="005E7FD9" w:rsidRPr="005E7FD9" w:rsidRDefault="005E7FD9" w:rsidP="005E7FD9">
      <w:pPr>
        <w:spacing w:after="0" w:line="240" w:lineRule="auto"/>
        <w:rPr>
          <w:rFonts w:ascii="Times New Roman" w:eastAsia="Times New Roman" w:hAnsi="Times New Roman" w:cs="Times New Roman"/>
          <w:sz w:val="24"/>
          <w:szCs w:val="24"/>
        </w:rPr>
      </w:pPr>
    </w:p>
    <w:p w:rsidR="005E7FD9" w:rsidRPr="005E7FD9" w:rsidRDefault="00406C5E" w:rsidP="00406C5E">
      <w:pPr>
        <w:spacing w:after="240" w:line="240" w:lineRule="auto"/>
        <w:jc w:val="both"/>
        <w:rPr>
          <w:rFonts w:ascii="Times New Roman" w:eastAsia="Times New Roman" w:hAnsi="Times New Roman" w:cs="Times New Roman"/>
          <w:sz w:val="24"/>
          <w:szCs w:val="24"/>
        </w:rPr>
      </w:pPr>
      <w:r w:rsidRPr="00406C5E">
        <w:rPr>
          <w:rFonts w:ascii="Times New Roman" w:eastAsia="Times New Roman" w:hAnsi="Times New Roman" w:cs="Times New Roman"/>
          <w:color w:val="000000"/>
          <w:sz w:val="24"/>
          <w:szCs w:val="24"/>
        </w:rPr>
        <w:t>“</w:t>
      </w:r>
      <w:proofErr w:type="gramStart"/>
      <w:r w:rsidRPr="00406C5E">
        <w:rPr>
          <w:rFonts w:ascii="Times New Roman" w:eastAsia="Times New Roman" w:hAnsi="Times New Roman" w:cs="Times New Roman"/>
          <w:color w:val="000000"/>
          <w:sz w:val="24"/>
          <w:szCs w:val="24"/>
        </w:rPr>
        <w:t>since</w:t>
      </w:r>
      <w:proofErr w:type="gramEnd"/>
      <w:r w:rsidRPr="00406C5E">
        <w:rPr>
          <w:rFonts w:ascii="Times New Roman" w:eastAsia="Times New Roman" w:hAnsi="Times New Roman" w:cs="Times New Roman"/>
          <w:color w:val="000000"/>
          <w:sz w:val="24"/>
          <w:szCs w:val="24"/>
        </w:rPr>
        <w:t xml:space="preserve"> the safety of dexamethasone use and other steroids for the treatment of COVID-19 in pediatric patients were not evaluated, and RECOVERY Study involved a limited number of pediatric patients, dexamethasone could be successful in pediatric patients with mechanical ventilation, lower mortality rates seen for children with COVID-19 in comparison with adults. (9).”</w:t>
      </w:r>
    </w:p>
    <w:p w:rsidR="005E7FD9" w:rsidRPr="00406C5E" w:rsidRDefault="00406C5E" w:rsidP="00406C5E">
      <w:pPr>
        <w:spacing w:after="0" w:line="240" w:lineRule="auto"/>
        <w:jc w:val="both"/>
        <w:rPr>
          <w:rFonts w:ascii="Times New Roman" w:eastAsia="Times New Roman" w:hAnsi="Times New Roman" w:cs="Times New Roman"/>
          <w:b/>
          <w:bCs/>
          <w:sz w:val="24"/>
          <w:szCs w:val="24"/>
        </w:rPr>
      </w:pPr>
      <w:r>
        <w:rPr>
          <w:rFonts w:ascii="Times New Roman" w:eastAsia="Times New Roman" w:hAnsi="Times New Roman" w:cs="Times New Roman"/>
          <w:b/>
          <w:bCs/>
          <w:color w:val="000000"/>
          <w:sz w:val="24"/>
          <w:szCs w:val="24"/>
        </w:rPr>
        <w:t>4.</w:t>
      </w:r>
      <w:r w:rsidRPr="00406C5E">
        <w:rPr>
          <w:rFonts w:ascii="Times New Roman" w:eastAsia="Times New Roman" w:hAnsi="Times New Roman" w:cs="Times New Roman"/>
          <w:b/>
          <w:bCs/>
          <w:color w:val="000000"/>
          <w:sz w:val="24"/>
          <w:szCs w:val="24"/>
        </w:rPr>
        <w:t xml:space="preserve"> </w:t>
      </w:r>
      <w:r w:rsidR="00F32605" w:rsidRPr="00406C5E">
        <w:rPr>
          <w:rFonts w:ascii="Times New Roman" w:eastAsia="Times New Roman" w:hAnsi="Times New Roman" w:cs="Times New Roman"/>
          <w:b/>
          <w:bCs/>
          <w:color w:val="000000"/>
          <w:sz w:val="24"/>
          <w:szCs w:val="24"/>
        </w:rPr>
        <w:t xml:space="preserve"> </w:t>
      </w:r>
      <w:r w:rsidRPr="00406C5E">
        <w:rPr>
          <w:rFonts w:ascii="Times New Roman" w:eastAsia="Times New Roman" w:hAnsi="Times New Roman" w:cs="Times New Roman"/>
          <w:b/>
          <w:bCs/>
          <w:color w:val="000000"/>
          <w:sz w:val="24"/>
          <w:szCs w:val="24"/>
        </w:rPr>
        <w:t>S</w:t>
      </w:r>
      <w:r>
        <w:rPr>
          <w:rFonts w:ascii="Times New Roman" w:eastAsia="Times New Roman" w:hAnsi="Times New Roman" w:cs="Times New Roman"/>
          <w:b/>
          <w:bCs/>
          <w:color w:val="000000"/>
          <w:sz w:val="24"/>
          <w:szCs w:val="24"/>
        </w:rPr>
        <w:t>ide</w:t>
      </w:r>
      <w:r w:rsidRPr="00406C5E">
        <w:rPr>
          <w:rFonts w:ascii="Times New Roman" w:eastAsia="Times New Roman" w:hAnsi="Times New Roman" w:cs="Times New Roman"/>
          <w:b/>
          <w:bCs/>
          <w:color w:val="000000"/>
          <w:sz w:val="24"/>
          <w:szCs w:val="24"/>
        </w:rPr>
        <w:t xml:space="preserve"> E</w:t>
      </w:r>
      <w:r>
        <w:rPr>
          <w:rFonts w:ascii="Times New Roman" w:eastAsia="Times New Roman" w:hAnsi="Times New Roman" w:cs="Times New Roman"/>
          <w:b/>
          <w:bCs/>
          <w:color w:val="000000"/>
          <w:sz w:val="24"/>
          <w:szCs w:val="24"/>
        </w:rPr>
        <w:t>ffects</w:t>
      </w:r>
    </w:p>
    <w:p w:rsidR="005E7FD9" w:rsidRPr="005E7FD9" w:rsidRDefault="005E7FD9" w:rsidP="005E7FD9">
      <w:pPr>
        <w:spacing w:after="0" w:line="240" w:lineRule="auto"/>
        <w:rPr>
          <w:rFonts w:ascii="Times New Roman" w:eastAsia="Times New Roman" w:hAnsi="Times New Roman" w:cs="Times New Roman"/>
          <w:sz w:val="24"/>
          <w:szCs w:val="24"/>
        </w:rPr>
      </w:pPr>
    </w:p>
    <w:p w:rsidR="005E7FD9" w:rsidRDefault="00406C5E" w:rsidP="00406C5E">
      <w:pPr>
        <w:spacing w:after="0" w:line="240" w:lineRule="auto"/>
        <w:jc w:val="both"/>
        <w:rPr>
          <w:rFonts w:ascii="Times New Roman" w:eastAsia="Times New Roman" w:hAnsi="Times New Roman" w:cs="Times New Roman"/>
          <w:color w:val="000000"/>
          <w:sz w:val="24"/>
          <w:szCs w:val="24"/>
        </w:rPr>
      </w:pPr>
      <w:r w:rsidRPr="00406C5E">
        <w:rPr>
          <w:rFonts w:ascii="Times New Roman" w:eastAsia="Times New Roman" w:hAnsi="Times New Roman" w:cs="Times New Roman"/>
          <w:color w:val="000000"/>
          <w:sz w:val="24"/>
          <w:szCs w:val="24"/>
        </w:rPr>
        <w:t xml:space="preserve">They are commonly connected with long haul use (over about fourteen days), aside from hyperglycemia. Patients should be checked with respect to the danger of hypertension, hyperglycemia, mental impacts, glaucoma, waterfall, liquid maintenance, osteoporosis Weakness in </w:t>
      </w:r>
      <w:proofErr w:type="gramStart"/>
      <w:r w:rsidRPr="00406C5E">
        <w:rPr>
          <w:rFonts w:ascii="Times New Roman" w:eastAsia="Times New Roman" w:hAnsi="Times New Roman" w:cs="Times New Roman"/>
          <w:color w:val="000000"/>
          <w:sz w:val="24"/>
          <w:szCs w:val="24"/>
        </w:rPr>
        <w:t>pathogens(</w:t>
      </w:r>
      <w:proofErr w:type="gramEnd"/>
      <w:r w:rsidRPr="00406C5E">
        <w:rPr>
          <w:rFonts w:ascii="Times New Roman" w:eastAsia="Times New Roman" w:hAnsi="Times New Roman" w:cs="Times New Roman"/>
          <w:color w:val="000000"/>
          <w:sz w:val="24"/>
          <w:szCs w:val="24"/>
        </w:rPr>
        <w:t>13).</w:t>
      </w:r>
    </w:p>
    <w:p w:rsidR="00406C5E" w:rsidRDefault="00406C5E" w:rsidP="00406C5E">
      <w:pPr>
        <w:spacing w:after="0" w:line="240" w:lineRule="auto"/>
        <w:jc w:val="both"/>
        <w:rPr>
          <w:rFonts w:ascii="Times New Roman" w:eastAsia="Times New Roman" w:hAnsi="Times New Roman" w:cs="Times New Roman"/>
          <w:sz w:val="24"/>
          <w:szCs w:val="24"/>
        </w:rPr>
      </w:pPr>
      <w:r w:rsidRPr="00406C5E">
        <w:rPr>
          <w:rFonts w:ascii="Times New Roman" w:eastAsia="Times New Roman" w:hAnsi="Times New Roman" w:cs="Times New Roman"/>
          <w:sz w:val="24"/>
          <w:szCs w:val="24"/>
        </w:rPr>
        <w:t>A drawn out utilization of foundational corticosteroids may increment idle contaminations' reactivation "(e.g.</w:t>
      </w:r>
      <w:proofErr w:type="gramStart"/>
      <w:r w:rsidRPr="00406C5E">
        <w:rPr>
          <w:rFonts w:ascii="Times New Roman" w:eastAsia="Times New Roman" w:hAnsi="Times New Roman" w:cs="Times New Roman"/>
          <w:sz w:val="24"/>
          <w:szCs w:val="24"/>
        </w:rPr>
        <w:t>,</w:t>
      </w:r>
      <w:proofErr w:type="spellStart"/>
      <w:r w:rsidRPr="00406C5E">
        <w:rPr>
          <w:rFonts w:ascii="Times New Roman" w:eastAsia="Times New Roman" w:hAnsi="Times New Roman" w:cs="Times New Roman"/>
          <w:sz w:val="24"/>
          <w:szCs w:val="24"/>
        </w:rPr>
        <w:t>herpesviruses</w:t>
      </w:r>
      <w:proofErr w:type="spellEnd"/>
      <w:proofErr w:type="gramEnd"/>
      <w:r w:rsidRPr="00406C5E">
        <w:rPr>
          <w:rFonts w:ascii="Times New Roman" w:eastAsia="Times New Roman" w:hAnsi="Times New Roman" w:cs="Times New Roman"/>
          <w:sz w:val="24"/>
          <w:szCs w:val="24"/>
        </w:rPr>
        <w:t xml:space="preserve">, </w:t>
      </w:r>
      <w:proofErr w:type="spellStart"/>
      <w:r w:rsidRPr="00406C5E">
        <w:rPr>
          <w:rFonts w:ascii="Times New Roman" w:eastAsia="Times New Roman" w:hAnsi="Times New Roman" w:cs="Times New Roman"/>
          <w:sz w:val="24"/>
          <w:szCs w:val="24"/>
        </w:rPr>
        <w:t>strongyloidiasis</w:t>
      </w:r>
      <w:proofErr w:type="spellEnd"/>
      <w:r w:rsidRPr="00406C5E">
        <w:rPr>
          <w:rFonts w:ascii="Times New Roman" w:eastAsia="Times New Roman" w:hAnsi="Times New Roman" w:cs="Times New Roman"/>
          <w:sz w:val="24"/>
          <w:szCs w:val="24"/>
        </w:rPr>
        <w:t xml:space="preserve"> and, hepatitis B infection)" (9).</w:t>
      </w:r>
    </w:p>
    <w:p w:rsidR="00406C5E" w:rsidRPr="005E7FD9" w:rsidRDefault="00406C5E" w:rsidP="00406C5E">
      <w:pPr>
        <w:spacing w:after="0" w:line="240" w:lineRule="auto"/>
        <w:jc w:val="both"/>
        <w:rPr>
          <w:rFonts w:ascii="Times New Roman" w:eastAsia="Times New Roman" w:hAnsi="Times New Roman" w:cs="Times New Roman"/>
          <w:sz w:val="24"/>
          <w:szCs w:val="24"/>
        </w:rPr>
      </w:pPr>
    </w:p>
    <w:p w:rsidR="005E7FD9" w:rsidRPr="005E7FD9" w:rsidRDefault="00406C5E" w:rsidP="00406C5E">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4</w:t>
      </w:r>
      <w:r w:rsidR="00F32605" w:rsidRPr="005E7FD9">
        <w:rPr>
          <w:rFonts w:ascii="Times New Roman" w:eastAsia="Times New Roman" w:hAnsi="Times New Roman" w:cs="Times New Roman"/>
          <w:color w:val="000000"/>
          <w:sz w:val="24"/>
          <w:szCs w:val="24"/>
        </w:rPr>
        <w:t>.</w:t>
      </w:r>
      <w:r>
        <w:rPr>
          <w:rFonts w:ascii="Times New Roman" w:eastAsia="Times New Roman" w:hAnsi="Times New Roman" w:cs="Times New Roman"/>
          <w:color w:val="000000"/>
          <w:sz w:val="24"/>
          <w:szCs w:val="24"/>
        </w:rPr>
        <w:t>1</w:t>
      </w:r>
      <w:r w:rsidR="00F32605" w:rsidRPr="005E7FD9">
        <w:rPr>
          <w:rFonts w:ascii="Times New Roman" w:eastAsia="Times New Roman" w:hAnsi="Times New Roman" w:cs="Times New Roman"/>
          <w:color w:val="000000"/>
          <w:sz w:val="24"/>
          <w:szCs w:val="24"/>
        </w:rPr>
        <w:t xml:space="preserve"> </w:t>
      </w:r>
      <w:r w:rsidRPr="00406C5E">
        <w:rPr>
          <w:rFonts w:ascii="Times New Roman" w:eastAsia="Times New Roman" w:hAnsi="Times New Roman" w:cs="Times New Roman"/>
          <w:color w:val="000000"/>
          <w:sz w:val="24"/>
          <w:szCs w:val="24"/>
        </w:rPr>
        <w:t>Effects in treating the emerging coronavirus</w:t>
      </w:r>
    </w:p>
    <w:p w:rsidR="005E7FD9" w:rsidRPr="005E7FD9" w:rsidRDefault="005E7FD9" w:rsidP="005E7FD9">
      <w:pPr>
        <w:spacing w:after="0" w:line="240" w:lineRule="auto"/>
        <w:rPr>
          <w:rFonts w:ascii="Times New Roman" w:eastAsia="Times New Roman" w:hAnsi="Times New Roman" w:cs="Times New Roman"/>
          <w:sz w:val="24"/>
          <w:szCs w:val="24"/>
        </w:rPr>
      </w:pPr>
    </w:p>
    <w:p w:rsidR="005E7FD9" w:rsidRDefault="00406C5E" w:rsidP="00406C5E">
      <w:pPr>
        <w:spacing w:after="0" w:line="240" w:lineRule="auto"/>
        <w:jc w:val="both"/>
        <w:rPr>
          <w:rFonts w:ascii="Times New Roman" w:eastAsia="Times New Roman" w:hAnsi="Times New Roman" w:cs="Times New Roman"/>
          <w:color w:val="000000"/>
          <w:sz w:val="24"/>
          <w:szCs w:val="24"/>
        </w:rPr>
      </w:pPr>
      <w:r w:rsidRPr="00406C5E">
        <w:rPr>
          <w:rFonts w:ascii="Times New Roman" w:eastAsia="Times New Roman" w:hAnsi="Times New Roman" w:cs="Times New Roman"/>
          <w:color w:val="000000"/>
          <w:sz w:val="24"/>
          <w:szCs w:val="24"/>
        </w:rPr>
        <w:t xml:space="preserve">Coronavirus is brought about by (SARS-Cov-2) </w:t>
      </w:r>
      <w:proofErr w:type="gramStart"/>
      <w:r w:rsidRPr="00406C5E">
        <w:rPr>
          <w:rFonts w:ascii="Times New Roman" w:eastAsia="Times New Roman" w:hAnsi="Times New Roman" w:cs="Times New Roman"/>
          <w:color w:val="000000"/>
          <w:sz w:val="24"/>
          <w:szCs w:val="24"/>
        </w:rPr>
        <w:t>" serious</w:t>
      </w:r>
      <w:proofErr w:type="gramEnd"/>
      <w:r w:rsidRPr="00406C5E">
        <w:rPr>
          <w:rFonts w:ascii="Times New Roman" w:eastAsia="Times New Roman" w:hAnsi="Times New Roman" w:cs="Times New Roman"/>
          <w:color w:val="000000"/>
          <w:sz w:val="24"/>
          <w:szCs w:val="24"/>
        </w:rPr>
        <w:t xml:space="preserve"> intense respiratory disorder related </w:t>
      </w:r>
      <w:proofErr w:type="spellStart"/>
      <w:r w:rsidRPr="00406C5E">
        <w:rPr>
          <w:rFonts w:ascii="Times New Roman" w:eastAsia="Times New Roman" w:hAnsi="Times New Roman" w:cs="Times New Roman"/>
          <w:color w:val="000000"/>
          <w:sz w:val="24"/>
          <w:szCs w:val="24"/>
        </w:rPr>
        <w:t>Covid</w:t>
      </w:r>
      <w:proofErr w:type="spellEnd"/>
      <w:r w:rsidRPr="00406C5E">
        <w:rPr>
          <w:rFonts w:ascii="Times New Roman" w:eastAsia="Times New Roman" w:hAnsi="Times New Roman" w:cs="Times New Roman"/>
          <w:color w:val="000000"/>
          <w:sz w:val="24"/>
          <w:szCs w:val="24"/>
        </w:rPr>
        <w:t xml:space="preserve"> species 2. (14)" it's an "encompassed positive-sense", "single abandoned RNA infection" lead to mellow respiratory illness in human (15). In beginning stage, patients show introductory viral reaction with mellow manifestations, at that point they may create pneumonic and hyper provocative stage (cytokine storm) having raised incendiary markers, windedness and hypoxia (16). This is might be because of enormous arrival of fiery arbiters, including interleukin-1B, interleukin-2, interleukin-8, Tumor defilement factor-alpha (TNF-alpha), </w:t>
      </w:r>
      <w:proofErr w:type="gramStart"/>
      <w:r w:rsidRPr="00406C5E">
        <w:rPr>
          <w:rFonts w:ascii="Times New Roman" w:eastAsia="Times New Roman" w:hAnsi="Times New Roman" w:cs="Times New Roman"/>
          <w:color w:val="000000"/>
          <w:sz w:val="24"/>
          <w:szCs w:val="24"/>
        </w:rPr>
        <w:t>ligand</w:t>
      </w:r>
      <w:proofErr w:type="gramEnd"/>
      <w:r w:rsidRPr="00406C5E">
        <w:rPr>
          <w:rFonts w:ascii="Times New Roman" w:eastAsia="Times New Roman" w:hAnsi="Times New Roman" w:cs="Times New Roman"/>
          <w:color w:val="000000"/>
          <w:sz w:val="24"/>
          <w:szCs w:val="24"/>
        </w:rPr>
        <w:t xml:space="preserve"> 10 subject C-X-C (CXCL10), and ligand 2 topic CC (CCL2). (17).</w:t>
      </w:r>
    </w:p>
    <w:p w:rsidR="00406C5E" w:rsidRDefault="00406C5E" w:rsidP="00406C5E">
      <w:pPr>
        <w:spacing w:after="0" w:line="240" w:lineRule="auto"/>
        <w:jc w:val="both"/>
        <w:rPr>
          <w:rFonts w:ascii="Times New Roman" w:eastAsia="Times New Roman" w:hAnsi="Times New Roman" w:cs="Times New Roman"/>
          <w:sz w:val="24"/>
          <w:szCs w:val="24"/>
        </w:rPr>
      </w:pPr>
      <w:r w:rsidRPr="00406C5E">
        <w:rPr>
          <w:rFonts w:ascii="Times New Roman" w:eastAsia="Times New Roman" w:hAnsi="Times New Roman" w:cs="Times New Roman"/>
          <w:sz w:val="24"/>
          <w:szCs w:val="24"/>
        </w:rPr>
        <w:t>"Pathophysiology of lung during COVID-19 is of two stages, mellow stage described by an irritation, epithelial harm, and safe reaction that are created by cytokine and chemokine discharge, Extreme cycle, generally because of delayed arrival of cytokine inclining to ARDS, kidney harm, other organ disappointment and optional contamination." (Fig. 1) (18).</w:t>
      </w:r>
      <w:r>
        <w:rPr>
          <w:rFonts w:ascii="Times New Roman" w:eastAsia="Times New Roman" w:hAnsi="Times New Roman" w:cs="Times New Roman"/>
          <w:sz w:val="24"/>
          <w:szCs w:val="24"/>
        </w:rPr>
        <w:t xml:space="preserve"> </w:t>
      </w:r>
    </w:p>
    <w:p w:rsidR="005E7FD9" w:rsidRDefault="005E7FD9" w:rsidP="005E7FD9">
      <w:pPr>
        <w:spacing w:after="0" w:line="240" w:lineRule="auto"/>
        <w:rPr>
          <w:rFonts w:ascii="Times New Roman" w:eastAsia="Times New Roman" w:hAnsi="Times New Roman" w:cs="Times New Roman"/>
          <w:sz w:val="24"/>
          <w:szCs w:val="24"/>
        </w:rPr>
      </w:pPr>
    </w:p>
    <w:p w:rsidR="00406C5E" w:rsidRPr="005E7FD9" w:rsidRDefault="00406C5E" w:rsidP="005E7FD9">
      <w:pPr>
        <w:spacing w:after="0" w:line="240" w:lineRule="auto"/>
        <w:rPr>
          <w:rFonts w:ascii="Times New Roman" w:eastAsia="Times New Roman" w:hAnsi="Times New Roman" w:cs="Times New Roman"/>
          <w:sz w:val="24"/>
          <w:szCs w:val="24"/>
        </w:rPr>
      </w:pPr>
    </w:p>
    <w:p w:rsidR="005E7FD9" w:rsidRPr="005E7FD9" w:rsidRDefault="005E7FD9" w:rsidP="005E7FD9">
      <w:pPr>
        <w:spacing w:after="0" w:line="240" w:lineRule="auto"/>
        <w:rPr>
          <w:rFonts w:ascii="Times New Roman" w:eastAsia="Times New Roman" w:hAnsi="Times New Roman" w:cs="Times New Roman"/>
          <w:sz w:val="24"/>
          <w:szCs w:val="24"/>
        </w:rPr>
      </w:pPr>
    </w:p>
    <w:p w:rsidR="005E7FD9" w:rsidRPr="005E7FD9" w:rsidRDefault="00406C5E" w:rsidP="005E7FD9">
      <w:pPr>
        <w:spacing w:after="12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noProof/>
          <w:sz w:val="24"/>
          <w:szCs w:val="24"/>
        </w:rPr>
        <w:lastRenderedPageBreak/>
        <w:drawing>
          <wp:inline distT="0" distB="0" distL="0" distR="0" wp14:anchorId="1A522A45">
            <wp:extent cx="3571875" cy="2085975"/>
            <wp:effectExtent l="0" t="0" r="9525" b="952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571875" cy="2085975"/>
                    </a:xfrm>
                    <a:prstGeom prst="rect">
                      <a:avLst/>
                    </a:prstGeom>
                    <a:noFill/>
                  </pic:spPr>
                </pic:pic>
              </a:graphicData>
            </a:graphic>
          </wp:inline>
        </w:drawing>
      </w:r>
    </w:p>
    <w:p w:rsidR="005E7FD9" w:rsidRPr="005E7FD9" w:rsidRDefault="005E7FD9" w:rsidP="005E7FD9">
      <w:pPr>
        <w:spacing w:after="0" w:line="240" w:lineRule="auto"/>
        <w:rPr>
          <w:rFonts w:ascii="Times New Roman" w:eastAsia="Times New Roman" w:hAnsi="Times New Roman" w:cs="Times New Roman"/>
          <w:sz w:val="24"/>
          <w:szCs w:val="24"/>
        </w:rPr>
      </w:pPr>
    </w:p>
    <w:p w:rsidR="005E7FD9" w:rsidRPr="005E7FD9" w:rsidRDefault="00F32605" w:rsidP="00406C5E">
      <w:pPr>
        <w:spacing w:after="0" w:line="240" w:lineRule="auto"/>
        <w:jc w:val="center"/>
        <w:rPr>
          <w:rFonts w:ascii="Times New Roman" w:eastAsia="Times New Roman" w:hAnsi="Times New Roman" w:cs="Times New Roman"/>
          <w:sz w:val="24"/>
          <w:szCs w:val="24"/>
        </w:rPr>
      </w:pPr>
      <w:proofErr w:type="gramStart"/>
      <w:r w:rsidRPr="005E7FD9">
        <w:rPr>
          <w:rFonts w:ascii="Times New Roman" w:eastAsia="Times New Roman" w:hAnsi="Times New Roman" w:cs="Times New Roman"/>
          <w:b/>
          <w:bCs/>
          <w:color w:val="000000"/>
          <w:sz w:val="24"/>
          <w:szCs w:val="24"/>
        </w:rPr>
        <w:t>Fig. 1.</w:t>
      </w:r>
      <w:proofErr w:type="gramEnd"/>
      <w:r w:rsidRPr="005E7FD9">
        <w:rPr>
          <w:rFonts w:ascii="Times New Roman" w:eastAsia="Times New Roman" w:hAnsi="Times New Roman" w:cs="Times New Roman"/>
          <w:color w:val="000000"/>
          <w:sz w:val="24"/>
          <w:szCs w:val="24"/>
        </w:rPr>
        <w:t xml:space="preserve"> </w:t>
      </w:r>
      <w:proofErr w:type="gramStart"/>
      <w:r w:rsidR="00406C5E" w:rsidRPr="00406C5E">
        <w:rPr>
          <w:rFonts w:ascii="Times New Roman" w:eastAsia="Times New Roman" w:hAnsi="Times New Roman" w:cs="Times New Roman"/>
          <w:color w:val="000000"/>
          <w:sz w:val="24"/>
          <w:szCs w:val="24"/>
        </w:rPr>
        <w:t>The physiology and pathophysiology of lung alveoli during infection with SARS-CoV-2.</w:t>
      </w:r>
      <w:proofErr w:type="gramEnd"/>
      <w:r w:rsidR="00406C5E" w:rsidRPr="00406C5E">
        <w:rPr>
          <w:rFonts w:ascii="Times New Roman" w:eastAsia="Times New Roman" w:hAnsi="Times New Roman" w:cs="Times New Roman"/>
          <w:color w:val="000000"/>
          <w:sz w:val="24"/>
          <w:szCs w:val="24"/>
        </w:rPr>
        <w:t xml:space="preserve"> (18).</w:t>
      </w:r>
    </w:p>
    <w:p w:rsidR="005E7FD9" w:rsidRDefault="00C71ADE" w:rsidP="00C71ADE">
      <w:pPr>
        <w:spacing w:after="240" w:line="240" w:lineRule="auto"/>
        <w:jc w:val="both"/>
        <w:rPr>
          <w:rFonts w:ascii="Times New Roman" w:eastAsia="Times New Roman" w:hAnsi="Times New Roman" w:cs="Times New Roman"/>
          <w:sz w:val="24"/>
          <w:szCs w:val="24"/>
        </w:rPr>
      </w:pPr>
      <w:r w:rsidRPr="00C71ADE">
        <w:rPr>
          <w:rFonts w:ascii="Times New Roman" w:eastAsia="Times New Roman" w:hAnsi="Times New Roman" w:cs="Times New Roman"/>
          <w:sz w:val="24"/>
          <w:szCs w:val="24"/>
        </w:rPr>
        <w:t>(A)</w:t>
      </w:r>
      <w:proofErr w:type="gramStart"/>
      <w:r w:rsidRPr="00C71ADE">
        <w:rPr>
          <w:rFonts w:ascii="Times New Roman" w:eastAsia="Times New Roman" w:hAnsi="Times New Roman" w:cs="Times New Roman"/>
          <w:sz w:val="24"/>
          <w:szCs w:val="24"/>
        </w:rPr>
        <w:t>The life structures and elements of solid alveoli.</w:t>
      </w:r>
      <w:proofErr w:type="gramEnd"/>
      <w:r w:rsidRPr="00C71ADE">
        <w:rPr>
          <w:rFonts w:ascii="Times New Roman" w:eastAsia="Times New Roman" w:hAnsi="Times New Roman" w:cs="Times New Roman"/>
          <w:sz w:val="24"/>
          <w:szCs w:val="24"/>
        </w:rPr>
        <w:t xml:space="preserve"> Gases are shipped when oxygen arrives at the blood and leaves carbon dioxide in the lung's little air spaces. The air shows up at the lungs through internal breath, experiences bronchi, bronchioles, and finally through alveoli. Carbon-dioxide-loaded air is pushed out of the alveoli into comparative areas during exhalation. (b) Pathophysiology of aspiratory alveoli during SARS-CoV-2 pollution. </w:t>
      </w:r>
      <w:proofErr w:type="spellStart"/>
      <w:r w:rsidRPr="00C71ADE">
        <w:rPr>
          <w:rFonts w:ascii="Times New Roman" w:eastAsia="Times New Roman" w:hAnsi="Times New Roman" w:cs="Times New Roman"/>
          <w:sz w:val="24"/>
          <w:szCs w:val="24"/>
        </w:rPr>
        <w:t>Covid</w:t>
      </w:r>
      <w:proofErr w:type="spellEnd"/>
      <w:r w:rsidRPr="00C71ADE">
        <w:rPr>
          <w:rFonts w:ascii="Times New Roman" w:eastAsia="Times New Roman" w:hAnsi="Times New Roman" w:cs="Times New Roman"/>
          <w:sz w:val="24"/>
          <w:szCs w:val="24"/>
        </w:rPr>
        <w:t xml:space="preserve"> Infection, SARS-CoV-2 called builds up an invulnerable reaction set off by a chemokine and cytokine discharge, just as an epithelial injury. This can prompt the enactment of resistant cells, coming about in one or the other goal or extraordinary COVID-19 and finishing in and the disappointment of different organs intense respiratory pain condition. (C) Severe COVID-19: Biological parts of safe frameworks. A tireless cytokine discharge incites aggravation that wounds alveolar epithelial, and bringing about optional contamination, stun, ARDS, and multi-organ disappointment (18).</w:t>
      </w:r>
    </w:p>
    <w:p w:rsidR="00C71ADE" w:rsidRDefault="00C71ADE" w:rsidP="00C71ADE">
      <w:pPr>
        <w:spacing w:after="240" w:line="240" w:lineRule="auto"/>
        <w:jc w:val="both"/>
        <w:rPr>
          <w:rFonts w:ascii="Times New Roman" w:eastAsia="Times New Roman" w:hAnsi="Times New Roman" w:cs="Times New Roman"/>
          <w:sz w:val="24"/>
          <w:szCs w:val="24"/>
        </w:rPr>
      </w:pPr>
      <w:r w:rsidRPr="00C71ADE">
        <w:rPr>
          <w:rFonts w:ascii="Times New Roman" w:eastAsia="Times New Roman" w:hAnsi="Times New Roman" w:cs="Times New Roman"/>
          <w:sz w:val="24"/>
          <w:szCs w:val="24"/>
        </w:rPr>
        <w:t xml:space="preserve">“"With respect to, dexamethasone being a mitigating arbiter can lessen this irritation and forestalls tissue harm; as indicated by the RECOVERY Trial dexamethasone was found to have benefits for patients requiring respiratory help, it diminished </w:t>
      </w:r>
      <w:proofErr w:type="spellStart"/>
      <w:r w:rsidRPr="00C71ADE">
        <w:rPr>
          <w:rFonts w:ascii="Times New Roman" w:eastAsia="Times New Roman" w:hAnsi="Times New Roman" w:cs="Times New Roman"/>
          <w:sz w:val="24"/>
          <w:szCs w:val="24"/>
        </w:rPr>
        <w:t>passings</w:t>
      </w:r>
      <w:proofErr w:type="spellEnd"/>
      <w:r w:rsidRPr="00C71ADE">
        <w:rPr>
          <w:rFonts w:ascii="Times New Roman" w:eastAsia="Times New Roman" w:hAnsi="Times New Roman" w:cs="Times New Roman"/>
          <w:sz w:val="24"/>
          <w:szCs w:val="24"/>
        </w:rPr>
        <w:t xml:space="preserve"> by 33% in patients on mechanical ventilation (proportion 0.65 [95% certainty stretch 0.48 to 0.88]; p=0.0003) and by one-fifth in other oxygen-just patients (0.80 [0.67 to 0.96]; p=0.0021). Furthermore, it was not successful for patients without respiratory help (1.22 [0.86 to 1.75; p=0.14)” (4).</w:t>
      </w:r>
    </w:p>
    <w:p w:rsidR="00C71ADE" w:rsidRDefault="00C71ADE" w:rsidP="00C71ADE">
      <w:pPr>
        <w:spacing w:after="240" w:line="240" w:lineRule="auto"/>
        <w:jc w:val="both"/>
        <w:rPr>
          <w:rFonts w:ascii="Times New Roman" w:eastAsia="Times New Roman" w:hAnsi="Times New Roman" w:cs="Times New Roman"/>
          <w:sz w:val="24"/>
          <w:szCs w:val="24"/>
        </w:rPr>
      </w:pPr>
      <w:r w:rsidRPr="00C71ADE">
        <w:rPr>
          <w:rFonts w:ascii="Times New Roman" w:eastAsia="Times New Roman" w:hAnsi="Times New Roman" w:cs="Times New Roman"/>
          <w:sz w:val="24"/>
          <w:szCs w:val="24"/>
        </w:rPr>
        <w:t xml:space="preserve">In a test study researched the" mitigating impacts of dexamethasone" on mice, it was discovered that those impacts are mostly reliant on (DUSP1) "double explicitness phosphatase 1" (an individual from phosphatases has a capacity in articulation of fiery go </w:t>
      </w:r>
      <w:proofErr w:type="spellStart"/>
      <w:r w:rsidRPr="00C71ADE">
        <w:rPr>
          <w:rFonts w:ascii="Times New Roman" w:eastAsia="Times New Roman" w:hAnsi="Times New Roman" w:cs="Times New Roman"/>
          <w:sz w:val="24"/>
          <w:szCs w:val="24"/>
        </w:rPr>
        <w:t>betweens</w:t>
      </w:r>
      <w:proofErr w:type="spellEnd"/>
      <w:r w:rsidRPr="00C71ADE">
        <w:rPr>
          <w:rFonts w:ascii="Times New Roman" w:eastAsia="Times New Roman" w:hAnsi="Times New Roman" w:cs="Times New Roman"/>
          <w:sz w:val="24"/>
          <w:szCs w:val="24"/>
        </w:rPr>
        <w:t xml:space="preserve"> at both transcriptional and posttranscriptional level); its enlistment is a novel calming component of Glucocorticoids. This protein (DUSP1) was instigated by LPS (</w:t>
      </w:r>
      <w:proofErr w:type="spellStart"/>
      <w:r w:rsidRPr="00C71ADE">
        <w:rPr>
          <w:rFonts w:ascii="Times New Roman" w:eastAsia="Times New Roman" w:hAnsi="Times New Roman" w:cs="Times New Roman"/>
          <w:sz w:val="24"/>
          <w:szCs w:val="24"/>
        </w:rPr>
        <w:t>liposaccharides</w:t>
      </w:r>
      <w:proofErr w:type="spellEnd"/>
      <w:r w:rsidRPr="00C71ADE">
        <w:rPr>
          <w:rFonts w:ascii="Times New Roman" w:eastAsia="Times New Roman" w:hAnsi="Times New Roman" w:cs="Times New Roman"/>
          <w:sz w:val="24"/>
          <w:szCs w:val="24"/>
        </w:rPr>
        <w:t xml:space="preserve">) and "portion conditionally expanded" by dexamethasone (7). If these outcomes are material it can propose fundamental comprehension of dexamethasone activity all in all, and against COVID-19 also. That is </w:t>
      </w:r>
      <w:proofErr w:type="spellStart"/>
      <w:r w:rsidRPr="00C71ADE">
        <w:rPr>
          <w:rFonts w:ascii="Times New Roman" w:eastAsia="Times New Roman" w:hAnsi="Times New Roman" w:cs="Times New Roman"/>
          <w:sz w:val="24"/>
          <w:szCs w:val="24"/>
        </w:rPr>
        <w:t>dexamethsone</w:t>
      </w:r>
      <w:proofErr w:type="spellEnd"/>
      <w:r w:rsidRPr="00C71ADE">
        <w:rPr>
          <w:rFonts w:ascii="Times New Roman" w:eastAsia="Times New Roman" w:hAnsi="Times New Roman" w:cs="Times New Roman"/>
          <w:sz w:val="24"/>
          <w:szCs w:val="24"/>
        </w:rPr>
        <w:t xml:space="preserve"> restrains certain provocative </w:t>
      </w:r>
      <w:proofErr w:type="gramStart"/>
      <w:r w:rsidRPr="00C71ADE">
        <w:rPr>
          <w:rFonts w:ascii="Times New Roman" w:eastAsia="Times New Roman" w:hAnsi="Times New Roman" w:cs="Times New Roman"/>
          <w:sz w:val="24"/>
          <w:szCs w:val="24"/>
        </w:rPr>
        <w:t>targets(</w:t>
      </w:r>
      <w:proofErr w:type="gramEnd"/>
      <w:r w:rsidRPr="00C71ADE">
        <w:rPr>
          <w:rFonts w:ascii="Times New Roman" w:eastAsia="Times New Roman" w:hAnsi="Times New Roman" w:cs="Times New Roman"/>
          <w:sz w:val="24"/>
          <w:szCs w:val="24"/>
        </w:rPr>
        <w:t xml:space="preserve"> for example</w:t>
      </w:r>
      <w:r>
        <w:rPr>
          <w:rFonts w:ascii="Times New Roman" w:eastAsia="Times New Roman" w:hAnsi="Times New Roman" w:cs="Times New Roman"/>
          <w:sz w:val="24"/>
          <w:szCs w:val="24"/>
        </w:rPr>
        <w:t xml:space="preserve"> </w:t>
      </w:r>
      <w:r w:rsidRPr="00C71ADE">
        <w:rPr>
          <w:rFonts w:ascii="Times New Roman" w:eastAsia="Times New Roman" w:hAnsi="Times New Roman" w:cs="Times New Roman"/>
          <w:sz w:val="24"/>
          <w:szCs w:val="24"/>
        </w:rPr>
        <w:t>Cyclooxygenase-2{COX-2}, interferon-gamma, interleukin - 1α, interleukin - 1β, C-X-C theme ligand 1{CXCL1}, CC theme ligand 3 {CCL3}, interleukin - 6, interleukin - 1Ra, tumor rot factor, interleukin - 12p40 mRNA, and Colony invigorating variable 2 mRNA) (9). Also, a large portion of those objectives occur in COVID-19 (17).</w:t>
      </w:r>
    </w:p>
    <w:p w:rsidR="00C71ADE" w:rsidRDefault="00C71ADE" w:rsidP="00C71ADE">
      <w:pPr>
        <w:spacing w:after="240" w:line="240" w:lineRule="auto"/>
        <w:jc w:val="both"/>
        <w:rPr>
          <w:rFonts w:ascii="Times New Roman" w:eastAsia="Times New Roman" w:hAnsi="Times New Roman" w:cs="Times New Roman"/>
          <w:sz w:val="24"/>
          <w:szCs w:val="24"/>
        </w:rPr>
      </w:pPr>
      <w:r w:rsidRPr="00C71ADE">
        <w:rPr>
          <w:rFonts w:ascii="Times New Roman" w:eastAsia="Times New Roman" w:hAnsi="Times New Roman" w:cs="Times New Roman"/>
          <w:sz w:val="24"/>
          <w:szCs w:val="24"/>
        </w:rPr>
        <w:lastRenderedPageBreak/>
        <w:t xml:space="preserve">As seen toward the start of other </w:t>
      </w:r>
      <w:proofErr w:type="spellStart"/>
      <w:r w:rsidRPr="00C71ADE">
        <w:rPr>
          <w:rFonts w:ascii="Times New Roman" w:eastAsia="Times New Roman" w:hAnsi="Times New Roman" w:cs="Times New Roman"/>
          <w:sz w:val="24"/>
          <w:szCs w:val="24"/>
        </w:rPr>
        <w:t>Covid</w:t>
      </w:r>
      <w:proofErr w:type="spellEnd"/>
      <w:r w:rsidRPr="00C71ADE">
        <w:rPr>
          <w:rFonts w:ascii="Times New Roman" w:eastAsia="Times New Roman" w:hAnsi="Times New Roman" w:cs="Times New Roman"/>
          <w:sz w:val="24"/>
          <w:szCs w:val="24"/>
        </w:rPr>
        <w:t xml:space="preserve"> scourges, for example, SARS in 2002 and MERS in 2012. (21), the quest for helpful mediations for </w:t>
      </w:r>
      <w:proofErr w:type="spellStart"/>
      <w:r w:rsidRPr="00C71ADE">
        <w:rPr>
          <w:rFonts w:ascii="Times New Roman" w:eastAsia="Times New Roman" w:hAnsi="Times New Roman" w:cs="Times New Roman"/>
          <w:sz w:val="24"/>
          <w:szCs w:val="24"/>
        </w:rPr>
        <w:t>Covid</w:t>
      </w:r>
      <w:proofErr w:type="spellEnd"/>
      <w:r w:rsidRPr="00C71ADE">
        <w:rPr>
          <w:rFonts w:ascii="Times New Roman" w:eastAsia="Times New Roman" w:hAnsi="Times New Roman" w:cs="Times New Roman"/>
          <w:sz w:val="24"/>
          <w:szCs w:val="24"/>
        </w:rPr>
        <w:t xml:space="preserve"> infection in 2019 was escalated (COVID-19) </w:t>
      </w:r>
      <w:proofErr w:type="gramStart"/>
      <w:r w:rsidRPr="00C71ADE">
        <w:rPr>
          <w:rFonts w:ascii="Times New Roman" w:eastAsia="Times New Roman" w:hAnsi="Times New Roman" w:cs="Times New Roman"/>
          <w:sz w:val="24"/>
          <w:szCs w:val="24"/>
        </w:rPr>
        <w:t>The</w:t>
      </w:r>
      <w:proofErr w:type="gramEnd"/>
      <w:r w:rsidRPr="00C71ADE">
        <w:rPr>
          <w:rFonts w:ascii="Times New Roman" w:eastAsia="Times New Roman" w:hAnsi="Times New Roman" w:cs="Times New Roman"/>
          <w:sz w:val="24"/>
          <w:szCs w:val="24"/>
        </w:rPr>
        <w:t xml:space="preserve"> absence of a proper antibody, treatment routine and the board suggestions for COVID-19 are answerable for quick spread and raised death rates. Coronavirus related </w:t>
      </w:r>
      <w:proofErr w:type="spellStart"/>
      <w:r w:rsidRPr="00C71ADE">
        <w:rPr>
          <w:rFonts w:ascii="Times New Roman" w:eastAsia="Times New Roman" w:hAnsi="Times New Roman" w:cs="Times New Roman"/>
          <w:sz w:val="24"/>
          <w:szCs w:val="24"/>
        </w:rPr>
        <w:t>passings</w:t>
      </w:r>
      <w:proofErr w:type="spellEnd"/>
      <w:r w:rsidRPr="00C71ADE">
        <w:rPr>
          <w:rFonts w:ascii="Times New Roman" w:eastAsia="Times New Roman" w:hAnsi="Times New Roman" w:cs="Times New Roman"/>
          <w:sz w:val="24"/>
          <w:szCs w:val="24"/>
        </w:rPr>
        <w:t xml:space="preserve"> in extraordinary structures were generally ascribed to respiratory breakdown, conceivably because of deadly pneumonia brought about by wild inflammation. (22) “The SARS-CoV-2 disease is described by an expansion in favorable to incendiary and abatement in calming cytokines bringing about a condition of cytokine storm disorder, which thusly prompts the improvement of intense respiratory misery condition (ARDS), stun, numerous organ disappointment and resulting demise of the individual”. (22)</w:t>
      </w:r>
    </w:p>
    <w:p w:rsidR="00482376" w:rsidRDefault="00482376" w:rsidP="00C71ADE">
      <w:pPr>
        <w:spacing w:after="240" w:line="240" w:lineRule="auto"/>
        <w:jc w:val="both"/>
        <w:rPr>
          <w:rFonts w:ascii="Times New Roman" w:eastAsia="Times New Roman" w:hAnsi="Times New Roman" w:cs="Times New Roman"/>
          <w:sz w:val="24"/>
          <w:szCs w:val="24"/>
        </w:rPr>
      </w:pPr>
      <w:r w:rsidRPr="00482376">
        <w:rPr>
          <w:rFonts w:ascii="Times New Roman" w:eastAsia="Times New Roman" w:hAnsi="Times New Roman" w:cs="Times New Roman"/>
          <w:sz w:val="24"/>
          <w:szCs w:val="24"/>
        </w:rPr>
        <w:t>Despite the fact that the utilization of corticosteroids has been accounted for as normal treatment of COVID-19 to lessen irritation related with injury. (22), their utilization is disputable and approval through clinical preliminaries is profoundly justified. In such manner, a sum of 14 clinical preliminaries have been led to date to decide the security and adequacy of dexamethasone (corticosteroid) in the treatment of SARS-</w:t>
      </w:r>
      <w:proofErr w:type="spellStart"/>
      <w:r w:rsidRPr="00482376">
        <w:rPr>
          <w:rFonts w:ascii="Times New Roman" w:eastAsia="Times New Roman" w:hAnsi="Times New Roman" w:cs="Times New Roman"/>
          <w:sz w:val="24"/>
          <w:szCs w:val="24"/>
        </w:rPr>
        <w:t>CoV</w:t>
      </w:r>
      <w:proofErr w:type="spellEnd"/>
      <w:r w:rsidRPr="00482376">
        <w:rPr>
          <w:rFonts w:ascii="Times New Roman" w:eastAsia="Times New Roman" w:hAnsi="Times New Roman" w:cs="Times New Roman"/>
          <w:sz w:val="24"/>
          <w:szCs w:val="24"/>
        </w:rPr>
        <w:t xml:space="preserve">- 2 contamination Recently, Dexamethasone was considered the primary medication on the planet to be effective in lessening the danger of death among fundamentally sick COVID-19 patients based on promising results confirmed by the Rehabilitation study (NCT04381936) led by Oxford University. </w:t>
      </w:r>
      <w:proofErr w:type="gramStart"/>
      <w:r w:rsidRPr="00482376">
        <w:rPr>
          <w:rFonts w:ascii="Times New Roman" w:eastAsia="Times New Roman" w:hAnsi="Times New Roman" w:cs="Times New Roman"/>
          <w:sz w:val="24"/>
          <w:szCs w:val="24"/>
        </w:rPr>
        <w:t>The greatest clinical preliminary on the planet.</w:t>
      </w:r>
      <w:proofErr w:type="gramEnd"/>
      <w:r w:rsidRPr="00482376">
        <w:rPr>
          <w:rFonts w:ascii="Times New Roman" w:eastAsia="Times New Roman" w:hAnsi="Times New Roman" w:cs="Times New Roman"/>
          <w:sz w:val="24"/>
          <w:szCs w:val="24"/>
        </w:rPr>
        <w:t xml:space="preserve"> A randomized, checked and open-mark preliminary, Rehabilitation, begun in March 2020 to inspect numerous option COVID-19 treatments for hospitalized </w:t>
      </w:r>
      <w:proofErr w:type="gramStart"/>
      <w:r w:rsidRPr="00482376">
        <w:rPr>
          <w:rFonts w:ascii="Times New Roman" w:eastAsia="Times New Roman" w:hAnsi="Times New Roman" w:cs="Times New Roman"/>
          <w:sz w:val="24"/>
          <w:szCs w:val="24"/>
        </w:rPr>
        <w:t>patients(</w:t>
      </w:r>
      <w:proofErr w:type="gramEnd"/>
      <w:r w:rsidRPr="00482376">
        <w:rPr>
          <w:rFonts w:ascii="Times New Roman" w:eastAsia="Times New Roman" w:hAnsi="Times New Roman" w:cs="Times New Roman"/>
          <w:sz w:val="24"/>
          <w:szCs w:val="24"/>
        </w:rPr>
        <w:t xml:space="preserve">23). In correlation, dexamethasone has been appeared to significantly diminish the danger of death in COVID-19 ventilation and oxygen patients by up to 35 percent and 20%, separately. Along these lines, dexamethasone was affirmed by the UK Government for the consideration of persistently sick COVID-19 patients. Anyway no clinical advantages, not oxygen or </w:t>
      </w:r>
      <w:proofErr w:type="gramStart"/>
      <w:r w:rsidRPr="00482376">
        <w:rPr>
          <w:rFonts w:ascii="Times New Roman" w:eastAsia="Times New Roman" w:hAnsi="Times New Roman" w:cs="Times New Roman"/>
          <w:sz w:val="24"/>
          <w:szCs w:val="24"/>
        </w:rPr>
        <w:t>ventilation,</w:t>
      </w:r>
      <w:proofErr w:type="gramEnd"/>
      <w:r w:rsidRPr="00482376">
        <w:rPr>
          <w:rFonts w:ascii="Times New Roman" w:eastAsia="Times New Roman" w:hAnsi="Times New Roman" w:cs="Times New Roman"/>
          <w:sz w:val="24"/>
          <w:szCs w:val="24"/>
        </w:rPr>
        <w:t xml:space="preserve"> were found in patients with gentle, serious, and hospitalized COVID-19 patients. (24)</w:t>
      </w:r>
    </w:p>
    <w:p w:rsidR="00482376" w:rsidRDefault="00482376" w:rsidP="00C71ADE">
      <w:pPr>
        <w:spacing w:after="240" w:line="240" w:lineRule="auto"/>
        <w:jc w:val="both"/>
        <w:rPr>
          <w:rFonts w:ascii="Times New Roman" w:eastAsia="Times New Roman" w:hAnsi="Times New Roman" w:cs="Times New Roman"/>
          <w:sz w:val="24"/>
          <w:szCs w:val="24"/>
        </w:rPr>
      </w:pPr>
      <w:r w:rsidRPr="00482376">
        <w:rPr>
          <w:rFonts w:ascii="Times New Roman" w:eastAsia="Times New Roman" w:hAnsi="Times New Roman" w:cs="Times New Roman"/>
          <w:sz w:val="24"/>
          <w:szCs w:val="24"/>
        </w:rPr>
        <w:t xml:space="preserve">Dexamethasone (fabricated </w:t>
      </w:r>
      <w:proofErr w:type="spellStart"/>
      <w:r w:rsidRPr="00482376">
        <w:rPr>
          <w:rFonts w:ascii="Times New Roman" w:eastAsia="Times New Roman" w:hAnsi="Times New Roman" w:cs="Times New Roman"/>
          <w:sz w:val="24"/>
          <w:szCs w:val="24"/>
        </w:rPr>
        <w:t>pregnan</w:t>
      </w:r>
      <w:proofErr w:type="spellEnd"/>
      <w:r w:rsidRPr="00482376">
        <w:rPr>
          <w:rFonts w:ascii="Times New Roman" w:eastAsia="Times New Roman" w:hAnsi="Times New Roman" w:cs="Times New Roman"/>
          <w:sz w:val="24"/>
          <w:szCs w:val="24"/>
        </w:rPr>
        <w:t xml:space="preserve"> corticosteroid; cortisol subordinate) is an eminent life-saving medicine that is extensively used to treat easily affected and safe framework ailments (Fig. </w:t>
      </w:r>
      <w:proofErr w:type="gramStart"/>
      <w:r w:rsidRPr="00482376">
        <w:rPr>
          <w:rFonts w:ascii="Times New Roman" w:eastAsia="Times New Roman" w:hAnsi="Times New Roman" w:cs="Times New Roman"/>
          <w:sz w:val="24"/>
          <w:szCs w:val="24"/>
        </w:rPr>
        <w:t>2 )</w:t>
      </w:r>
      <w:proofErr w:type="gramEnd"/>
      <w:r w:rsidRPr="00482376">
        <w:rPr>
          <w:rFonts w:ascii="Times New Roman" w:eastAsia="Times New Roman" w:hAnsi="Times New Roman" w:cs="Times New Roman"/>
          <w:sz w:val="24"/>
          <w:szCs w:val="24"/>
        </w:rPr>
        <w:t>. It is normally used for the balance and control of rheumatic issues, skin conditions, asthma, various kinds of excessive touchiness, steady obstructive aspiratory issue, cerebrum edema, eye torture related to eye an operation and bronchospasm. Corticosteroids smother the action and enunciation of explicit particles related with the searing response related with pneumonia. Likewise, a couple of sub- nuclear pathways are connected with corticosteroids which incorporate transactivation by extending the quality record of various quieting cytokines. (25)</w:t>
      </w:r>
    </w:p>
    <w:p w:rsidR="00482376" w:rsidRDefault="00482376" w:rsidP="00482376">
      <w:pPr>
        <w:spacing w:after="240" w:line="240" w:lineRule="auto"/>
        <w:jc w:val="center"/>
        <w:rPr>
          <w:rFonts w:ascii="Times New Roman" w:eastAsia="Times New Roman" w:hAnsi="Times New Roman" w:cs="Times New Roman"/>
          <w:sz w:val="24"/>
          <w:szCs w:val="24"/>
        </w:rPr>
      </w:pPr>
    </w:p>
    <w:p w:rsidR="00482376" w:rsidRPr="005E7FD9" w:rsidRDefault="00482376" w:rsidP="00482376">
      <w:pPr>
        <w:spacing w:after="24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noProof/>
          <w:sz w:val="24"/>
          <w:szCs w:val="24"/>
        </w:rPr>
        <w:lastRenderedPageBreak/>
        <w:drawing>
          <wp:inline distT="0" distB="0" distL="0" distR="0" wp14:anchorId="6BDD6708">
            <wp:extent cx="3570391" cy="23431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3576197" cy="2346960"/>
                    </a:xfrm>
                    <a:prstGeom prst="rect">
                      <a:avLst/>
                    </a:prstGeom>
                    <a:noFill/>
                  </pic:spPr>
                </pic:pic>
              </a:graphicData>
            </a:graphic>
          </wp:inline>
        </w:drawing>
      </w:r>
    </w:p>
    <w:p w:rsidR="00482376" w:rsidRPr="00482376" w:rsidRDefault="00482376" w:rsidP="00482376">
      <w:pPr>
        <w:spacing w:after="0" w:line="240" w:lineRule="auto"/>
        <w:jc w:val="center"/>
        <w:rPr>
          <w:rFonts w:ascii="Times New Roman" w:eastAsia="Times New Roman" w:hAnsi="Times New Roman" w:cs="Times New Roman"/>
          <w:color w:val="000000"/>
          <w:sz w:val="24"/>
          <w:szCs w:val="24"/>
        </w:rPr>
      </w:pPr>
      <w:proofErr w:type="gramStart"/>
      <w:r w:rsidRPr="00482376">
        <w:rPr>
          <w:rFonts w:ascii="Times New Roman" w:eastAsia="Times New Roman" w:hAnsi="Times New Roman" w:cs="Times New Roman"/>
          <w:b/>
          <w:bCs/>
          <w:color w:val="000000"/>
          <w:sz w:val="24"/>
          <w:szCs w:val="24"/>
        </w:rPr>
        <w:t xml:space="preserve">Fig. </w:t>
      </w:r>
      <w:r>
        <w:rPr>
          <w:rFonts w:ascii="Times New Roman" w:eastAsia="Times New Roman" w:hAnsi="Times New Roman" w:cs="Times New Roman"/>
          <w:b/>
          <w:bCs/>
          <w:color w:val="000000"/>
          <w:sz w:val="24"/>
          <w:szCs w:val="24"/>
        </w:rPr>
        <w:t>2</w:t>
      </w:r>
      <w:r w:rsidRPr="00482376">
        <w:rPr>
          <w:rFonts w:ascii="Times New Roman" w:eastAsia="Times New Roman" w:hAnsi="Times New Roman" w:cs="Times New Roman"/>
          <w:b/>
          <w:bCs/>
          <w:color w:val="000000"/>
          <w:sz w:val="24"/>
          <w:szCs w:val="24"/>
        </w:rPr>
        <w:t>.</w:t>
      </w:r>
      <w:proofErr w:type="gramEnd"/>
      <w:r w:rsidRPr="00482376">
        <w:rPr>
          <w:rFonts w:ascii="Times New Roman" w:eastAsia="Times New Roman" w:hAnsi="Times New Roman" w:cs="Times New Roman"/>
          <w:color w:val="000000"/>
          <w:sz w:val="24"/>
          <w:szCs w:val="24"/>
        </w:rPr>
        <w:t xml:space="preserve"> </w:t>
      </w:r>
      <w:proofErr w:type="gramStart"/>
      <w:r w:rsidRPr="00482376">
        <w:rPr>
          <w:rFonts w:ascii="Times New Roman" w:eastAsia="Times New Roman" w:hAnsi="Times New Roman" w:cs="Times New Roman"/>
          <w:color w:val="000000"/>
          <w:sz w:val="24"/>
          <w:szCs w:val="24"/>
        </w:rPr>
        <w:t>An outline of dexamethasone and its method of activity in COVID-19 patients.</w:t>
      </w:r>
      <w:proofErr w:type="gramEnd"/>
      <w:r w:rsidRPr="00482376">
        <w:rPr>
          <w:rFonts w:ascii="Times New Roman" w:eastAsia="Times New Roman" w:hAnsi="Times New Roman" w:cs="Times New Roman"/>
          <w:color w:val="000000"/>
          <w:sz w:val="24"/>
          <w:szCs w:val="24"/>
        </w:rPr>
        <w:t xml:space="preserve"> (5)</w:t>
      </w:r>
    </w:p>
    <w:p w:rsidR="00482376" w:rsidRDefault="00482376" w:rsidP="00482376">
      <w:pPr>
        <w:spacing w:after="0" w:line="240" w:lineRule="auto"/>
        <w:jc w:val="center"/>
        <w:rPr>
          <w:rFonts w:ascii="Times New Roman" w:eastAsia="Times New Roman" w:hAnsi="Times New Roman" w:cs="Times New Roman"/>
          <w:color w:val="000000"/>
          <w:sz w:val="24"/>
          <w:szCs w:val="24"/>
        </w:rPr>
      </w:pPr>
    </w:p>
    <w:p w:rsidR="00482376" w:rsidRDefault="00482376" w:rsidP="00482376">
      <w:pPr>
        <w:spacing w:after="0" w:line="240" w:lineRule="auto"/>
        <w:jc w:val="both"/>
        <w:rPr>
          <w:rFonts w:ascii="Times New Roman" w:eastAsia="Times New Roman" w:hAnsi="Times New Roman" w:cs="Times New Roman"/>
          <w:color w:val="000000"/>
          <w:sz w:val="24"/>
          <w:szCs w:val="24"/>
        </w:rPr>
      </w:pPr>
      <w:r w:rsidRPr="00482376">
        <w:rPr>
          <w:rFonts w:ascii="Times New Roman" w:eastAsia="Times New Roman" w:hAnsi="Times New Roman" w:cs="Times New Roman"/>
          <w:color w:val="000000"/>
          <w:sz w:val="24"/>
          <w:szCs w:val="24"/>
        </w:rPr>
        <w:t xml:space="preserve">Furthermore, by diminishing quality record of different supportive of incendiary cytokines, </w:t>
      </w:r>
      <w:proofErr w:type="spellStart"/>
      <w:r w:rsidRPr="00482376">
        <w:rPr>
          <w:rFonts w:ascii="Times New Roman" w:eastAsia="Times New Roman" w:hAnsi="Times New Roman" w:cs="Times New Roman"/>
          <w:color w:val="000000"/>
          <w:sz w:val="24"/>
          <w:szCs w:val="24"/>
        </w:rPr>
        <w:t>chemokines</w:t>
      </w:r>
      <w:proofErr w:type="spellEnd"/>
      <w:r w:rsidRPr="00482376">
        <w:rPr>
          <w:rFonts w:ascii="Times New Roman" w:eastAsia="Times New Roman" w:hAnsi="Times New Roman" w:cs="Times New Roman"/>
          <w:color w:val="000000"/>
          <w:sz w:val="24"/>
          <w:szCs w:val="24"/>
        </w:rPr>
        <w:t>, and grip atoms, corticosteroids can prompt trans-articulation (25). Furthermore, research center tests indicated a diminished provocative reaction in outrageous network procured pneumonia following corticosteroid organization. (26) In this unique circumstance, the mitigating impact of the dexamethasone is recommended to most likely counter the cytokine storm brought about by SARS- CoV-2 disease defending the lungs and accordingly lives, for which itemized examinations are required.</w:t>
      </w:r>
    </w:p>
    <w:p w:rsidR="00482376" w:rsidRDefault="00482376" w:rsidP="00482376">
      <w:pPr>
        <w:spacing w:after="0" w:line="240" w:lineRule="auto"/>
        <w:jc w:val="both"/>
        <w:rPr>
          <w:rFonts w:ascii="Times New Roman" w:eastAsia="Times New Roman" w:hAnsi="Times New Roman" w:cs="Times New Roman"/>
          <w:color w:val="000000"/>
          <w:sz w:val="24"/>
          <w:szCs w:val="24"/>
        </w:rPr>
      </w:pPr>
      <w:r w:rsidRPr="00482376">
        <w:rPr>
          <w:rFonts w:ascii="Times New Roman" w:eastAsia="Times New Roman" w:hAnsi="Times New Roman" w:cs="Times New Roman"/>
          <w:color w:val="000000"/>
          <w:sz w:val="24"/>
          <w:szCs w:val="24"/>
        </w:rPr>
        <w:t xml:space="preserve">Nonetheless, the utilization of corticosteroids can cause results, so the organization of </w:t>
      </w:r>
      <w:proofErr w:type="spellStart"/>
      <w:r w:rsidRPr="00482376">
        <w:rPr>
          <w:rFonts w:ascii="Times New Roman" w:eastAsia="Times New Roman" w:hAnsi="Times New Roman" w:cs="Times New Roman"/>
          <w:color w:val="000000"/>
          <w:sz w:val="24"/>
          <w:szCs w:val="24"/>
        </w:rPr>
        <w:t>immunoglobulins</w:t>
      </w:r>
      <w:proofErr w:type="spellEnd"/>
      <w:r w:rsidRPr="00482376">
        <w:rPr>
          <w:rFonts w:ascii="Times New Roman" w:eastAsia="Times New Roman" w:hAnsi="Times New Roman" w:cs="Times New Roman"/>
          <w:color w:val="000000"/>
          <w:sz w:val="24"/>
          <w:szCs w:val="24"/>
        </w:rPr>
        <w:t xml:space="preserve"> (IV-IG) and IFN-β simultaneously can assist with controlling COVID-19 with corticosteroids. In this foundation, a clinical preliminary has (IRCT20120225009124N4; https://www.irct.ir/) as of now began to test the theory that early organization of dexamethasone joined with IV-IG and IFN-β could or may not diminish the destructive impacts of the thiamine inadequacy in fundamentally sick COVID-19 patients. Furthermore, dexamethasone is authorized by the FDA as an expansive range immunosuppressant and expressed to be almost multiple times more powerful than cortisone, with a special reward of longer time of activity. Moreover, dexamethasone is prescribed to lessen the creation and unfavorable impact of provocative cytokines. Notwithstanding, the hindrance of T cell capacity and B-cell blockage from the assembling of immunoglobulin may prompt an expansion in the viral burden in plasma, which is a significant concern and needs further examination. (26)</w:t>
      </w:r>
    </w:p>
    <w:p w:rsidR="00482376" w:rsidRDefault="00482376" w:rsidP="00482376">
      <w:pPr>
        <w:spacing w:after="0" w:line="240" w:lineRule="auto"/>
        <w:jc w:val="both"/>
        <w:rPr>
          <w:rFonts w:ascii="Times New Roman" w:eastAsia="Times New Roman" w:hAnsi="Times New Roman" w:cs="Times New Roman"/>
          <w:color w:val="000000"/>
          <w:sz w:val="24"/>
          <w:szCs w:val="24"/>
        </w:rPr>
      </w:pPr>
      <w:r w:rsidRPr="00482376">
        <w:rPr>
          <w:rFonts w:ascii="Times New Roman" w:eastAsia="Times New Roman" w:hAnsi="Times New Roman" w:cs="Times New Roman"/>
          <w:color w:val="000000"/>
          <w:sz w:val="24"/>
          <w:szCs w:val="24"/>
        </w:rPr>
        <w:t xml:space="preserve">The earth shattering disclosure of dexamethasone as the main life-sparing medication is truly encouraging. It reveals insight into the expectation of lessening passing of basically sick medical clinic patients. While the drug is demonstrated to be fruitful just in patients with ventilators or oxygen, the general impacts on the decrease of mortality would be huge, since persistently sick patients are the primary supporters of the loss of life of COVID-19. </w:t>
      </w:r>
      <w:proofErr w:type="gramStart"/>
      <w:r w:rsidRPr="00482376">
        <w:rPr>
          <w:rFonts w:ascii="Times New Roman" w:eastAsia="Times New Roman" w:hAnsi="Times New Roman" w:cs="Times New Roman"/>
          <w:color w:val="000000"/>
          <w:sz w:val="24"/>
          <w:szCs w:val="24"/>
        </w:rPr>
        <w:t>Besides the generally low cost and worldwide flexibly of medications would prompt the disposal of the pandemic concerns.</w:t>
      </w:r>
      <w:proofErr w:type="gramEnd"/>
      <w:r w:rsidRPr="00482376">
        <w:rPr>
          <w:rFonts w:ascii="Times New Roman" w:eastAsia="Times New Roman" w:hAnsi="Times New Roman" w:cs="Times New Roman"/>
          <w:color w:val="000000"/>
          <w:sz w:val="24"/>
          <w:szCs w:val="24"/>
        </w:rPr>
        <w:t xml:space="preserve"> The medication would demonstrate</w:t>
      </w:r>
      <w:r>
        <w:rPr>
          <w:rFonts w:ascii="Times New Roman" w:eastAsia="Times New Roman" w:hAnsi="Times New Roman" w:cs="Times New Roman"/>
          <w:color w:val="000000"/>
          <w:sz w:val="24"/>
          <w:szCs w:val="24"/>
        </w:rPr>
        <w:t xml:space="preserve"> </w:t>
      </w:r>
      <w:r w:rsidRPr="00482376">
        <w:rPr>
          <w:rFonts w:ascii="Times New Roman" w:eastAsia="Times New Roman" w:hAnsi="Times New Roman" w:cs="Times New Roman"/>
          <w:color w:val="000000"/>
          <w:sz w:val="24"/>
          <w:szCs w:val="24"/>
        </w:rPr>
        <w:t xml:space="preserve">valuable to low-and center pay nations where a fruitful yet exorbitant medication will be external the monetary control of the overall population. (26) However, the disclosure of more effective medications, for example, dexamethasone could change the worldwide effects of the COVID-19 pandemic on life and the economy. The </w:t>
      </w:r>
      <w:r w:rsidRPr="00482376">
        <w:rPr>
          <w:rFonts w:ascii="Times New Roman" w:eastAsia="Times New Roman" w:hAnsi="Times New Roman" w:cs="Times New Roman"/>
          <w:color w:val="000000"/>
          <w:sz w:val="24"/>
          <w:szCs w:val="24"/>
        </w:rPr>
        <w:lastRenderedPageBreak/>
        <w:t>objective has not yet been reached, in any case, and a fruitful antibody and fix are likewise expected to handle this pandemic.</w:t>
      </w:r>
    </w:p>
    <w:p w:rsidR="005E7FD9" w:rsidRPr="005E7FD9" w:rsidRDefault="00F32605" w:rsidP="00482376">
      <w:pPr>
        <w:spacing w:after="0" w:line="240" w:lineRule="auto"/>
        <w:jc w:val="both"/>
        <w:rPr>
          <w:rFonts w:ascii="Times New Roman" w:eastAsia="Times New Roman" w:hAnsi="Times New Roman" w:cs="Times New Roman"/>
          <w:sz w:val="24"/>
          <w:szCs w:val="24"/>
        </w:rPr>
      </w:pPr>
      <w:r w:rsidRPr="005E7FD9">
        <w:rPr>
          <w:rFonts w:ascii="Times New Roman" w:eastAsia="Times New Roman" w:hAnsi="Times New Roman" w:cs="Times New Roman"/>
          <w:color w:val="000000"/>
          <w:sz w:val="24"/>
          <w:szCs w:val="24"/>
        </w:rPr>
        <w:t>   </w:t>
      </w:r>
    </w:p>
    <w:p w:rsidR="005E7FD9" w:rsidRPr="005E7FD9" w:rsidRDefault="00F32605" w:rsidP="005E7FD9">
      <w:pPr>
        <w:spacing w:after="0" w:line="240" w:lineRule="auto"/>
        <w:rPr>
          <w:rFonts w:ascii="Times New Roman" w:eastAsia="Times New Roman" w:hAnsi="Times New Roman" w:cs="Times New Roman"/>
          <w:sz w:val="24"/>
          <w:szCs w:val="24"/>
        </w:rPr>
      </w:pPr>
      <w:r w:rsidRPr="005E7FD9">
        <w:rPr>
          <w:rFonts w:ascii="Times New Roman" w:eastAsia="Times New Roman" w:hAnsi="Times New Roman" w:cs="Times New Roman"/>
          <w:b/>
          <w:bCs/>
          <w:color w:val="000000"/>
          <w:sz w:val="24"/>
          <w:szCs w:val="24"/>
        </w:rPr>
        <w:t>5. Conclusions</w:t>
      </w:r>
    </w:p>
    <w:p w:rsidR="005E7FD9" w:rsidRPr="005E7FD9" w:rsidRDefault="005E7FD9" w:rsidP="005E7FD9">
      <w:pPr>
        <w:spacing w:after="0" w:line="240" w:lineRule="auto"/>
        <w:rPr>
          <w:rFonts w:ascii="Times New Roman" w:eastAsia="Times New Roman" w:hAnsi="Times New Roman" w:cs="Times New Roman"/>
          <w:sz w:val="24"/>
          <w:szCs w:val="24"/>
        </w:rPr>
      </w:pPr>
    </w:p>
    <w:p w:rsidR="005E7FD9" w:rsidRDefault="00482376" w:rsidP="00482376">
      <w:pPr>
        <w:spacing w:after="0" w:line="240" w:lineRule="auto"/>
        <w:jc w:val="both"/>
        <w:rPr>
          <w:rFonts w:ascii="Times New Roman" w:eastAsia="Times New Roman" w:hAnsi="Times New Roman" w:cs="Times New Roman"/>
          <w:color w:val="000000"/>
          <w:sz w:val="24"/>
          <w:szCs w:val="24"/>
        </w:rPr>
      </w:pPr>
      <w:r w:rsidRPr="00482376">
        <w:rPr>
          <w:rFonts w:ascii="Times New Roman" w:eastAsia="Times New Roman" w:hAnsi="Times New Roman" w:cs="Times New Roman"/>
          <w:color w:val="000000"/>
          <w:sz w:val="24"/>
          <w:szCs w:val="24"/>
        </w:rPr>
        <w:t xml:space="preserve">In this review, we emphasize the importance of dexamethasone and its role in the treatment of COVID-19. Dexamethasone reduces morbidity and mortality in COVID-19 patients requiring respiratory support, as it prevents tissue damage and attenuates the severity of inflammation. Taking the short-term drug </w:t>
      </w:r>
      <w:proofErr w:type="spellStart"/>
      <w:r w:rsidRPr="00482376">
        <w:rPr>
          <w:rFonts w:ascii="Times New Roman" w:eastAsia="Times New Roman" w:hAnsi="Times New Roman" w:cs="Times New Roman"/>
          <w:color w:val="000000"/>
          <w:sz w:val="24"/>
          <w:szCs w:val="24"/>
        </w:rPr>
        <w:t>desexamethasone</w:t>
      </w:r>
      <w:proofErr w:type="spellEnd"/>
      <w:r w:rsidRPr="00482376">
        <w:rPr>
          <w:rFonts w:ascii="Times New Roman" w:eastAsia="Times New Roman" w:hAnsi="Times New Roman" w:cs="Times New Roman"/>
          <w:color w:val="000000"/>
          <w:sz w:val="24"/>
          <w:szCs w:val="24"/>
        </w:rPr>
        <w:t xml:space="preserve"> in a timely manner may help prevent the progression of the respiratory system caused by hypoxia in moderately to severe patients, and help to speed up the healing of those affected, and it is a relatively low-risk and low-cost drug.</w:t>
      </w:r>
    </w:p>
    <w:p w:rsidR="00482376" w:rsidRPr="005E7FD9" w:rsidRDefault="00482376" w:rsidP="00482376">
      <w:pPr>
        <w:spacing w:after="0" w:line="240" w:lineRule="auto"/>
        <w:jc w:val="both"/>
        <w:rPr>
          <w:rFonts w:ascii="Times New Roman" w:eastAsia="Times New Roman" w:hAnsi="Times New Roman" w:cs="Times New Roman"/>
          <w:sz w:val="24"/>
          <w:szCs w:val="24"/>
        </w:rPr>
      </w:pPr>
    </w:p>
    <w:p w:rsidR="005E7FD9" w:rsidRPr="005E7FD9" w:rsidRDefault="00482376" w:rsidP="00482376">
      <w:pPr>
        <w:spacing w:after="240" w:line="240" w:lineRule="auto"/>
        <w:jc w:val="both"/>
        <w:rPr>
          <w:rFonts w:ascii="Times New Roman" w:eastAsia="Times New Roman" w:hAnsi="Times New Roman" w:cs="Times New Roman"/>
          <w:sz w:val="24"/>
          <w:szCs w:val="24"/>
        </w:rPr>
      </w:pPr>
      <w:r w:rsidRPr="00482376">
        <w:rPr>
          <w:rFonts w:ascii="Times New Roman" w:eastAsia="Times New Roman" w:hAnsi="Times New Roman" w:cs="Times New Roman"/>
          <w:sz w:val="24"/>
          <w:szCs w:val="24"/>
        </w:rPr>
        <w:t>The contribution of dexamethasone to the treatment of COVID- 19 depends to a large extent on its mechanism of action that contributes to the pathophysiology of COVID-19. Although, known information about dexamethasone side effects, drug interaction, age and sex variation as well as COVID-19 comorbidities should be considered when using dexamethasone. Further studies about the levels of dexamethasone action against COVID-19, recognizing whether it is dose-dependent or not, and the safety of its use with other medication and COVID-19 comorbidity all are needed.</w:t>
      </w:r>
    </w:p>
    <w:p w:rsidR="005E7FD9" w:rsidRPr="005E7FD9" w:rsidRDefault="005E7FD9" w:rsidP="005E7FD9">
      <w:pPr>
        <w:spacing w:after="0" w:line="240" w:lineRule="auto"/>
        <w:rPr>
          <w:rFonts w:ascii="Times New Roman" w:eastAsia="Times New Roman" w:hAnsi="Times New Roman" w:cs="Times New Roman"/>
          <w:sz w:val="24"/>
          <w:szCs w:val="24"/>
        </w:rPr>
      </w:pPr>
    </w:p>
    <w:p w:rsidR="005E7FD9" w:rsidRPr="005E7FD9" w:rsidRDefault="005E7FD9" w:rsidP="005E7FD9">
      <w:pPr>
        <w:spacing w:after="240" w:line="240" w:lineRule="auto"/>
        <w:rPr>
          <w:rFonts w:ascii="Times New Roman" w:eastAsia="Times New Roman" w:hAnsi="Times New Roman" w:cs="Times New Roman"/>
          <w:sz w:val="24"/>
          <w:szCs w:val="24"/>
        </w:rPr>
      </w:pPr>
    </w:p>
    <w:p w:rsidR="005E7FD9" w:rsidRPr="005E7FD9" w:rsidRDefault="00F32605" w:rsidP="005E7FD9">
      <w:pPr>
        <w:spacing w:after="0" w:line="240" w:lineRule="auto"/>
        <w:rPr>
          <w:rFonts w:ascii="Times New Roman" w:eastAsia="Times New Roman" w:hAnsi="Times New Roman" w:cs="Times New Roman"/>
          <w:sz w:val="24"/>
          <w:szCs w:val="24"/>
        </w:rPr>
      </w:pPr>
      <w:r w:rsidRPr="005E7FD9">
        <w:rPr>
          <w:rFonts w:ascii="Times New Roman" w:eastAsia="Times New Roman" w:hAnsi="Times New Roman" w:cs="Times New Roman"/>
          <w:b/>
          <w:bCs/>
          <w:color w:val="000000"/>
          <w:sz w:val="24"/>
          <w:szCs w:val="24"/>
        </w:rPr>
        <w:t>References</w:t>
      </w:r>
    </w:p>
    <w:p w:rsidR="005E7FD9" w:rsidRPr="005E7FD9" w:rsidRDefault="005E7FD9" w:rsidP="005E7FD9">
      <w:pPr>
        <w:spacing w:after="0" w:line="240" w:lineRule="auto"/>
        <w:rPr>
          <w:rFonts w:ascii="Times New Roman" w:eastAsia="Times New Roman" w:hAnsi="Times New Roman" w:cs="Times New Roman"/>
          <w:sz w:val="24"/>
          <w:szCs w:val="24"/>
        </w:rPr>
      </w:pPr>
    </w:p>
    <w:p w:rsidR="005E7FD9" w:rsidRPr="005E7FD9" w:rsidRDefault="00F32605" w:rsidP="00482376">
      <w:pPr>
        <w:spacing w:after="0" w:line="240" w:lineRule="auto"/>
        <w:jc w:val="both"/>
        <w:rPr>
          <w:rFonts w:ascii="Times New Roman" w:eastAsia="Times New Roman" w:hAnsi="Times New Roman" w:cs="Times New Roman"/>
          <w:sz w:val="24"/>
          <w:szCs w:val="24"/>
        </w:rPr>
      </w:pPr>
      <w:r w:rsidRPr="005E7FD9">
        <w:rPr>
          <w:rFonts w:ascii="Times New Roman" w:eastAsia="Times New Roman" w:hAnsi="Times New Roman" w:cs="Times New Roman"/>
          <w:b/>
          <w:bCs/>
          <w:i/>
          <w:iCs/>
          <w:color w:val="000000"/>
          <w:sz w:val="24"/>
          <w:szCs w:val="24"/>
        </w:rPr>
        <w:t> </w:t>
      </w:r>
    </w:p>
    <w:p w:rsidR="00482376" w:rsidRDefault="00482376" w:rsidP="00482376">
      <w:pPr>
        <w:numPr>
          <w:ilvl w:val="0"/>
          <w:numId w:val="4"/>
        </w:numPr>
        <w:spacing w:after="0" w:line="240" w:lineRule="auto"/>
        <w:jc w:val="both"/>
        <w:rPr>
          <w:rFonts w:ascii="Times New Roman" w:eastAsia="Times New Roman" w:hAnsi="Times New Roman" w:cs="Times New Roman"/>
          <w:color w:val="000000"/>
          <w:sz w:val="24"/>
          <w:szCs w:val="24"/>
        </w:rPr>
      </w:pPr>
      <w:r w:rsidRPr="00482376">
        <w:rPr>
          <w:rFonts w:ascii="Times New Roman" w:eastAsia="Times New Roman" w:hAnsi="Times New Roman" w:cs="Times New Roman"/>
          <w:b/>
          <w:bCs/>
          <w:color w:val="000000"/>
          <w:sz w:val="24"/>
          <w:szCs w:val="24"/>
        </w:rPr>
        <w:t>World Health Organization (2019).</w:t>
      </w:r>
      <w:r w:rsidRPr="00482376">
        <w:rPr>
          <w:rFonts w:ascii="Times New Roman" w:eastAsia="Times New Roman" w:hAnsi="Times New Roman" w:cs="Times New Roman"/>
          <w:color w:val="000000"/>
          <w:sz w:val="24"/>
          <w:szCs w:val="24"/>
        </w:rPr>
        <w:t xml:space="preserve"> World Health Organization model list of essential medicines: 21st list 2019. Geneva: World Health Organization. </w:t>
      </w:r>
      <w:proofErr w:type="gramStart"/>
      <w:r w:rsidRPr="00482376">
        <w:rPr>
          <w:rFonts w:ascii="Times New Roman" w:eastAsia="Times New Roman" w:hAnsi="Times New Roman" w:cs="Times New Roman"/>
          <w:color w:val="000000"/>
          <w:sz w:val="24"/>
          <w:szCs w:val="24"/>
        </w:rPr>
        <w:t>hdl:</w:t>
      </w:r>
      <w:proofErr w:type="gramEnd"/>
      <w:r w:rsidRPr="00482376">
        <w:rPr>
          <w:rFonts w:ascii="Times New Roman" w:eastAsia="Times New Roman" w:hAnsi="Times New Roman" w:cs="Times New Roman"/>
          <w:color w:val="000000"/>
          <w:sz w:val="24"/>
          <w:szCs w:val="24"/>
        </w:rPr>
        <w:t>10665/325771. WHO/MVP/EMP/IAU/2019.06. License: CC BY-NC-SA 3.0 IGO.</w:t>
      </w:r>
    </w:p>
    <w:p w:rsidR="005844FA" w:rsidRPr="005844FA" w:rsidRDefault="005844FA" w:rsidP="00634C39">
      <w:pPr>
        <w:pStyle w:val="ListParagraph"/>
        <w:numPr>
          <w:ilvl w:val="0"/>
          <w:numId w:val="4"/>
        </w:numPr>
        <w:jc w:val="both"/>
        <w:rPr>
          <w:rFonts w:ascii="Times New Roman" w:eastAsia="Times New Roman" w:hAnsi="Times New Roman" w:cs="Times New Roman"/>
          <w:color w:val="000000"/>
          <w:sz w:val="24"/>
          <w:szCs w:val="24"/>
        </w:rPr>
      </w:pPr>
      <w:r w:rsidRPr="005844FA">
        <w:rPr>
          <w:rFonts w:ascii="Times New Roman" w:eastAsia="Times New Roman" w:hAnsi="Times New Roman" w:cs="Times New Roman"/>
          <w:color w:val="000000"/>
          <w:sz w:val="24"/>
          <w:szCs w:val="24"/>
        </w:rPr>
        <w:t xml:space="preserve">FDA Approved Drug Products: </w:t>
      </w:r>
      <w:proofErr w:type="spellStart"/>
      <w:r w:rsidRPr="005844FA">
        <w:rPr>
          <w:rFonts w:ascii="Times New Roman" w:eastAsia="Times New Roman" w:hAnsi="Times New Roman" w:cs="Times New Roman"/>
          <w:color w:val="000000"/>
          <w:sz w:val="24"/>
          <w:szCs w:val="24"/>
        </w:rPr>
        <w:t>Decadron</w:t>
      </w:r>
      <w:proofErr w:type="spellEnd"/>
      <w:r w:rsidRPr="005844FA">
        <w:rPr>
          <w:rFonts w:ascii="Times New Roman" w:eastAsia="Times New Roman" w:hAnsi="Times New Roman" w:cs="Times New Roman"/>
          <w:color w:val="000000"/>
          <w:sz w:val="24"/>
          <w:szCs w:val="24"/>
        </w:rPr>
        <w:t xml:space="preserve"> Dexamethasone Oral Tablet (Discontinued). https://www.accessdata.fda.gov/scripts/cder/daf/index.cfm?event=overvi </w:t>
      </w:r>
      <w:proofErr w:type="spellStart"/>
      <w:r w:rsidRPr="005844FA">
        <w:rPr>
          <w:rFonts w:ascii="Times New Roman" w:eastAsia="Times New Roman" w:hAnsi="Times New Roman" w:cs="Times New Roman"/>
          <w:color w:val="000000"/>
          <w:sz w:val="24"/>
          <w:szCs w:val="24"/>
        </w:rPr>
        <w:t>ew.process&amp;ApplNo</w:t>
      </w:r>
      <w:proofErr w:type="spellEnd"/>
      <w:r w:rsidRPr="005844FA">
        <w:rPr>
          <w:rFonts w:ascii="Times New Roman" w:eastAsia="Times New Roman" w:hAnsi="Times New Roman" w:cs="Times New Roman"/>
          <w:color w:val="000000"/>
          <w:sz w:val="24"/>
          <w:szCs w:val="24"/>
        </w:rPr>
        <w:t>=011664. Accessed July 18, 2020.</w:t>
      </w:r>
    </w:p>
    <w:p w:rsidR="005844FA" w:rsidRPr="005844FA" w:rsidRDefault="005844FA" w:rsidP="00634C39">
      <w:pPr>
        <w:pStyle w:val="ListParagraph"/>
        <w:numPr>
          <w:ilvl w:val="0"/>
          <w:numId w:val="4"/>
        </w:numPr>
        <w:jc w:val="both"/>
        <w:rPr>
          <w:rFonts w:ascii="Times New Roman" w:eastAsia="Times New Roman" w:hAnsi="Times New Roman" w:cs="Times New Roman"/>
          <w:color w:val="000000"/>
          <w:sz w:val="24"/>
          <w:szCs w:val="24"/>
        </w:rPr>
      </w:pPr>
      <w:r w:rsidRPr="005844FA">
        <w:rPr>
          <w:rFonts w:ascii="Times New Roman" w:eastAsia="Times New Roman" w:hAnsi="Times New Roman" w:cs="Times New Roman"/>
          <w:color w:val="000000"/>
          <w:sz w:val="24"/>
          <w:szCs w:val="24"/>
        </w:rPr>
        <w:t>FDA Approved Drug Products: Dexamethasone Injection. https://www.accessdata.fda.gov/drugsatfda_docs/label/2014/40572s002l bledt.pdf. Accessed July 18</w:t>
      </w:r>
      <w:proofErr w:type="gramStart"/>
      <w:r w:rsidRPr="005844FA">
        <w:rPr>
          <w:rFonts w:ascii="Times New Roman" w:eastAsia="Times New Roman" w:hAnsi="Times New Roman" w:cs="Times New Roman"/>
          <w:color w:val="000000"/>
          <w:sz w:val="24"/>
          <w:szCs w:val="24"/>
        </w:rPr>
        <w:t>,2020</w:t>
      </w:r>
      <w:proofErr w:type="gramEnd"/>
      <w:r w:rsidRPr="005844FA">
        <w:rPr>
          <w:rFonts w:ascii="Times New Roman" w:eastAsia="Times New Roman" w:hAnsi="Times New Roman" w:cs="Times New Roman"/>
          <w:color w:val="000000"/>
          <w:sz w:val="24"/>
          <w:szCs w:val="24"/>
        </w:rPr>
        <w:t>.</w:t>
      </w:r>
    </w:p>
    <w:p w:rsidR="005844FA" w:rsidRPr="005844FA" w:rsidRDefault="005844FA" w:rsidP="00634C39">
      <w:pPr>
        <w:pStyle w:val="ListParagraph"/>
        <w:numPr>
          <w:ilvl w:val="0"/>
          <w:numId w:val="4"/>
        </w:numPr>
        <w:jc w:val="both"/>
        <w:rPr>
          <w:rFonts w:ascii="Times New Roman" w:eastAsia="Times New Roman" w:hAnsi="Times New Roman" w:cs="Times New Roman"/>
          <w:color w:val="000000"/>
          <w:sz w:val="24"/>
          <w:szCs w:val="24"/>
        </w:rPr>
      </w:pPr>
      <w:r w:rsidRPr="005844FA">
        <w:rPr>
          <w:rFonts w:ascii="Times New Roman" w:eastAsia="Times New Roman" w:hAnsi="Times New Roman" w:cs="Times New Roman"/>
          <w:color w:val="000000"/>
          <w:sz w:val="24"/>
          <w:szCs w:val="24"/>
        </w:rPr>
        <w:t>Dexamethasone in COVID-19 (PDF). http://www.gpni.co.uk. Published June 16, 2020. Accessed July 18, 2020.</w:t>
      </w:r>
    </w:p>
    <w:p w:rsidR="00482376" w:rsidRDefault="005844FA" w:rsidP="005844FA">
      <w:pPr>
        <w:numPr>
          <w:ilvl w:val="0"/>
          <w:numId w:val="4"/>
        </w:numPr>
        <w:spacing w:after="0" w:line="240" w:lineRule="auto"/>
        <w:jc w:val="both"/>
        <w:rPr>
          <w:rFonts w:ascii="Times New Roman" w:eastAsia="Times New Roman" w:hAnsi="Times New Roman" w:cs="Times New Roman"/>
          <w:color w:val="000000"/>
          <w:sz w:val="24"/>
          <w:szCs w:val="24"/>
        </w:rPr>
      </w:pPr>
      <w:r w:rsidRPr="005844FA">
        <w:rPr>
          <w:rFonts w:ascii="Times New Roman" w:eastAsia="Times New Roman" w:hAnsi="Times New Roman" w:cs="Times New Roman"/>
          <w:b/>
          <w:bCs/>
          <w:color w:val="000000"/>
          <w:sz w:val="24"/>
          <w:szCs w:val="24"/>
        </w:rPr>
        <w:t>Ibrahim, H. K., Mohammed, A. A., &amp; Omar, O. A. (2018).</w:t>
      </w:r>
      <w:r w:rsidRPr="005844FA">
        <w:rPr>
          <w:rFonts w:ascii="Times New Roman" w:eastAsia="Times New Roman" w:hAnsi="Times New Roman" w:cs="Times New Roman"/>
          <w:color w:val="000000"/>
          <w:sz w:val="24"/>
          <w:szCs w:val="24"/>
        </w:rPr>
        <w:t xml:space="preserve"> Effects of Antibiotics (Ciprofloxacin–Augmentin–Gentamicin–</w:t>
      </w:r>
      <w:proofErr w:type="spellStart"/>
      <w:r w:rsidRPr="005844FA">
        <w:rPr>
          <w:rFonts w:ascii="Times New Roman" w:eastAsia="Times New Roman" w:hAnsi="Times New Roman" w:cs="Times New Roman"/>
          <w:color w:val="000000"/>
          <w:sz w:val="24"/>
          <w:szCs w:val="24"/>
        </w:rPr>
        <w:t>Norfloxacin</w:t>
      </w:r>
      <w:proofErr w:type="spellEnd"/>
      <w:r w:rsidRPr="005844FA">
        <w:rPr>
          <w:rFonts w:ascii="Times New Roman" w:eastAsia="Times New Roman" w:hAnsi="Times New Roman" w:cs="Times New Roman"/>
          <w:color w:val="000000"/>
          <w:sz w:val="24"/>
          <w:szCs w:val="24"/>
        </w:rPr>
        <w:t>–Ampicillin) which are used for Treatment of Urinary Tract Infections in Female Patients. V, Issue, 10.</w:t>
      </w:r>
      <w:r w:rsidRPr="005844FA">
        <w:rPr>
          <w:rFonts w:ascii="Times New Roman" w:eastAsia="Times New Roman" w:hAnsi="Times New Roman" w:cs="Times New Roman"/>
          <w:color w:val="000000"/>
          <w:sz w:val="24"/>
          <w:szCs w:val="24"/>
          <w:rtl/>
        </w:rPr>
        <w:t>‏</w:t>
      </w:r>
    </w:p>
    <w:p w:rsidR="005844FA" w:rsidRDefault="005844FA" w:rsidP="005844FA">
      <w:pPr>
        <w:numPr>
          <w:ilvl w:val="0"/>
          <w:numId w:val="4"/>
        </w:numPr>
        <w:spacing w:after="0" w:line="240" w:lineRule="auto"/>
        <w:jc w:val="both"/>
        <w:rPr>
          <w:rFonts w:ascii="Times New Roman" w:eastAsia="Times New Roman" w:hAnsi="Times New Roman" w:cs="Times New Roman"/>
          <w:color w:val="000000"/>
          <w:sz w:val="24"/>
          <w:szCs w:val="24"/>
        </w:rPr>
      </w:pPr>
      <w:proofErr w:type="spellStart"/>
      <w:r w:rsidRPr="005844FA">
        <w:rPr>
          <w:rFonts w:ascii="Times New Roman" w:eastAsia="Times New Roman" w:hAnsi="Times New Roman" w:cs="Times New Roman"/>
          <w:b/>
          <w:bCs/>
          <w:color w:val="000000"/>
          <w:sz w:val="24"/>
          <w:szCs w:val="24"/>
        </w:rPr>
        <w:t>Yasir</w:t>
      </w:r>
      <w:proofErr w:type="spellEnd"/>
      <w:r w:rsidRPr="005844FA">
        <w:rPr>
          <w:rFonts w:ascii="Times New Roman" w:eastAsia="Times New Roman" w:hAnsi="Times New Roman" w:cs="Times New Roman"/>
          <w:b/>
          <w:bCs/>
          <w:color w:val="000000"/>
          <w:sz w:val="24"/>
          <w:szCs w:val="24"/>
        </w:rPr>
        <w:t xml:space="preserve">, M., </w:t>
      </w:r>
      <w:proofErr w:type="spellStart"/>
      <w:r w:rsidRPr="005844FA">
        <w:rPr>
          <w:rFonts w:ascii="Times New Roman" w:eastAsia="Times New Roman" w:hAnsi="Times New Roman" w:cs="Times New Roman"/>
          <w:b/>
          <w:bCs/>
          <w:color w:val="000000"/>
          <w:sz w:val="24"/>
          <w:szCs w:val="24"/>
        </w:rPr>
        <w:t>Goyal</w:t>
      </w:r>
      <w:proofErr w:type="spellEnd"/>
      <w:r w:rsidRPr="005844FA">
        <w:rPr>
          <w:rFonts w:ascii="Times New Roman" w:eastAsia="Times New Roman" w:hAnsi="Times New Roman" w:cs="Times New Roman"/>
          <w:b/>
          <w:bCs/>
          <w:color w:val="000000"/>
          <w:sz w:val="24"/>
          <w:szCs w:val="24"/>
        </w:rPr>
        <w:t xml:space="preserve">, A., </w:t>
      </w:r>
      <w:proofErr w:type="spellStart"/>
      <w:r w:rsidRPr="005844FA">
        <w:rPr>
          <w:rFonts w:ascii="Times New Roman" w:eastAsia="Times New Roman" w:hAnsi="Times New Roman" w:cs="Times New Roman"/>
          <w:b/>
          <w:bCs/>
          <w:color w:val="000000"/>
          <w:sz w:val="24"/>
          <w:szCs w:val="24"/>
        </w:rPr>
        <w:t>Bansal</w:t>
      </w:r>
      <w:proofErr w:type="spellEnd"/>
      <w:r w:rsidRPr="005844FA">
        <w:rPr>
          <w:rFonts w:ascii="Times New Roman" w:eastAsia="Times New Roman" w:hAnsi="Times New Roman" w:cs="Times New Roman"/>
          <w:b/>
          <w:bCs/>
          <w:color w:val="000000"/>
          <w:sz w:val="24"/>
          <w:szCs w:val="24"/>
        </w:rPr>
        <w:t xml:space="preserve">, P., &amp; </w:t>
      </w:r>
      <w:proofErr w:type="spellStart"/>
      <w:r w:rsidRPr="005844FA">
        <w:rPr>
          <w:rFonts w:ascii="Times New Roman" w:eastAsia="Times New Roman" w:hAnsi="Times New Roman" w:cs="Times New Roman"/>
          <w:b/>
          <w:bCs/>
          <w:color w:val="000000"/>
          <w:sz w:val="24"/>
          <w:szCs w:val="24"/>
        </w:rPr>
        <w:t>Sonthalia</w:t>
      </w:r>
      <w:proofErr w:type="spellEnd"/>
      <w:r w:rsidRPr="005844FA">
        <w:rPr>
          <w:rFonts w:ascii="Times New Roman" w:eastAsia="Times New Roman" w:hAnsi="Times New Roman" w:cs="Times New Roman"/>
          <w:b/>
          <w:bCs/>
          <w:color w:val="000000"/>
          <w:sz w:val="24"/>
          <w:szCs w:val="24"/>
        </w:rPr>
        <w:t>, S. (2018).</w:t>
      </w:r>
      <w:r w:rsidRPr="005844FA">
        <w:rPr>
          <w:rFonts w:ascii="Times New Roman" w:eastAsia="Times New Roman" w:hAnsi="Times New Roman" w:cs="Times New Roman"/>
          <w:color w:val="000000"/>
          <w:sz w:val="24"/>
          <w:szCs w:val="24"/>
        </w:rPr>
        <w:t xml:space="preserve"> Corticosteroid adverse effects.</w:t>
      </w:r>
      <w:r w:rsidRPr="005844FA">
        <w:rPr>
          <w:rFonts w:ascii="Times New Roman" w:eastAsia="Times New Roman" w:hAnsi="Times New Roman" w:cs="Times New Roman"/>
          <w:color w:val="000000"/>
          <w:sz w:val="24"/>
          <w:szCs w:val="24"/>
          <w:rtl/>
        </w:rPr>
        <w:t>‏</w:t>
      </w:r>
    </w:p>
    <w:p w:rsidR="005E7FD9" w:rsidRPr="002266A3" w:rsidRDefault="002266A3" w:rsidP="002266A3">
      <w:pPr>
        <w:numPr>
          <w:ilvl w:val="0"/>
          <w:numId w:val="4"/>
        </w:numPr>
        <w:spacing w:after="0" w:line="240" w:lineRule="auto"/>
        <w:jc w:val="both"/>
        <w:rPr>
          <w:rFonts w:ascii="Times New Roman" w:eastAsia="Times New Roman" w:hAnsi="Times New Roman" w:cs="Times New Roman"/>
          <w:color w:val="000000"/>
          <w:sz w:val="24"/>
          <w:szCs w:val="24"/>
        </w:rPr>
      </w:pPr>
      <w:r w:rsidRPr="002266A3">
        <w:rPr>
          <w:rFonts w:ascii="Times New Roman" w:eastAsia="Times New Roman" w:hAnsi="Times New Roman" w:cs="Times New Roman"/>
          <w:b/>
          <w:bCs/>
          <w:sz w:val="24"/>
          <w:szCs w:val="24"/>
        </w:rPr>
        <w:t>Johnson DB, Lopez MJ, Kelley B.</w:t>
      </w:r>
      <w:r>
        <w:rPr>
          <w:rFonts w:ascii="Times New Roman" w:eastAsia="Times New Roman" w:hAnsi="Times New Roman" w:cs="Times New Roman"/>
          <w:b/>
          <w:bCs/>
          <w:sz w:val="24"/>
          <w:szCs w:val="24"/>
        </w:rPr>
        <w:t xml:space="preserve"> (</w:t>
      </w:r>
      <w:r w:rsidRPr="002266A3">
        <w:rPr>
          <w:rFonts w:ascii="Times New Roman" w:eastAsia="Times New Roman" w:hAnsi="Times New Roman" w:cs="Times New Roman"/>
          <w:b/>
          <w:bCs/>
          <w:sz w:val="24"/>
          <w:szCs w:val="24"/>
        </w:rPr>
        <w:t>2020</w:t>
      </w:r>
      <w:r>
        <w:rPr>
          <w:rFonts w:ascii="Times New Roman" w:eastAsia="Times New Roman" w:hAnsi="Times New Roman" w:cs="Times New Roman"/>
          <w:b/>
          <w:bCs/>
          <w:sz w:val="24"/>
          <w:szCs w:val="24"/>
        </w:rPr>
        <w:t>)</w:t>
      </w:r>
      <w:r w:rsidRPr="002266A3">
        <w:rPr>
          <w:rFonts w:ascii="Times New Roman" w:eastAsia="Times New Roman" w:hAnsi="Times New Roman" w:cs="Times New Roman"/>
          <w:b/>
          <w:bCs/>
          <w:sz w:val="24"/>
          <w:szCs w:val="24"/>
        </w:rPr>
        <w:t>.</w:t>
      </w:r>
      <w:r w:rsidRPr="002266A3">
        <w:rPr>
          <w:rFonts w:ascii="Times New Roman" w:eastAsia="Times New Roman" w:hAnsi="Times New Roman" w:cs="Times New Roman"/>
          <w:sz w:val="24"/>
          <w:szCs w:val="24"/>
        </w:rPr>
        <w:t xml:space="preserve"> Dexamethasone. In: </w:t>
      </w:r>
      <w:proofErr w:type="spellStart"/>
      <w:r w:rsidRPr="002266A3">
        <w:rPr>
          <w:rFonts w:ascii="Times New Roman" w:eastAsia="Times New Roman" w:hAnsi="Times New Roman" w:cs="Times New Roman"/>
          <w:sz w:val="24"/>
          <w:szCs w:val="24"/>
        </w:rPr>
        <w:t>StatPearls</w:t>
      </w:r>
      <w:proofErr w:type="spellEnd"/>
      <w:r w:rsidRPr="002266A3">
        <w:rPr>
          <w:rFonts w:ascii="Times New Roman" w:eastAsia="Times New Roman" w:hAnsi="Times New Roman" w:cs="Times New Roman"/>
          <w:sz w:val="24"/>
          <w:szCs w:val="24"/>
        </w:rPr>
        <w:t xml:space="preserve"> [Internet]. Treasure Island (FL): </w:t>
      </w:r>
      <w:proofErr w:type="spellStart"/>
      <w:r w:rsidRPr="002266A3">
        <w:rPr>
          <w:rFonts w:ascii="Times New Roman" w:eastAsia="Times New Roman" w:hAnsi="Times New Roman" w:cs="Times New Roman"/>
          <w:sz w:val="24"/>
          <w:szCs w:val="24"/>
        </w:rPr>
        <w:t>StatPearls</w:t>
      </w:r>
      <w:proofErr w:type="spellEnd"/>
      <w:r w:rsidRPr="002266A3">
        <w:rPr>
          <w:rFonts w:ascii="Times New Roman" w:eastAsia="Times New Roman" w:hAnsi="Times New Roman" w:cs="Times New Roman"/>
          <w:sz w:val="24"/>
          <w:szCs w:val="24"/>
        </w:rPr>
        <w:t xml:space="preserve"> Publishing; 2020 Jan-. https://www.ncbi.nlm.nih.gov/books/NBK482130/. Accessed July 19, 2020.</w:t>
      </w:r>
    </w:p>
    <w:p w:rsidR="002266A3" w:rsidRDefault="002266A3" w:rsidP="002266A3">
      <w:pPr>
        <w:numPr>
          <w:ilvl w:val="0"/>
          <w:numId w:val="4"/>
        </w:numPr>
        <w:spacing w:after="0" w:line="240" w:lineRule="auto"/>
        <w:jc w:val="both"/>
        <w:rPr>
          <w:rFonts w:ascii="Times New Roman" w:eastAsia="Times New Roman" w:hAnsi="Times New Roman" w:cs="Times New Roman"/>
          <w:color w:val="000000"/>
          <w:sz w:val="24"/>
          <w:szCs w:val="24"/>
        </w:rPr>
      </w:pPr>
      <w:r w:rsidRPr="002266A3">
        <w:rPr>
          <w:rFonts w:ascii="Times New Roman" w:eastAsia="Times New Roman" w:hAnsi="Times New Roman" w:cs="Times New Roman"/>
          <w:b/>
          <w:bCs/>
          <w:color w:val="000000"/>
          <w:sz w:val="24"/>
          <w:szCs w:val="24"/>
        </w:rPr>
        <w:lastRenderedPageBreak/>
        <w:t>Lim, J., Lee, A., Lee, H. G., &amp; Lim, J. S. (2020).</w:t>
      </w:r>
      <w:r w:rsidRPr="002266A3">
        <w:rPr>
          <w:rFonts w:ascii="Times New Roman" w:eastAsia="Times New Roman" w:hAnsi="Times New Roman" w:cs="Times New Roman"/>
          <w:color w:val="000000"/>
          <w:sz w:val="24"/>
          <w:szCs w:val="24"/>
        </w:rPr>
        <w:t xml:space="preserve"> Modulation of immunosuppression by oligonucleotide-based molecules and small molecules targeting myeloid-derived suppressor cells. Biomolecules &amp; therapeutics, 28(1), 1.</w:t>
      </w:r>
      <w:r w:rsidRPr="002266A3">
        <w:rPr>
          <w:rFonts w:ascii="Times New Roman" w:eastAsia="Times New Roman" w:hAnsi="Times New Roman" w:cs="Times New Roman"/>
          <w:color w:val="000000"/>
          <w:sz w:val="24"/>
          <w:szCs w:val="24"/>
          <w:rtl/>
        </w:rPr>
        <w:t>‏</w:t>
      </w:r>
    </w:p>
    <w:p w:rsidR="002266A3" w:rsidRPr="002266A3" w:rsidRDefault="002266A3" w:rsidP="00634C39">
      <w:pPr>
        <w:pStyle w:val="ListParagraph"/>
        <w:numPr>
          <w:ilvl w:val="0"/>
          <w:numId w:val="4"/>
        </w:numPr>
        <w:jc w:val="both"/>
        <w:rPr>
          <w:rFonts w:ascii="Times New Roman" w:eastAsia="Times New Roman" w:hAnsi="Times New Roman" w:cs="Times New Roman"/>
          <w:color w:val="000000"/>
          <w:sz w:val="24"/>
          <w:szCs w:val="24"/>
        </w:rPr>
      </w:pPr>
      <w:proofErr w:type="spellStart"/>
      <w:r w:rsidRPr="002266A3">
        <w:rPr>
          <w:rFonts w:ascii="Times New Roman" w:eastAsia="Times New Roman" w:hAnsi="Times New Roman" w:cs="Times New Roman"/>
          <w:b/>
          <w:bCs/>
          <w:color w:val="000000"/>
          <w:sz w:val="24"/>
          <w:szCs w:val="24"/>
        </w:rPr>
        <w:t>Ogbru</w:t>
      </w:r>
      <w:proofErr w:type="spellEnd"/>
      <w:r w:rsidRPr="002266A3">
        <w:rPr>
          <w:rFonts w:ascii="Times New Roman" w:eastAsia="Times New Roman" w:hAnsi="Times New Roman" w:cs="Times New Roman"/>
          <w:b/>
          <w:bCs/>
          <w:color w:val="000000"/>
          <w:sz w:val="24"/>
          <w:szCs w:val="24"/>
        </w:rPr>
        <w:t xml:space="preserve"> O</w:t>
      </w:r>
      <w:proofErr w:type="gramStart"/>
      <w:r w:rsidRPr="002266A3">
        <w:rPr>
          <w:rFonts w:ascii="Times New Roman" w:eastAsia="Times New Roman" w:hAnsi="Times New Roman" w:cs="Times New Roman"/>
          <w:b/>
          <w:bCs/>
          <w:color w:val="000000"/>
          <w:sz w:val="24"/>
          <w:szCs w:val="24"/>
        </w:rPr>
        <w:t>.(</w:t>
      </w:r>
      <w:proofErr w:type="gramEnd"/>
      <w:r w:rsidRPr="002266A3">
        <w:rPr>
          <w:rFonts w:ascii="Times New Roman" w:eastAsia="Times New Roman" w:hAnsi="Times New Roman" w:cs="Times New Roman"/>
          <w:b/>
          <w:bCs/>
          <w:color w:val="000000"/>
          <w:sz w:val="24"/>
          <w:szCs w:val="24"/>
        </w:rPr>
        <w:t xml:space="preserve"> 2020).</w:t>
      </w:r>
      <w:r w:rsidRPr="002266A3">
        <w:rPr>
          <w:rFonts w:ascii="Times New Roman" w:eastAsia="Times New Roman" w:hAnsi="Times New Roman" w:cs="Times New Roman"/>
          <w:color w:val="000000"/>
          <w:sz w:val="24"/>
          <w:szCs w:val="24"/>
        </w:rPr>
        <w:t xml:space="preserve"> </w:t>
      </w:r>
      <w:proofErr w:type="spellStart"/>
      <w:r w:rsidRPr="002266A3">
        <w:rPr>
          <w:rFonts w:ascii="Times New Roman" w:eastAsia="Times New Roman" w:hAnsi="Times New Roman" w:cs="Times New Roman"/>
          <w:color w:val="000000"/>
          <w:sz w:val="24"/>
          <w:szCs w:val="24"/>
        </w:rPr>
        <w:t>Decadron</w:t>
      </w:r>
      <w:proofErr w:type="spellEnd"/>
      <w:r w:rsidRPr="002266A3">
        <w:rPr>
          <w:rFonts w:ascii="Times New Roman" w:eastAsia="Times New Roman" w:hAnsi="Times New Roman" w:cs="Times New Roman"/>
          <w:color w:val="000000"/>
          <w:sz w:val="24"/>
          <w:szCs w:val="24"/>
        </w:rPr>
        <w:t xml:space="preserve"> (Dexamethasone): COVID-19 Coronavirus Drug. </w:t>
      </w:r>
      <w:proofErr w:type="spellStart"/>
      <w:r w:rsidRPr="002266A3">
        <w:rPr>
          <w:rFonts w:ascii="Times New Roman" w:eastAsia="Times New Roman" w:hAnsi="Times New Roman" w:cs="Times New Roman"/>
          <w:color w:val="000000"/>
          <w:sz w:val="24"/>
          <w:szCs w:val="24"/>
        </w:rPr>
        <w:t>MedicineNet</w:t>
      </w:r>
      <w:proofErr w:type="spellEnd"/>
      <w:r w:rsidRPr="002266A3">
        <w:rPr>
          <w:rFonts w:ascii="Times New Roman" w:eastAsia="Times New Roman" w:hAnsi="Times New Roman" w:cs="Times New Roman"/>
          <w:color w:val="000000"/>
          <w:sz w:val="24"/>
          <w:szCs w:val="24"/>
        </w:rPr>
        <w:t xml:space="preserve">. https://www.medicinenet.com/dexamethasone-decadron- </w:t>
      </w:r>
      <w:proofErr w:type="spellStart"/>
      <w:r w:rsidRPr="002266A3">
        <w:rPr>
          <w:rFonts w:ascii="Times New Roman" w:eastAsia="Times New Roman" w:hAnsi="Times New Roman" w:cs="Times New Roman"/>
          <w:color w:val="000000"/>
          <w:sz w:val="24"/>
          <w:szCs w:val="24"/>
        </w:rPr>
        <w:t>dexpak</w:t>
      </w:r>
      <w:proofErr w:type="spellEnd"/>
      <w:r w:rsidRPr="002266A3">
        <w:rPr>
          <w:rFonts w:ascii="Times New Roman" w:eastAsia="Times New Roman" w:hAnsi="Times New Roman" w:cs="Times New Roman"/>
          <w:color w:val="000000"/>
          <w:sz w:val="24"/>
          <w:szCs w:val="24"/>
        </w:rPr>
        <w:t>/article.htm. Accessed July 24, 2020.</w:t>
      </w:r>
    </w:p>
    <w:p w:rsidR="002266A3" w:rsidRDefault="002266A3" w:rsidP="00634C39">
      <w:pPr>
        <w:numPr>
          <w:ilvl w:val="0"/>
          <w:numId w:val="4"/>
        </w:numPr>
        <w:spacing w:after="0" w:line="240" w:lineRule="auto"/>
        <w:jc w:val="both"/>
        <w:rPr>
          <w:rFonts w:ascii="Times New Roman" w:eastAsia="Times New Roman" w:hAnsi="Times New Roman" w:cs="Times New Roman"/>
          <w:color w:val="000000"/>
          <w:sz w:val="24"/>
          <w:szCs w:val="24"/>
        </w:rPr>
      </w:pPr>
      <w:proofErr w:type="spellStart"/>
      <w:r w:rsidRPr="002266A3">
        <w:rPr>
          <w:rFonts w:ascii="Times New Roman" w:eastAsia="Times New Roman" w:hAnsi="Times New Roman" w:cs="Times New Roman"/>
          <w:b/>
          <w:bCs/>
          <w:color w:val="000000"/>
          <w:sz w:val="24"/>
          <w:szCs w:val="24"/>
        </w:rPr>
        <w:t>Dellapiana</w:t>
      </w:r>
      <w:proofErr w:type="spellEnd"/>
      <w:r w:rsidRPr="002266A3">
        <w:rPr>
          <w:rFonts w:ascii="Times New Roman" w:eastAsia="Times New Roman" w:hAnsi="Times New Roman" w:cs="Times New Roman"/>
          <w:b/>
          <w:bCs/>
          <w:color w:val="000000"/>
          <w:sz w:val="24"/>
          <w:szCs w:val="24"/>
        </w:rPr>
        <w:t xml:space="preserve">, G., </w:t>
      </w:r>
      <w:proofErr w:type="spellStart"/>
      <w:r w:rsidRPr="002266A3">
        <w:rPr>
          <w:rFonts w:ascii="Times New Roman" w:eastAsia="Times New Roman" w:hAnsi="Times New Roman" w:cs="Times New Roman"/>
          <w:b/>
          <w:bCs/>
          <w:color w:val="000000"/>
          <w:sz w:val="24"/>
          <w:szCs w:val="24"/>
        </w:rPr>
        <w:t>Naqvi</w:t>
      </w:r>
      <w:proofErr w:type="spellEnd"/>
      <w:r w:rsidRPr="002266A3">
        <w:rPr>
          <w:rFonts w:ascii="Times New Roman" w:eastAsia="Times New Roman" w:hAnsi="Times New Roman" w:cs="Times New Roman"/>
          <w:b/>
          <w:bCs/>
          <w:color w:val="000000"/>
          <w:sz w:val="24"/>
          <w:szCs w:val="24"/>
        </w:rPr>
        <w:t xml:space="preserve">, M., Leggett, C., </w:t>
      </w:r>
      <w:proofErr w:type="spellStart"/>
      <w:r w:rsidRPr="002266A3">
        <w:rPr>
          <w:rFonts w:ascii="Times New Roman" w:eastAsia="Times New Roman" w:hAnsi="Times New Roman" w:cs="Times New Roman"/>
          <w:b/>
          <w:bCs/>
          <w:color w:val="000000"/>
          <w:sz w:val="24"/>
          <w:szCs w:val="24"/>
        </w:rPr>
        <w:t>Tholemeier</w:t>
      </w:r>
      <w:proofErr w:type="spellEnd"/>
      <w:r w:rsidRPr="002266A3">
        <w:rPr>
          <w:rFonts w:ascii="Times New Roman" w:eastAsia="Times New Roman" w:hAnsi="Times New Roman" w:cs="Times New Roman"/>
          <w:b/>
          <w:bCs/>
          <w:color w:val="000000"/>
          <w:sz w:val="24"/>
          <w:szCs w:val="24"/>
        </w:rPr>
        <w:t xml:space="preserve">, L., &amp; </w:t>
      </w:r>
      <w:proofErr w:type="spellStart"/>
      <w:r w:rsidRPr="002266A3">
        <w:rPr>
          <w:rFonts w:ascii="Times New Roman" w:eastAsia="Times New Roman" w:hAnsi="Times New Roman" w:cs="Times New Roman"/>
          <w:b/>
          <w:bCs/>
          <w:color w:val="000000"/>
          <w:sz w:val="24"/>
          <w:szCs w:val="24"/>
        </w:rPr>
        <w:t>Burwick</w:t>
      </w:r>
      <w:proofErr w:type="spellEnd"/>
      <w:r w:rsidRPr="002266A3">
        <w:rPr>
          <w:rFonts w:ascii="Times New Roman" w:eastAsia="Times New Roman" w:hAnsi="Times New Roman" w:cs="Times New Roman"/>
          <w:b/>
          <w:bCs/>
          <w:color w:val="000000"/>
          <w:sz w:val="24"/>
          <w:szCs w:val="24"/>
        </w:rPr>
        <w:t>, R. M. (2020).</w:t>
      </w:r>
      <w:r w:rsidRPr="002266A3">
        <w:rPr>
          <w:rFonts w:ascii="Times New Roman" w:eastAsia="Times New Roman" w:hAnsi="Times New Roman" w:cs="Times New Roman"/>
          <w:color w:val="000000"/>
          <w:sz w:val="24"/>
          <w:szCs w:val="24"/>
        </w:rPr>
        <w:t xml:space="preserve"> Preferential use of dexamethasone for fetal lung maturation in severe coronavirus disease 2019. American journal of obstetrics &amp; gynecology MFM, 2(4), 100218.</w:t>
      </w:r>
      <w:r w:rsidRPr="002266A3">
        <w:rPr>
          <w:rFonts w:ascii="Times New Roman" w:eastAsia="Times New Roman" w:hAnsi="Times New Roman" w:cs="Times New Roman"/>
          <w:color w:val="000000"/>
          <w:sz w:val="24"/>
          <w:szCs w:val="24"/>
          <w:rtl/>
        </w:rPr>
        <w:t>‏</w:t>
      </w:r>
    </w:p>
    <w:p w:rsidR="002266A3" w:rsidRDefault="002266A3" w:rsidP="002266A3">
      <w:pPr>
        <w:numPr>
          <w:ilvl w:val="0"/>
          <w:numId w:val="4"/>
        </w:numPr>
        <w:spacing w:after="0" w:line="240" w:lineRule="auto"/>
        <w:jc w:val="both"/>
        <w:rPr>
          <w:rFonts w:ascii="Times New Roman" w:eastAsia="Times New Roman" w:hAnsi="Times New Roman" w:cs="Times New Roman"/>
          <w:color w:val="000000"/>
          <w:sz w:val="24"/>
          <w:szCs w:val="24"/>
        </w:rPr>
      </w:pPr>
      <w:proofErr w:type="spellStart"/>
      <w:r w:rsidRPr="002266A3">
        <w:rPr>
          <w:rFonts w:ascii="Times New Roman" w:eastAsia="Times New Roman" w:hAnsi="Times New Roman" w:cs="Times New Roman"/>
          <w:b/>
          <w:bCs/>
          <w:color w:val="000000"/>
          <w:sz w:val="24"/>
          <w:szCs w:val="24"/>
        </w:rPr>
        <w:t>Kolias</w:t>
      </w:r>
      <w:proofErr w:type="spellEnd"/>
      <w:r w:rsidRPr="002266A3">
        <w:rPr>
          <w:rFonts w:ascii="Times New Roman" w:eastAsia="Times New Roman" w:hAnsi="Times New Roman" w:cs="Times New Roman"/>
          <w:b/>
          <w:bCs/>
          <w:color w:val="000000"/>
          <w:sz w:val="24"/>
          <w:szCs w:val="24"/>
        </w:rPr>
        <w:t xml:space="preserve">, A. G., </w:t>
      </w:r>
      <w:proofErr w:type="spellStart"/>
      <w:r w:rsidRPr="002266A3">
        <w:rPr>
          <w:rFonts w:ascii="Times New Roman" w:eastAsia="Times New Roman" w:hAnsi="Times New Roman" w:cs="Times New Roman"/>
          <w:b/>
          <w:bCs/>
          <w:color w:val="000000"/>
          <w:sz w:val="24"/>
          <w:szCs w:val="24"/>
        </w:rPr>
        <w:t>Edlmann</w:t>
      </w:r>
      <w:proofErr w:type="spellEnd"/>
      <w:r w:rsidRPr="002266A3">
        <w:rPr>
          <w:rFonts w:ascii="Times New Roman" w:eastAsia="Times New Roman" w:hAnsi="Times New Roman" w:cs="Times New Roman"/>
          <w:b/>
          <w:bCs/>
          <w:color w:val="000000"/>
          <w:sz w:val="24"/>
          <w:szCs w:val="24"/>
        </w:rPr>
        <w:t xml:space="preserve">, E., </w:t>
      </w:r>
      <w:proofErr w:type="spellStart"/>
      <w:r w:rsidRPr="002266A3">
        <w:rPr>
          <w:rFonts w:ascii="Times New Roman" w:eastAsia="Times New Roman" w:hAnsi="Times New Roman" w:cs="Times New Roman"/>
          <w:b/>
          <w:bCs/>
          <w:color w:val="000000"/>
          <w:sz w:val="24"/>
          <w:szCs w:val="24"/>
        </w:rPr>
        <w:t>Thelin</w:t>
      </w:r>
      <w:proofErr w:type="spellEnd"/>
      <w:r w:rsidRPr="002266A3">
        <w:rPr>
          <w:rFonts w:ascii="Times New Roman" w:eastAsia="Times New Roman" w:hAnsi="Times New Roman" w:cs="Times New Roman"/>
          <w:b/>
          <w:bCs/>
          <w:color w:val="000000"/>
          <w:sz w:val="24"/>
          <w:szCs w:val="24"/>
        </w:rPr>
        <w:t xml:space="preserve">, E. P., </w:t>
      </w:r>
      <w:proofErr w:type="spellStart"/>
      <w:r w:rsidRPr="002266A3">
        <w:rPr>
          <w:rFonts w:ascii="Times New Roman" w:eastAsia="Times New Roman" w:hAnsi="Times New Roman" w:cs="Times New Roman"/>
          <w:b/>
          <w:bCs/>
          <w:color w:val="000000"/>
          <w:sz w:val="24"/>
          <w:szCs w:val="24"/>
        </w:rPr>
        <w:t>Bulters</w:t>
      </w:r>
      <w:proofErr w:type="spellEnd"/>
      <w:r w:rsidRPr="002266A3">
        <w:rPr>
          <w:rFonts w:ascii="Times New Roman" w:eastAsia="Times New Roman" w:hAnsi="Times New Roman" w:cs="Times New Roman"/>
          <w:b/>
          <w:bCs/>
          <w:color w:val="000000"/>
          <w:sz w:val="24"/>
          <w:szCs w:val="24"/>
        </w:rPr>
        <w:t>, D., Holton, P., Suttner, N</w:t>
      </w:r>
      <w:proofErr w:type="gramStart"/>
      <w:r w:rsidRPr="002266A3">
        <w:rPr>
          <w:rFonts w:ascii="Times New Roman" w:eastAsia="Times New Roman" w:hAnsi="Times New Roman" w:cs="Times New Roman"/>
          <w:b/>
          <w:bCs/>
          <w:color w:val="000000"/>
          <w:sz w:val="24"/>
          <w:szCs w:val="24"/>
        </w:rPr>
        <w:t>., ...</w:t>
      </w:r>
      <w:proofErr w:type="gramEnd"/>
      <w:r w:rsidRPr="002266A3">
        <w:rPr>
          <w:rFonts w:ascii="Times New Roman" w:eastAsia="Times New Roman" w:hAnsi="Times New Roman" w:cs="Times New Roman"/>
          <w:b/>
          <w:bCs/>
          <w:color w:val="000000"/>
          <w:sz w:val="24"/>
          <w:szCs w:val="24"/>
        </w:rPr>
        <w:t xml:space="preserve"> &amp; Hutchinson, P. J. (2018).</w:t>
      </w:r>
      <w:r w:rsidRPr="002266A3">
        <w:rPr>
          <w:rFonts w:ascii="Times New Roman" w:eastAsia="Times New Roman" w:hAnsi="Times New Roman" w:cs="Times New Roman"/>
          <w:color w:val="000000"/>
          <w:sz w:val="24"/>
          <w:szCs w:val="24"/>
        </w:rPr>
        <w:t xml:space="preserve"> Dexamethasone for adult patients with a symptomatic chronic subdural </w:t>
      </w:r>
      <w:proofErr w:type="spellStart"/>
      <w:r w:rsidRPr="002266A3">
        <w:rPr>
          <w:rFonts w:ascii="Times New Roman" w:eastAsia="Times New Roman" w:hAnsi="Times New Roman" w:cs="Times New Roman"/>
          <w:color w:val="000000"/>
          <w:sz w:val="24"/>
          <w:szCs w:val="24"/>
        </w:rPr>
        <w:t>haematoma</w:t>
      </w:r>
      <w:proofErr w:type="spellEnd"/>
      <w:r w:rsidRPr="002266A3">
        <w:rPr>
          <w:rFonts w:ascii="Times New Roman" w:eastAsia="Times New Roman" w:hAnsi="Times New Roman" w:cs="Times New Roman"/>
          <w:color w:val="000000"/>
          <w:sz w:val="24"/>
          <w:szCs w:val="24"/>
        </w:rPr>
        <w:t xml:space="preserve"> (</w:t>
      </w:r>
      <w:proofErr w:type="spellStart"/>
      <w:r w:rsidRPr="002266A3">
        <w:rPr>
          <w:rFonts w:ascii="Times New Roman" w:eastAsia="Times New Roman" w:hAnsi="Times New Roman" w:cs="Times New Roman"/>
          <w:color w:val="000000"/>
          <w:sz w:val="24"/>
          <w:szCs w:val="24"/>
        </w:rPr>
        <w:t>Dex</w:t>
      </w:r>
      <w:proofErr w:type="spellEnd"/>
      <w:r w:rsidRPr="002266A3">
        <w:rPr>
          <w:rFonts w:ascii="Times New Roman" w:eastAsia="Times New Roman" w:hAnsi="Times New Roman" w:cs="Times New Roman"/>
          <w:color w:val="000000"/>
          <w:sz w:val="24"/>
          <w:szCs w:val="24"/>
        </w:rPr>
        <w:t xml:space="preserve">-CSDH) trial: study protocol for a </w:t>
      </w:r>
      <w:proofErr w:type="spellStart"/>
      <w:r w:rsidRPr="002266A3">
        <w:rPr>
          <w:rFonts w:ascii="Times New Roman" w:eastAsia="Times New Roman" w:hAnsi="Times New Roman" w:cs="Times New Roman"/>
          <w:color w:val="000000"/>
          <w:sz w:val="24"/>
          <w:szCs w:val="24"/>
        </w:rPr>
        <w:t>randomised</w:t>
      </w:r>
      <w:proofErr w:type="spellEnd"/>
      <w:r w:rsidRPr="002266A3">
        <w:rPr>
          <w:rFonts w:ascii="Times New Roman" w:eastAsia="Times New Roman" w:hAnsi="Times New Roman" w:cs="Times New Roman"/>
          <w:color w:val="000000"/>
          <w:sz w:val="24"/>
          <w:szCs w:val="24"/>
        </w:rPr>
        <w:t xml:space="preserve"> controlled trial. Trials, 19(1), 1-14.</w:t>
      </w:r>
      <w:r w:rsidRPr="002266A3">
        <w:rPr>
          <w:rFonts w:ascii="Times New Roman" w:eastAsia="Times New Roman" w:hAnsi="Times New Roman" w:cs="Times New Roman"/>
          <w:color w:val="000000"/>
          <w:sz w:val="24"/>
          <w:szCs w:val="24"/>
          <w:rtl/>
        </w:rPr>
        <w:t>‏</w:t>
      </w:r>
    </w:p>
    <w:p w:rsidR="002266A3" w:rsidRDefault="002266A3" w:rsidP="002266A3">
      <w:pPr>
        <w:numPr>
          <w:ilvl w:val="0"/>
          <w:numId w:val="4"/>
        </w:numPr>
        <w:spacing w:after="0" w:line="240" w:lineRule="auto"/>
        <w:jc w:val="both"/>
        <w:rPr>
          <w:rFonts w:ascii="Times New Roman" w:eastAsia="Times New Roman" w:hAnsi="Times New Roman" w:cs="Times New Roman"/>
          <w:color w:val="000000"/>
          <w:sz w:val="24"/>
          <w:szCs w:val="24"/>
        </w:rPr>
      </w:pPr>
      <w:r w:rsidRPr="002266A3">
        <w:rPr>
          <w:rFonts w:ascii="Times New Roman" w:eastAsia="Times New Roman" w:hAnsi="Times New Roman" w:cs="Times New Roman"/>
          <w:b/>
          <w:bCs/>
          <w:color w:val="000000"/>
          <w:sz w:val="24"/>
          <w:szCs w:val="24"/>
        </w:rPr>
        <w:t>SPIEL, M. H., &amp; ZUPANCIC, J. (2021).</w:t>
      </w:r>
      <w:r w:rsidRPr="002266A3">
        <w:rPr>
          <w:rFonts w:ascii="Times New Roman" w:eastAsia="Times New Roman" w:hAnsi="Times New Roman" w:cs="Times New Roman"/>
          <w:color w:val="000000"/>
          <w:sz w:val="24"/>
          <w:szCs w:val="24"/>
        </w:rPr>
        <w:t xml:space="preserve"> Antepartum Glucocorticoid Treatment for Prevention of the Respiratory Distress Syndrome in Premature Infants. 50 Studies Every Obstetrician-Gynecologist Should Know, 81.</w:t>
      </w:r>
      <w:r w:rsidRPr="002266A3">
        <w:rPr>
          <w:rFonts w:ascii="Times New Roman" w:eastAsia="Times New Roman" w:hAnsi="Times New Roman" w:cs="Times New Roman"/>
          <w:color w:val="000000"/>
          <w:sz w:val="24"/>
          <w:szCs w:val="24"/>
          <w:rtl/>
        </w:rPr>
        <w:t>‏</w:t>
      </w:r>
    </w:p>
    <w:p w:rsidR="002266A3" w:rsidRDefault="002266A3" w:rsidP="002266A3">
      <w:pPr>
        <w:numPr>
          <w:ilvl w:val="0"/>
          <w:numId w:val="4"/>
        </w:numPr>
        <w:spacing w:after="0" w:line="240" w:lineRule="auto"/>
        <w:jc w:val="both"/>
        <w:rPr>
          <w:rFonts w:ascii="Times New Roman" w:eastAsia="Times New Roman" w:hAnsi="Times New Roman" w:cs="Times New Roman"/>
          <w:color w:val="000000"/>
          <w:sz w:val="24"/>
          <w:szCs w:val="24"/>
        </w:rPr>
      </w:pPr>
      <w:proofErr w:type="spellStart"/>
      <w:r w:rsidRPr="002266A3">
        <w:rPr>
          <w:rFonts w:ascii="Times New Roman" w:eastAsia="Times New Roman" w:hAnsi="Times New Roman" w:cs="Times New Roman"/>
          <w:b/>
          <w:bCs/>
          <w:color w:val="000000"/>
          <w:sz w:val="24"/>
          <w:szCs w:val="24"/>
        </w:rPr>
        <w:t>Gyamfi</w:t>
      </w:r>
      <w:proofErr w:type="spellEnd"/>
      <w:r w:rsidRPr="002266A3">
        <w:rPr>
          <w:rFonts w:ascii="Times New Roman" w:eastAsia="Times New Roman" w:hAnsi="Times New Roman" w:cs="Times New Roman"/>
          <w:b/>
          <w:bCs/>
          <w:color w:val="000000"/>
          <w:sz w:val="24"/>
          <w:szCs w:val="24"/>
        </w:rPr>
        <w:t xml:space="preserve">-Bannerman, C., Thom, E. A., Blackwell, S. C., </w:t>
      </w:r>
      <w:proofErr w:type="spellStart"/>
      <w:r w:rsidRPr="002266A3">
        <w:rPr>
          <w:rFonts w:ascii="Times New Roman" w:eastAsia="Times New Roman" w:hAnsi="Times New Roman" w:cs="Times New Roman"/>
          <w:b/>
          <w:bCs/>
          <w:color w:val="000000"/>
          <w:sz w:val="24"/>
          <w:szCs w:val="24"/>
        </w:rPr>
        <w:t>Tita</w:t>
      </w:r>
      <w:proofErr w:type="spellEnd"/>
      <w:r w:rsidRPr="002266A3">
        <w:rPr>
          <w:rFonts w:ascii="Times New Roman" w:eastAsia="Times New Roman" w:hAnsi="Times New Roman" w:cs="Times New Roman"/>
          <w:b/>
          <w:bCs/>
          <w:color w:val="000000"/>
          <w:sz w:val="24"/>
          <w:szCs w:val="24"/>
        </w:rPr>
        <w:t xml:space="preserve">, A. T., Reddy, U. M., </w:t>
      </w:r>
      <w:proofErr w:type="spellStart"/>
      <w:r w:rsidRPr="002266A3">
        <w:rPr>
          <w:rFonts w:ascii="Times New Roman" w:eastAsia="Times New Roman" w:hAnsi="Times New Roman" w:cs="Times New Roman"/>
          <w:b/>
          <w:bCs/>
          <w:color w:val="000000"/>
          <w:sz w:val="24"/>
          <w:szCs w:val="24"/>
        </w:rPr>
        <w:t>Saade</w:t>
      </w:r>
      <w:proofErr w:type="spellEnd"/>
      <w:r w:rsidRPr="002266A3">
        <w:rPr>
          <w:rFonts w:ascii="Times New Roman" w:eastAsia="Times New Roman" w:hAnsi="Times New Roman" w:cs="Times New Roman"/>
          <w:b/>
          <w:bCs/>
          <w:color w:val="000000"/>
          <w:sz w:val="24"/>
          <w:szCs w:val="24"/>
        </w:rPr>
        <w:t>, G. R., ... &amp; Jain, L. (2016).</w:t>
      </w:r>
      <w:r w:rsidRPr="002266A3">
        <w:rPr>
          <w:rFonts w:ascii="Times New Roman" w:eastAsia="Times New Roman" w:hAnsi="Times New Roman" w:cs="Times New Roman"/>
          <w:color w:val="000000"/>
          <w:sz w:val="24"/>
          <w:szCs w:val="24"/>
        </w:rPr>
        <w:t xml:space="preserve"> Antenatal betamethasone for women at risk for late preterm delivery. New England Journal of Medicine, 374(14), 1311-1320.</w:t>
      </w:r>
      <w:r w:rsidRPr="002266A3">
        <w:rPr>
          <w:rFonts w:ascii="Times New Roman" w:eastAsia="Times New Roman" w:hAnsi="Times New Roman" w:cs="Times New Roman"/>
          <w:color w:val="000000"/>
          <w:sz w:val="24"/>
          <w:szCs w:val="24"/>
          <w:rtl/>
        </w:rPr>
        <w:t>‏</w:t>
      </w:r>
    </w:p>
    <w:p w:rsidR="002266A3" w:rsidRDefault="002266A3" w:rsidP="002266A3">
      <w:pPr>
        <w:numPr>
          <w:ilvl w:val="0"/>
          <w:numId w:val="4"/>
        </w:numPr>
        <w:spacing w:after="0" w:line="240" w:lineRule="auto"/>
        <w:jc w:val="both"/>
        <w:rPr>
          <w:rFonts w:ascii="Times New Roman" w:eastAsia="Times New Roman" w:hAnsi="Times New Roman" w:cs="Times New Roman"/>
          <w:color w:val="000000"/>
          <w:sz w:val="24"/>
          <w:szCs w:val="24"/>
        </w:rPr>
      </w:pPr>
      <w:proofErr w:type="spellStart"/>
      <w:r w:rsidRPr="002266A3">
        <w:rPr>
          <w:rFonts w:ascii="Times New Roman" w:eastAsia="Times New Roman" w:hAnsi="Times New Roman" w:cs="Times New Roman"/>
          <w:b/>
          <w:bCs/>
          <w:color w:val="000000"/>
          <w:sz w:val="24"/>
          <w:szCs w:val="24"/>
        </w:rPr>
        <w:t>Ghanei</w:t>
      </w:r>
      <w:proofErr w:type="spellEnd"/>
      <w:r w:rsidRPr="002266A3">
        <w:rPr>
          <w:rFonts w:ascii="Times New Roman" w:eastAsia="Times New Roman" w:hAnsi="Times New Roman" w:cs="Times New Roman"/>
          <w:b/>
          <w:bCs/>
          <w:color w:val="000000"/>
          <w:sz w:val="24"/>
          <w:szCs w:val="24"/>
        </w:rPr>
        <w:t>, M. (2021).</w:t>
      </w:r>
      <w:r w:rsidRPr="002266A3">
        <w:rPr>
          <w:rFonts w:ascii="Times New Roman" w:eastAsia="Times New Roman" w:hAnsi="Times New Roman" w:cs="Times New Roman"/>
          <w:color w:val="000000"/>
          <w:sz w:val="24"/>
          <w:szCs w:val="24"/>
        </w:rPr>
        <w:t xml:space="preserve"> It is time to consider an anti-inflammatory therapy based on the pathophysiology of COVID-19 infection during the right time window</w:t>
      </w:r>
      <w:proofErr w:type="gramStart"/>
      <w:r w:rsidRPr="002266A3">
        <w:rPr>
          <w:rFonts w:ascii="Times New Roman" w:eastAsia="Times New Roman" w:hAnsi="Times New Roman" w:cs="Times New Roman"/>
          <w:color w:val="000000"/>
          <w:sz w:val="24"/>
          <w:szCs w:val="24"/>
        </w:rPr>
        <w:t>?.</w:t>
      </w:r>
      <w:proofErr w:type="gramEnd"/>
      <w:r w:rsidRPr="002266A3">
        <w:rPr>
          <w:rFonts w:ascii="Times New Roman" w:eastAsia="Times New Roman" w:hAnsi="Times New Roman" w:cs="Times New Roman"/>
          <w:color w:val="000000"/>
          <w:sz w:val="24"/>
          <w:szCs w:val="24"/>
        </w:rPr>
        <w:t xml:space="preserve"> Archives of Medical Science: AMS, 17(2), 546.</w:t>
      </w:r>
      <w:r w:rsidRPr="002266A3">
        <w:rPr>
          <w:rFonts w:ascii="Times New Roman" w:eastAsia="Times New Roman" w:hAnsi="Times New Roman" w:cs="Times New Roman"/>
          <w:color w:val="000000"/>
          <w:sz w:val="24"/>
          <w:szCs w:val="24"/>
          <w:rtl/>
        </w:rPr>
        <w:t>‏</w:t>
      </w:r>
    </w:p>
    <w:p w:rsidR="002266A3" w:rsidRDefault="002266A3" w:rsidP="002266A3">
      <w:pPr>
        <w:numPr>
          <w:ilvl w:val="0"/>
          <w:numId w:val="4"/>
        </w:numPr>
        <w:spacing w:after="0" w:line="240" w:lineRule="auto"/>
        <w:jc w:val="both"/>
        <w:rPr>
          <w:rFonts w:ascii="Times New Roman" w:eastAsia="Times New Roman" w:hAnsi="Times New Roman" w:cs="Times New Roman"/>
          <w:color w:val="000000"/>
          <w:sz w:val="24"/>
          <w:szCs w:val="24"/>
        </w:rPr>
      </w:pPr>
      <w:r w:rsidRPr="002266A3">
        <w:rPr>
          <w:rFonts w:ascii="Times New Roman" w:eastAsia="Times New Roman" w:hAnsi="Times New Roman" w:cs="Times New Roman"/>
          <w:b/>
          <w:bCs/>
          <w:color w:val="000000"/>
          <w:sz w:val="24"/>
          <w:szCs w:val="24"/>
        </w:rPr>
        <w:t xml:space="preserve">Calabrese, F., </w:t>
      </w:r>
      <w:proofErr w:type="spellStart"/>
      <w:r w:rsidRPr="002266A3">
        <w:rPr>
          <w:rFonts w:ascii="Times New Roman" w:eastAsia="Times New Roman" w:hAnsi="Times New Roman" w:cs="Times New Roman"/>
          <w:b/>
          <w:bCs/>
          <w:color w:val="000000"/>
          <w:sz w:val="24"/>
          <w:szCs w:val="24"/>
        </w:rPr>
        <w:t>Pezzuto</w:t>
      </w:r>
      <w:proofErr w:type="spellEnd"/>
      <w:r w:rsidRPr="002266A3">
        <w:rPr>
          <w:rFonts w:ascii="Times New Roman" w:eastAsia="Times New Roman" w:hAnsi="Times New Roman" w:cs="Times New Roman"/>
          <w:b/>
          <w:bCs/>
          <w:color w:val="000000"/>
          <w:sz w:val="24"/>
          <w:szCs w:val="24"/>
        </w:rPr>
        <w:t xml:space="preserve">, F., </w:t>
      </w:r>
      <w:proofErr w:type="spellStart"/>
      <w:r w:rsidRPr="002266A3">
        <w:rPr>
          <w:rFonts w:ascii="Times New Roman" w:eastAsia="Times New Roman" w:hAnsi="Times New Roman" w:cs="Times New Roman"/>
          <w:b/>
          <w:bCs/>
          <w:color w:val="000000"/>
          <w:sz w:val="24"/>
          <w:szCs w:val="24"/>
        </w:rPr>
        <w:t>Fortarezza</w:t>
      </w:r>
      <w:proofErr w:type="spellEnd"/>
      <w:r w:rsidRPr="002266A3">
        <w:rPr>
          <w:rFonts w:ascii="Times New Roman" w:eastAsia="Times New Roman" w:hAnsi="Times New Roman" w:cs="Times New Roman"/>
          <w:b/>
          <w:bCs/>
          <w:color w:val="000000"/>
          <w:sz w:val="24"/>
          <w:szCs w:val="24"/>
        </w:rPr>
        <w:t xml:space="preserve">, F., </w:t>
      </w:r>
      <w:proofErr w:type="spellStart"/>
      <w:r w:rsidRPr="002266A3">
        <w:rPr>
          <w:rFonts w:ascii="Times New Roman" w:eastAsia="Times New Roman" w:hAnsi="Times New Roman" w:cs="Times New Roman"/>
          <w:b/>
          <w:bCs/>
          <w:color w:val="000000"/>
          <w:sz w:val="24"/>
          <w:szCs w:val="24"/>
        </w:rPr>
        <w:t>Hofman</w:t>
      </w:r>
      <w:proofErr w:type="spellEnd"/>
      <w:r w:rsidRPr="002266A3">
        <w:rPr>
          <w:rFonts w:ascii="Times New Roman" w:eastAsia="Times New Roman" w:hAnsi="Times New Roman" w:cs="Times New Roman"/>
          <w:b/>
          <w:bCs/>
          <w:color w:val="000000"/>
          <w:sz w:val="24"/>
          <w:szCs w:val="24"/>
        </w:rPr>
        <w:t xml:space="preserve">, P., Kern, I., </w:t>
      </w:r>
      <w:proofErr w:type="spellStart"/>
      <w:r w:rsidRPr="002266A3">
        <w:rPr>
          <w:rFonts w:ascii="Times New Roman" w:eastAsia="Times New Roman" w:hAnsi="Times New Roman" w:cs="Times New Roman"/>
          <w:b/>
          <w:bCs/>
          <w:color w:val="000000"/>
          <w:sz w:val="24"/>
          <w:szCs w:val="24"/>
        </w:rPr>
        <w:t>Panizo</w:t>
      </w:r>
      <w:proofErr w:type="spellEnd"/>
      <w:r w:rsidRPr="002266A3">
        <w:rPr>
          <w:rFonts w:ascii="Times New Roman" w:eastAsia="Times New Roman" w:hAnsi="Times New Roman" w:cs="Times New Roman"/>
          <w:b/>
          <w:bCs/>
          <w:color w:val="000000"/>
          <w:sz w:val="24"/>
          <w:szCs w:val="24"/>
        </w:rPr>
        <w:t>, A</w:t>
      </w:r>
      <w:proofErr w:type="gramStart"/>
      <w:r w:rsidRPr="002266A3">
        <w:rPr>
          <w:rFonts w:ascii="Times New Roman" w:eastAsia="Times New Roman" w:hAnsi="Times New Roman" w:cs="Times New Roman"/>
          <w:b/>
          <w:bCs/>
          <w:color w:val="000000"/>
          <w:sz w:val="24"/>
          <w:szCs w:val="24"/>
        </w:rPr>
        <w:t>., ...</w:t>
      </w:r>
      <w:proofErr w:type="gramEnd"/>
      <w:r w:rsidRPr="002266A3">
        <w:rPr>
          <w:rFonts w:ascii="Times New Roman" w:eastAsia="Times New Roman" w:hAnsi="Times New Roman" w:cs="Times New Roman"/>
          <w:b/>
          <w:bCs/>
          <w:color w:val="000000"/>
          <w:sz w:val="24"/>
          <w:szCs w:val="24"/>
        </w:rPr>
        <w:t xml:space="preserve"> &amp; </w:t>
      </w:r>
      <w:proofErr w:type="spellStart"/>
      <w:r w:rsidRPr="002266A3">
        <w:rPr>
          <w:rFonts w:ascii="Times New Roman" w:eastAsia="Times New Roman" w:hAnsi="Times New Roman" w:cs="Times New Roman"/>
          <w:b/>
          <w:bCs/>
          <w:color w:val="000000"/>
          <w:sz w:val="24"/>
          <w:szCs w:val="24"/>
        </w:rPr>
        <w:t>Lunardi</w:t>
      </w:r>
      <w:proofErr w:type="spellEnd"/>
      <w:r w:rsidRPr="002266A3">
        <w:rPr>
          <w:rFonts w:ascii="Times New Roman" w:eastAsia="Times New Roman" w:hAnsi="Times New Roman" w:cs="Times New Roman"/>
          <w:b/>
          <w:bCs/>
          <w:color w:val="000000"/>
          <w:sz w:val="24"/>
          <w:szCs w:val="24"/>
        </w:rPr>
        <w:t>, F. (2020).</w:t>
      </w:r>
      <w:r w:rsidRPr="002266A3">
        <w:rPr>
          <w:rFonts w:ascii="Times New Roman" w:eastAsia="Times New Roman" w:hAnsi="Times New Roman" w:cs="Times New Roman"/>
          <w:color w:val="000000"/>
          <w:sz w:val="24"/>
          <w:szCs w:val="24"/>
        </w:rPr>
        <w:t xml:space="preserve"> Pulmonary pathology and COVID-19: lessons from autopsy. The experience of European Pulmonary Pathologists. </w:t>
      </w:r>
      <w:proofErr w:type="spellStart"/>
      <w:proofErr w:type="gramStart"/>
      <w:r w:rsidRPr="002266A3">
        <w:rPr>
          <w:rFonts w:ascii="Times New Roman" w:eastAsia="Times New Roman" w:hAnsi="Times New Roman" w:cs="Times New Roman"/>
          <w:color w:val="000000"/>
          <w:sz w:val="24"/>
          <w:szCs w:val="24"/>
        </w:rPr>
        <w:t>Virchows</w:t>
      </w:r>
      <w:proofErr w:type="spellEnd"/>
      <w:proofErr w:type="gramEnd"/>
      <w:r w:rsidRPr="002266A3">
        <w:rPr>
          <w:rFonts w:ascii="Times New Roman" w:eastAsia="Times New Roman" w:hAnsi="Times New Roman" w:cs="Times New Roman"/>
          <w:color w:val="000000"/>
          <w:sz w:val="24"/>
          <w:szCs w:val="24"/>
        </w:rPr>
        <w:t xml:space="preserve"> </w:t>
      </w:r>
      <w:proofErr w:type="spellStart"/>
      <w:r w:rsidRPr="002266A3">
        <w:rPr>
          <w:rFonts w:ascii="Times New Roman" w:eastAsia="Times New Roman" w:hAnsi="Times New Roman" w:cs="Times New Roman"/>
          <w:color w:val="000000"/>
          <w:sz w:val="24"/>
          <w:szCs w:val="24"/>
        </w:rPr>
        <w:t>archiv</w:t>
      </w:r>
      <w:proofErr w:type="spellEnd"/>
      <w:r w:rsidRPr="002266A3">
        <w:rPr>
          <w:rFonts w:ascii="Times New Roman" w:eastAsia="Times New Roman" w:hAnsi="Times New Roman" w:cs="Times New Roman"/>
          <w:color w:val="000000"/>
          <w:sz w:val="24"/>
          <w:szCs w:val="24"/>
        </w:rPr>
        <w:t>, 1-14.</w:t>
      </w:r>
      <w:r w:rsidRPr="002266A3">
        <w:rPr>
          <w:rFonts w:ascii="Times New Roman" w:eastAsia="Times New Roman" w:hAnsi="Times New Roman" w:cs="Times New Roman"/>
          <w:color w:val="000000"/>
          <w:sz w:val="24"/>
          <w:szCs w:val="24"/>
          <w:rtl/>
        </w:rPr>
        <w:t>‏</w:t>
      </w:r>
    </w:p>
    <w:p w:rsidR="002266A3" w:rsidRDefault="002266A3" w:rsidP="00634C39">
      <w:pPr>
        <w:numPr>
          <w:ilvl w:val="0"/>
          <w:numId w:val="4"/>
        </w:numPr>
        <w:spacing w:after="0" w:line="240" w:lineRule="auto"/>
        <w:jc w:val="both"/>
        <w:rPr>
          <w:rFonts w:ascii="Times New Roman" w:eastAsia="Times New Roman" w:hAnsi="Times New Roman" w:cs="Times New Roman"/>
          <w:color w:val="000000"/>
          <w:sz w:val="24"/>
          <w:szCs w:val="24"/>
        </w:rPr>
      </w:pPr>
      <w:proofErr w:type="spellStart"/>
      <w:r w:rsidRPr="002266A3">
        <w:rPr>
          <w:rFonts w:ascii="Times New Roman" w:eastAsia="Times New Roman" w:hAnsi="Times New Roman" w:cs="Times New Roman"/>
          <w:b/>
          <w:bCs/>
          <w:color w:val="000000"/>
          <w:sz w:val="24"/>
          <w:szCs w:val="24"/>
        </w:rPr>
        <w:t>Corman</w:t>
      </w:r>
      <w:proofErr w:type="spellEnd"/>
      <w:r w:rsidRPr="002266A3">
        <w:rPr>
          <w:rFonts w:ascii="Times New Roman" w:eastAsia="Times New Roman" w:hAnsi="Times New Roman" w:cs="Times New Roman"/>
          <w:b/>
          <w:bCs/>
          <w:color w:val="000000"/>
          <w:sz w:val="24"/>
          <w:szCs w:val="24"/>
        </w:rPr>
        <w:t xml:space="preserve">, V. M., </w:t>
      </w:r>
      <w:proofErr w:type="spellStart"/>
      <w:r w:rsidRPr="002266A3">
        <w:rPr>
          <w:rFonts w:ascii="Times New Roman" w:eastAsia="Times New Roman" w:hAnsi="Times New Roman" w:cs="Times New Roman"/>
          <w:b/>
          <w:bCs/>
          <w:color w:val="000000"/>
          <w:sz w:val="24"/>
          <w:szCs w:val="24"/>
        </w:rPr>
        <w:t>Lienau</w:t>
      </w:r>
      <w:proofErr w:type="spellEnd"/>
      <w:r w:rsidRPr="002266A3">
        <w:rPr>
          <w:rFonts w:ascii="Times New Roman" w:eastAsia="Times New Roman" w:hAnsi="Times New Roman" w:cs="Times New Roman"/>
          <w:b/>
          <w:bCs/>
          <w:color w:val="000000"/>
          <w:sz w:val="24"/>
          <w:szCs w:val="24"/>
        </w:rPr>
        <w:t xml:space="preserve">, J., &amp; </w:t>
      </w:r>
      <w:proofErr w:type="spellStart"/>
      <w:r w:rsidRPr="002266A3">
        <w:rPr>
          <w:rFonts w:ascii="Times New Roman" w:eastAsia="Times New Roman" w:hAnsi="Times New Roman" w:cs="Times New Roman"/>
          <w:b/>
          <w:bCs/>
          <w:color w:val="000000"/>
          <w:sz w:val="24"/>
          <w:szCs w:val="24"/>
        </w:rPr>
        <w:t>Witzenrath</w:t>
      </w:r>
      <w:proofErr w:type="spellEnd"/>
      <w:r w:rsidRPr="002266A3">
        <w:rPr>
          <w:rFonts w:ascii="Times New Roman" w:eastAsia="Times New Roman" w:hAnsi="Times New Roman" w:cs="Times New Roman"/>
          <w:b/>
          <w:bCs/>
          <w:color w:val="000000"/>
          <w:sz w:val="24"/>
          <w:szCs w:val="24"/>
        </w:rPr>
        <w:t>, M. (2019).</w:t>
      </w:r>
      <w:r w:rsidRPr="002266A3">
        <w:rPr>
          <w:rFonts w:ascii="Times New Roman" w:eastAsia="Times New Roman" w:hAnsi="Times New Roman" w:cs="Times New Roman"/>
          <w:color w:val="000000"/>
          <w:sz w:val="24"/>
          <w:szCs w:val="24"/>
        </w:rPr>
        <w:t xml:space="preserve"> </w:t>
      </w:r>
      <w:proofErr w:type="spellStart"/>
      <w:r w:rsidRPr="002266A3">
        <w:rPr>
          <w:rFonts w:ascii="Times New Roman" w:eastAsia="Times New Roman" w:hAnsi="Times New Roman" w:cs="Times New Roman"/>
          <w:color w:val="000000"/>
          <w:sz w:val="24"/>
          <w:szCs w:val="24"/>
        </w:rPr>
        <w:t>Coronaviren</w:t>
      </w:r>
      <w:proofErr w:type="spellEnd"/>
      <w:r w:rsidRPr="002266A3">
        <w:rPr>
          <w:rFonts w:ascii="Times New Roman" w:eastAsia="Times New Roman" w:hAnsi="Times New Roman" w:cs="Times New Roman"/>
          <w:color w:val="000000"/>
          <w:sz w:val="24"/>
          <w:szCs w:val="24"/>
        </w:rPr>
        <w:t xml:space="preserve"> </w:t>
      </w:r>
      <w:proofErr w:type="spellStart"/>
      <w:proofErr w:type="gramStart"/>
      <w:r w:rsidRPr="002266A3">
        <w:rPr>
          <w:rFonts w:ascii="Times New Roman" w:eastAsia="Times New Roman" w:hAnsi="Times New Roman" w:cs="Times New Roman"/>
          <w:color w:val="000000"/>
          <w:sz w:val="24"/>
          <w:szCs w:val="24"/>
        </w:rPr>
        <w:t>als</w:t>
      </w:r>
      <w:proofErr w:type="spellEnd"/>
      <w:proofErr w:type="gramEnd"/>
      <w:r w:rsidRPr="002266A3">
        <w:rPr>
          <w:rFonts w:ascii="Times New Roman" w:eastAsia="Times New Roman" w:hAnsi="Times New Roman" w:cs="Times New Roman"/>
          <w:color w:val="000000"/>
          <w:sz w:val="24"/>
          <w:szCs w:val="24"/>
        </w:rPr>
        <w:t xml:space="preserve"> </w:t>
      </w:r>
      <w:proofErr w:type="spellStart"/>
      <w:r w:rsidRPr="002266A3">
        <w:rPr>
          <w:rFonts w:ascii="Times New Roman" w:eastAsia="Times New Roman" w:hAnsi="Times New Roman" w:cs="Times New Roman"/>
          <w:color w:val="000000"/>
          <w:sz w:val="24"/>
          <w:szCs w:val="24"/>
        </w:rPr>
        <w:t>Ursache</w:t>
      </w:r>
      <w:proofErr w:type="spellEnd"/>
      <w:r w:rsidRPr="002266A3">
        <w:rPr>
          <w:rFonts w:ascii="Times New Roman" w:eastAsia="Times New Roman" w:hAnsi="Times New Roman" w:cs="Times New Roman"/>
          <w:color w:val="000000"/>
          <w:sz w:val="24"/>
          <w:szCs w:val="24"/>
        </w:rPr>
        <w:t xml:space="preserve"> </w:t>
      </w:r>
      <w:proofErr w:type="spellStart"/>
      <w:r w:rsidRPr="002266A3">
        <w:rPr>
          <w:rFonts w:ascii="Times New Roman" w:eastAsia="Times New Roman" w:hAnsi="Times New Roman" w:cs="Times New Roman"/>
          <w:color w:val="000000"/>
          <w:sz w:val="24"/>
          <w:szCs w:val="24"/>
        </w:rPr>
        <w:t>respiratorischer</w:t>
      </w:r>
      <w:proofErr w:type="spellEnd"/>
      <w:r w:rsidRPr="002266A3">
        <w:rPr>
          <w:rFonts w:ascii="Times New Roman" w:eastAsia="Times New Roman" w:hAnsi="Times New Roman" w:cs="Times New Roman"/>
          <w:color w:val="000000"/>
          <w:sz w:val="24"/>
          <w:szCs w:val="24"/>
        </w:rPr>
        <w:t xml:space="preserve"> </w:t>
      </w:r>
      <w:proofErr w:type="spellStart"/>
      <w:r w:rsidRPr="002266A3">
        <w:rPr>
          <w:rFonts w:ascii="Times New Roman" w:eastAsia="Times New Roman" w:hAnsi="Times New Roman" w:cs="Times New Roman"/>
          <w:color w:val="000000"/>
          <w:sz w:val="24"/>
          <w:szCs w:val="24"/>
        </w:rPr>
        <w:t>Infektionen</w:t>
      </w:r>
      <w:proofErr w:type="spellEnd"/>
      <w:r w:rsidRPr="002266A3">
        <w:rPr>
          <w:rFonts w:ascii="Times New Roman" w:eastAsia="Times New Roman" w:hAnsi="Times New Roman" w:cs="Times New Roman"/>
          <w:color w:val="000000"/>
          <w:sz w:val="24"/>
          <w:szCs w:val="24"/>
        </w:rPr>
        <w:t>. Der Internist, 60(11), 1136-1145.</w:t>
      </w:r>
      <w:r w:rsidRPr="002266A3">
        <w:rPr>
          <w:rFonts w:ascii="Times New Roman" w:eastAsia="Times New Roman" w:hAnsi="Times New Roman" w:cs="Times New Roman"/>
          <w:color w:val="000000"/>
          <w:sz w:val="24"/>
          <w:szCs w:val="24"/>
          <w:rtl/>
        </w:rPr>
        <w:t>‏</w:t>
      </w:r>
    </w:p>
    <w:p w:rsidR="002266A3" w:rsidRDefault="002266A3" w:rsidP="00634C39">
      <w:pPr>
        <w:numPr>
          <w:ilvl w:val="0"/>
          <w:numId w:val="4"/>
        </w:numPr>
        <w:spacing w:after="0" w:line="240" w:lineRule="auto"/>
        <w:jc w:val="both"/>
        <w:rPr>
          <w:rFonts w:ascii="Times New Roman" w:eastAsia="Times New Roman" w:hAnsi="Times New Roman" w:cs="Times New Roman"/>
          <w:color w:val="000000"/>
          <w:sz w:val="24"/>
          <w:szCs w:val="24"/>
        </w:rPr>
      </w:pPr>
      <w:proofErr w:type="spellStart"/>
      <w:r w:rsidRPr="002266A3">
        <w:rPr>
          <w:rFonts w:ascii="Times New Roman" w:eastAsia="Times New Roman" w:hAnsi="Times New Roman" w:cs="Times New Roman"/>
          <w:b/>
          <w:bCs/>
          <w:color w:val="000000"/>
          <w:sz w:val="24"/>
          <w:szCs w:val="24"/>
        </w:rPr>
        <w:t>Siddiqi</w:t>
      </w:r>
      <w:proofErr w:type="spellEnd"/>
      <w:r w:rsidRPr="002266A3">
        <w:rPr>
          <w:rFonts w:ascii="Times New Roman" w:eastAsia="Times New Roman" w:hAnsi="Times New Roman" w:cs="Times New Roman"/>
          <w:b/>
          <w:bCs/>
          <w:color w:val="000000"/>
          <w:sz w:val="24"/>
          <w:szCs w:val="24"/>
        </w:rPr>
        <w:t xml:space="preserve">, H. K., &amp; </w:t>
      </w:r>
      <w:proofErr w:type="spellStart"/>
      <w:r w:rsidRPr="002266A3">
        <w:rPr>
          <w:rFonts w:ascii="Times New Roman" w:eastAsia="Times New Roman" w:hAnsi="Times New Roman" w:cs="Times New Roman"/>
          <w:b/>
          <w:bCs/>
          <w:color w:val="000000"/>
          <w:sz w:val="24"/>
          <w:szCs w:val="24"/>
        </w:rPr>
        <w:t>Mehra</w:t>
      </w:r>
      <w:proofErr w:type="spellEnd"/>
      <w:r w:rsidRPr="002266A3">
        <w:rPr>
          <w:rFonts w:ascii="Times New Roman" w:eastAsia="Times New Roman" w:hAnsi="Times New Roman" w:cs="Times New Roman"/>
          <w:b/>
          <w:bCs/>
          <w:color w:val="000000"/>
          <w:sz w:val="24"/>
          <w:szCs w:val="24"/>
        </w:rPr>
        <w:t>, M. R. (2020).</w:t>
      </w:r>
      <w:r w:rsidRPr="002266A3">
        <w:rPr>
          <w:rFonts w:ascii="Times New Roman" w:eastAsia="Times New Roman" w:hAnsi="Times New Roman" w:cs="Times New Roman"/>
          <w:color w:val="000000"/>
          <w:sz w:val="24"/>
          <w:szCs w:val="24"/>
        </w:rPr>
        <w:t xml:space="preserve"> COVID-19 illness in native and immunosuppressed states: A clinical–therapeutic staging proposal. The journal of heart and lung transplantation, 39(5), 405.</w:t>
      </w:r>
      <w:r w:rsidRPr="002266A3">
        <w:rPr>
          <w:rFonts w:ascii="Times New Roman" w:eastAsia="Times New Roman" w:hAnsi="Times New Roman" w:cs="Times New Roman"/>
          <w:color w:val="000000"/>
          <w:sz w:val="24"/>
          <w:szCs w:val="24"/>
          <w:rtl/>
        </w:rPr>
        <w:t>‏</w:t>
      </w:r>
    </w:p>
    <w:p w:rsidR="002266A3" w:rsidRDefault="002266A3" w:rsidP="00634C39">
      <w:pPr>
        <w:numPr>
          <w:ilvl w:val="0"/>
          <w:numId w:val="4"/>
        </w:numPr>
        <w:spacing w:after="0" w:line="240" w:lineRule="auto"/>
        <w:jc w:val="both"/>
        <w:rPr>
          <w:rFonts w:ascii="Times New Roman" w:eastAsia="Times New Roman" w:hAnsi="Times New Roman" w:cs="Times New Roman"/>
          <w:color w:val="000000"/>
          <w:sz w:val="24"/>
          <w:szCs w:val="24"/>
        </w:rPr>
      </w:pPr>
      <w:r w:rsidRPr="00634C39">
        <w:rPr>
          <w:rFonts w:ascii="Times New Roman" w:eastAsia="Times New Roman" w:hAnsi="Times New Roman" w:cs="Times New Roman"/>
          <w:b/>
          <w:bCs/>
          <w:color w:val="000000"/>
          <w:sz w:val="24"/>
          <w:szCs w:val="24"/>
        </w:rPr>
        <w:t xml:space="preserve">Mehta, P., </w:t>
      </w:r>
      <w:proofErr w:type="spellStart"/>
      <w:r w:rsidRPr="00634C39">
        <w:rPr>
          <w:rFonts w:ascii="Times New Roman" w:eastAsia="Times New Roman" w:hAnsi="Times New Roman" w:cs="Times New Roman"/>
          <w:b/>
          <w:bCs/>
          <w:color w:val="000000"/>
          <w:sz w:val="24"/>
          <w:szCs w:val="24"/>
        </w:rPr>
        <w:t>McAuley</w:t>
      </w:r>
      <w:proofErr w:type="spellEnd"/>
      <w:r w:rsidRPr="00634C39">
        <w:rPr>
          <w:rFonts w:ascii="Times New Roman" w:eastAsia="Times New Roman" w:hAnsi="Times New Roman" w:cs="Times New Roman"/>
          <w:b/>
          <w:bCs/>
          <w:color w:val="000000"/>
          <w:sz w:val="24"/>
          <w:szCs w:val="24"/>
        </w:rPr>
        <w:t>, D. F., Brown, M., Sanchez, E., Tattersall, R. S., &amp; Manson, J. J. (2020).</w:t>
      </w:r>
      <w:r w:rsidRPr="002266A3">
        <w:rPr>
          <w:rFonts w:ascii="Times New Roman" w:eastAsia="Times New Roman" w:hAnsi="Times New Roman" w:cs="Times New Roman"/>
          <w:color w:val="000000"/>
          <w:sz w:val="24"/>
          <w:szCs w:val="24"/>
        </w:rPr>
        <w:t xml:space="preserve"> COVID-19: consider cytokine storm syndromes and immunosuppression. The lancet, 395(10229), 1033-1034.</w:t>
      </w:r>
      <w:r w:rsidRPr="002266A3">
        <w:rPr>
          <w:rFonts w:ascii="Times New Roman" w:eastAsia="Times New Roman" w:hAnsi="Times New Roman" w:cs="Times New Roman"/>
          <w:color w:val="000000"/>
          <w:sz w:val="24"/>
          <w:szCs w:val="24"/>
          <w:rtl/>
        </w:rPr>
        <w:t>‏</w:t>
      </w:r>
    </w:p>
    <w:p w:rsidR="00634C39" w:rsidRDefault="00634C39" w:rsidP="00634C39">
      <w:pPr>
        <w:numPr>
          <w:ilvl w:val="0"/>
          <w:numId w:val="4"/>
        </w:numPr>
        <w:spacing w:after="0" w:line="240" w:lineRule="auto"/>
        <w:jc w:val="both"/>
        <w:rPr>
          <w:rFonts w:ascii="Times New Roman" w:eastAsia="Times New Roman" w:hAnsi="Times New Roman" w:cs="Times New Roman"/>
          <w:color w:val="000000"/>
          <w:sz w:val="24"/>
          <w:szCs w:val="24"/>
        </w:rPr>
      </w:pPr>
      <w:proofErr w:type="spellStart"/>
      <w:r w:rsidRPr="00634C39">
        <w:rPr>
          <w:rFonts w:ascii="Times New Roman" w:eastAsia="Times New Roman" w:hAnsi="Times New Roman" w:cs="Times New Roman"/>
          <w:b/>
          <w:bCs/>
          <w:color w:val="000000"/>
          <w:sz w:val="24"/>
          <w:szCs w:val="24"/>
        </w:rPr>
        <w:t>Khaliha</w:t>
      </w:r>
      <w:proofErr w:type="spellEnd"/>
      <w:r w:rsidRPr="00634C39">
        <w:rPr>
          <w:rFonts w:ascii="Times New Roman" w:eastAsia="Times New Roman" w:hAnsi="Times New Roman" w:cs="Times New Roman"/>
          <w:b/>
          <w:bCs/>
          <w:color w:val="000000"/>
          <w:sz w:val="24"/>
          <w:szCs w:val="24"/>
        </w:rPr>
        <w:t xml:space="preserve">, H., </w:t>
      </w:r>
      <w:proofErr w:type="spellStart"/>
      <w:r w:rsidRPr="00634C39">
        <w:rPr>
          <w:rFonts w:ascii="Times New Roman" w:eastAsia="Times New Roman" w:hAnsi="Times New Roman" w:cs="Times New Roman"/>
          <w:b/>
          <w:bCs/>
          <w:color w:val="000000"/>
          <w:sz w:val="24"/>
          <w:szCs w:val="24"/>
        </w:rPr>
        <w:t>Saed</w:t>
      </w:r>
      <w:proofErr w:type="spellEnd"/>
      <w:r w:rsidRPr="00634C39">
        <w:rPr>
          <w:rFonts w:ascii="Times New Roman" w:eastAsia="Times New Roman" w:hAnsi="Times New Roman" w:cs="Times New Roman"/>
          <w:b/>
          <w:bCs/>
          <w:color w:val="000000"/>
          <w:sz w:val="24"/>
          <w:szCs w:val="24"/>
        </w:rPr>
        <w:t xml:space="preserve">, A., &amp; </w:t>
      </w:r>
      <w:proofErr w:type="spellStart"/>
      <w:r w:rsidRPr="00634C39">
        <w:rPr>
          <w:rFonts w:ascii="Times New Roman" w:eastAsia="Times New Roman" w:hAnsi="Times New Roman" w:cs="Times New Roman"/>
          <w:b/>
          <w:bCs/>
          <w:color w:val="000000"/>
          <w:sz w:val="24"/>
          <w:szCs w:val="24"/>
        </w:rPr>
        <w:t>Daw</w:t>
      </w:r>
      <w:proofErr w:type="spellEnd"/>
      <w:r w:rsidRPr="00634C39">
        <w:rPr>
          <w:rFonts w:ascii="Times New Roman" w:eastAsia="Times New Roman" w:hAnsi="Times New Roman" w:cs="Times New Roman"/>
          <w:b/>
          <w:bCs/>
          <w:color w:val="000000"/>
          <w:sz w:val="24"/>
          <w:szCs w:val="24"/>
        </w:rPr>
        <w:t>, S.</w:t>
      </w:r>
      <w:r w:rsidRPr="00634C39">
        <w:rPr>
          <w:rFonts w:ascii="Times New Roman" w:eastAsia="Times New Roman" w:hAnsi="Times New Roman" w:cs="Times New Roman"/>
          <w:color w:val="000000"/>
          <w:sz w:val="24"/>
          <w:szCs w:val="24"/>
        </w:rPr>
        <w:t xml:space="preserve"> Hydroxychloroquine </w:t>
      </w:r>
      <w:proofErr w:type="gramStart"/>
      <w:r w:rsidRPr="00634C39">
        <w:rPr>
          <w:rFonts w:ascii="Times New Roman" w:eastAsia="Times New Roman" w:hAnsi="Times New Roman" w:cs="Times New Roman"/>
          <w:color w:val="000000"/>
          <w:sz w:val="24"/>
          <w:szCs w:val="24"/>
        </w:rPr>
        <w:t>And</w:t>
      </w:r>
      <w:proofErr w:type="gramEnd"/>
      <w:r w:rsidRPr="00634C39">
        <w:rPr>
          <w:rFonts w:ascii="Times New Roman" w:eastAsia="Times New Roman" w:hAnsi="Times New Roman" w:cs="Times New Roman"/>
          <w:color w:val="000000"/>
          <w:sz w:val="24"/>
          <w:szCs w:val="24"/>
        </w:rPr>
        <w:t xml:space="preserve"> Dexamethasone Are Both Possible For Treatment Of Covid-19.</w:t>
      </w:r>
      <w:r w:rsidRPr="00634C39">
        <w:rPr>
          <w:rFonts w:ascii="Times New Roman" w:eastAsia="Times New Roman" w:hAnsi="Times New Roman" w:cs="Times New Roman"/>
          <w:color w:val="000000"/>
          <w:sz w:val="24"/>
          <w:szCs w:val="24"/>
          <w:rtl/>
        </w:rPr>
        <w:t>‏</w:t>
      </w:r>
    </w:p>
    <w:p w:rsidR="00634C39" w:rsidRDefault="00634C39" w:rsidP="00634C39">
      <w:pPr>
        <w:numPr>
          <w:ilvl w:val="0"/>
          <w:numId w:val="4"/>
        </w:numPr>
        <w:spacing w:after="0" w:line="240" w:lineRule="auto"/>
        <w:jc w:val="both"/>
        <w:rPr>
          <w:rFonts w:ascii="Times New Roman" w:eastAsia="Times New Roman" w:hAnsi="Times New Roman" w:cs="Times New Roman"/>
          <w:color w:val="000000"/>
          <w:sz w:val="24"/>
          <w:szCs w:val="24"/>
        </w:rPr>
      </w:pPr>
      <w:proofErr w:type="spellStart"/>
      <w:r w:rsidRPr="00634C39">
        <w:rPr>
          <w:rFonts w:ascii="Times New Roman" w:eastAsia="Times New Roman" w:hAnsi="Times New Roman" w:cs="Times New Roman"/>
          <w:b/>
          <w:bCs/>
          <w:color w:val="000000"/>
          <w:sz w:val="24"/>
          <w:szCs w:val="24"/>
        </w:rPr>
        <w:t>Florindo</w:t>
      </w:r>
      <w:proofErr w:type="spellEnd"/>
      <w:r w:rsidRPr="00634C39">
        <w:rPr>
          <w:rFonts w:ascii="Times New Roman" w:eastAsia="Times New Roman" w:hAnsi="Times New Roman" w:cs="Times New Roman"/>
          <w:b/>
          <w:bCs/>
          <w:color w:val="000000"/>
          <w:sz w:val="24"/>
          <w:szCs w:val="24"/>
        </w:rPr>
        <w:t xml:space="preserve">, H. F., </w:t>
      </w:r>
      <w:proofErr w:type="spellStart"/>
      <w:r w:rsidRPr="00634C39">
        <w:rPr>
          <w:rFonts w:ascii="Times New Roman" w:eastAsia="Times New Roman" w:hAnsi="Times New Roman" w:cs="Times New Roman"/>
          <w:b/>
          <w:bCs/>
          <w:color w:val="000000"/>
          <w:sz w:val="24"/>
          <w:szCs w:val="24"/>
        </w:rPr>
        <w:t>Kleiner</w:t>
      </w:r>
      <w:proofErr w:type="spellEnd"/>
      <w:r w:rsidRPr="00634C39">
        <w:rPr>
          <w:rFonts w:ascii="Times New Roman" w:eastAsia="Times New Roman" w:hAnsi="Times New Roman" w:cs="Times New Roman"/>
          <w:b/>
          <w:bCs/>
          <w:color w:val="000000"/>
          <w:sz w:val="24"/>
          <w:szCs w:val="24"/>
        </w:rPr>
        <w:t xml:space="preserve">, R., </w:t>
      </w:r>
      <w:proofErr w:type="spellStart"/>
      <w:r w:rsidRPr="00634C39">
        <w:rPr>
          <w:rFonts w:ascii="Times New Roman" w:eastAsia="Times New Roman" w:hAnsi="Times New Roman" w:cs="Times New Roman"/>
          <w:b/>
          <w:bCs/>
          <w:color w:val="000000"/>
          <w:sz w:val="24"/>
          <w:szCs w:val="24"/>
        </w:rPr>
        <w:t>Vaskovich-Koubi</w:t>
      </w:r>
      <w:proofErr w:type="spellEnd"/>
      <w:r w:rsidRPr="00634C39">
        <w:rPr>
          <w:rFonts w:ascii="Times New Roman" w:eastAsia="Times New Roman" w:hAnsi="Times New Roman" w:cs="Times New Roman"/>
          <w:b/>
          <w:bCs/>
          <w:color w:val="000000"/>
          <w:sz w:val="24"/>
          <w:szCs w:val="24"/>
        </w:rPr>
        <w:t xml:space="preserve">, D., </w:t>
      </w:r>
      <w:proofErr w:type="spellStart"/>
      <w:r w:rsidRPr="00634C39">
        <w:rPr>
          <w:rFonts w:ascii="Times New Roman" w:eastAsia="Times New Roman" w:hAnsi="Times New Roman" w:cs="Times New Roman"/>
          <w:b/>
          <w:bCs/>
          <w:color w:val="000000"/>
          <w:sz w:val="24"/>
          <w:szCs w:val="24"/>
        </w:rPr>
        <w:t>Acúrcio</w:t>
      </w:r>
      <w:proofErr w:type="spellEnd"/>
      <w:r w:rsidRPr="00634C39">
        <w:rPr>
          <w:rFonts w:ascii="Times New Roman" w:eastAsia="Times New Roman" w:hAnsi="Times New Roman" w:cs="Times New Roman"/>
          <w:b/>
          <w:bCs/>
          <w:color w:val="000000"/>
          <w:sz w:val="24"/>
          <w:szCs w:val="24"/>
        </w:rPr>
        <w:t xml:space="preserve">, R. C., </w:t>
      </w:r>
      <w:proofErr w:type="spellStart"/>
      <w:r w:rsidRPr="00634C39">
        <w:rPr>
          <w:rFonts w:ascii="Times New Roman" w:eastAsia="Times New Roman" w:hAnsi="Times New Roman" w:cs="Times New Roman"/>
          <w:b/>
          <w:bCs/>
          <w:color w:val="000000"/>
          <w:sz w:val="24"/>
          <w:szCs w:val="24"/>
        </w:rPr>
        <w:t>Carreira</w:t>
      </w:r>
      <w:proofErr w:type="spellEnd"/>
      <w:r w:rsidRPr="00634C39">
        <w:rPr>
          <w:rFonts w:ascii="Times New Roman" w:eastAsia="Times New Roman" w:hAnsi="Times New Roman" w:cs="Times New Roman"/>
          <w:b/>
          <w:bCs/>
          <w:color w:val="000000"/>
          <w:sz w:val="24"/>
          <w:szCs w:val="24"/>
        </w:rPr>
        <w:t xml:space="preserve">, B., </w:t>
      </w:r>
      <w:proofErr w:type="spellStart"/>
      <w:r w:rsidRPr="00634C39">
        <w:rPr>
          <w:rFonts w:ascii="Times New Roman" w:eastAsia="Times New Roman" w:hAnsi="Times New Roman" w:cs="Times New Roman"/>
          <w:b/>
          <w:bCs/>
          <w:color w:val="000000"/>
          <w:sz w:val="24"/>
          <w:szCs w:val="24"/>
        </w:rPr>
        <w:t>Yeini</w:t>
      </w:r>
      <w:proofErr w:type="spellEnd"/>
      <w:r w:rsidRPr="00634C39">
        <w:rPr>
          <w:rFonts w:ascii="Times New Roman" w:eastAsia="Times New Roman" w:hAnsi="Times New Roman" w:cs="Times New Roman"/>
          <w:b/>
          <w:bCs/>
          <w:color w:val="000000"/>
          <w:sz w:val="24"/>
          <w:szCs w:val="24"/>
        </w:rPr>
        <w:t>, E</w:t>
      </w:r>
      <w:proofErr w:type="gramStart"/>
      <w:r w:rsidRPr="00634C39">
        <w:rPr>
          <w:rFonts w:ascii="Times New Roman" w:eastAsia="Times New Roman" w:hAnsi="Times New Roman" w:cs="Times New Roman"/>
          <w:b/>
          <w:bCs/>
          <w:color w:val="000000"/>
          <w:sz w:val="24"/>
          <w:szCs w:val="24"/>
        </w:rPr>
        <w:t>., ...</w:t>
      </w:r>
      <w:proofErr w:type="gramEnd"/>
      <w:r w:rsidRPr="00634C39">
        <w:rPr>
          <w:rFonts w:ascii="Times New Roman" w:eastAsia="Times New Roman" w:hAnsi="Times New Roman" w:cs="Times New Roman"/>
          <w:b/>
          <w:bCs/>
          <w:color w:val="000000"/>
          <w:sz w:val="24"/>
          <w:szCs w:val="24"/>
        </w:rPr>
        <w:t xml:space="preserve"> &amp; </w:t>
      </w:r>
      <w:proofErr w:type="spellStart"/>
      <w:r w:rsidRPr="00634C39">
        <w:rPr>
          <w:rFonts w:ascii="Times New Roman" w:eastAsia="Times New Roman" w:hAnsi="Times New Roman" w:cs="Times New Roman"/>
          <w:b/>
          <w:bCs/>
          <w:color w:val="000000"/>
          <w:sz w:val="24"/>
          <w:szCs w:val="24"/>
        </w:rPr>
        <w:t>Satchi-Fainaro</w:t>
      </w:r>
      <w:proofErr w:type="spellEnd"/>
      <w:r w:rsidRPr="00634C39">
        <w:rPr>
          <w:rFonts w:ascii="Times New Roman" w:eastAsia="Times New Roman" w:hAnsi="Times New Roman" w:cs="Times New Roman"/>
          <w:b/>
          <w:bCs/>
          <w:color w:val="000000"/>
          <w:sz w:val="24"/>
          <w:szCs w:val="24"/>
        </w:rPr>
        <w:t>, R. (2020).</w:t>
      </w:r>
      <w:r w:rsidRPr="00634C39">
        <w:rPr>
          <w:rFonts w:ascii="Times New Roman" w:eastAsia="Times New Roman" w:hAnsi="Times New Roman" w:cs="Times New Roman"/>
          <w:color w:val="000000"/>
          <w:sz w:val="24"/>
          <w:szCs w:val="24"/>
        </w:rPr>
        <w:t xml:space="preserve"> Immune-mediated approaches against COVID-19. Nature nanotechnology, 15(8), 630-645.</w:t>
      </w:r>
      <w:r w:rsidRPr="00634C39">
        <w:rPr>
          <w:rFonts w:ascii="Times New Roman" w:eastAsia="Times New Roman" w:hAnsi="Times New Roman" w:cs="Times New Roman"/>
          <w:color w:val="000000"/>
          <w:sz w:val="24"/>
          <w:szCs w:val="24"/>
          <w:rtl/>
        </w:rPr>
        <w:t>‏</w:t>
      </w:r>
    </w:p>
    <w:p w:rsidR="00634C39" w:rsidRDefault="00634C39" w:rsidP="00634C39">
      <w:pPr>
        <w:numPr>
          <w:ilvl w:val="0"/>
          <w:numId w:val="4"/>
        </w:numPr>
        <w:spacing w:after="0" w:line="240" w:lineRule="auto"/>
        <w:jc w:val="both"/>
        <w:rPr>
          <w:rFonts w:ascii="Times New Roman" w:eastAsia="Times New Roman" w:hAnsi="Times New Roman" w:cs="Times New Roman"/>
          <w:color w:val="000000"/>
          <w:sz w:val="24"/>
          <w:szCs w:val="24"/>
        </w:rPr>
      </w:pPr>
      <w:proofErr w:type="spellStart"/>
      <w:r w:rsidRPr="00634C39">
        <w:rPr>
          <w:rFonts w:ascii="Times New Roman" w:eastAsia="Times New Roman" w:hAnsi="Times New Roman" w:cs="Times New Roman"/>
          <w:b/>
          <w:bCs/>
          <w:color w:val="000000"/>
          <w:sz w:val="24"/>
          <w:szCs w:val="24"/>
        </w:rPr>
        <w:t>Momattin</w:t>
      </w:r>
      <w:proofErr w:type="spellEnd"/>
      <w:r w:rsidRPr="00634C39">
        <w:rPr>
          <w:rFonts w:ascii="Times New Roman" w:eastAsia="Times New Roman" w:hAnsi="Times New Roman" w:cs="Times New Roman"/>
          <w:b/>
          <w:bCs/>
          <w:color w:val="000000"/>
          <w:sz w:val="24"/>
          <w:szCs w:val="24"/>
        </w:rPr>
        <w:t>, H., Al-Ali, A. Y., &amp; Al-</w:t>
      </w:r>
      <w:proofErr w:type="spellStart"/>
      <w:r w:rsidRPr="00634C39">
        <w:rPr>
          <w:rFonts w:ascii="Times New Roman" w:eastAsia="Times New Roman" w:hAnsi="Times New Roman" w:cs="Times New Roman"/>
          <w:b/>
          <w:bCs/>
          <w:color w:val="000000"/>
          <w:sz w:val="24"/>
          <w:szCs w:val="24"/>
        </w:rPr>
        <w:t>Tawfiq</w:t>
      </w:r>
      <w:proofErr w:type="spellEnd"/>
      <w:r w:rsidRPr="00634C39">
        <w:rPr>
          <w:rFonts w:ascii="Times New Roman" w:eastAsia="Times New Roman" w:hAnsi="Times New Roman" w:cs="Times New Roman"/>
          <w:b/>
          <w:bCs/>
          <w:color w:val="000000"/>
          <w:sz w:val="24"/>
          <w:szCs w:val="24"/>
        </w:rPr>
        <w:t>, J. A. (2019).</w:t>
      </w:r>
      <w:r w:rsidRPr="00634C39">
        <w:rPr>
          <w:rFonts w:ascii="Times New Roman" w:eastAsia="Times New Roman" w:hAnsi="Times New Roman" w:cs="Times New Roman"/>
          <w:color w:val="000000"/>
          <w:sz w:val="24"/>
          <w:szCs w:val="24"/>
        </w:rPr>
        <w:t xml:space="preserve"> A Systematic Review of therapeutic agents for the treatment of the Middle East Respiratory Syndrome Coronavirus (MERS-</w:t>
      </w:r>
      <w:proofErr w:type="spellStart"/>
      <w:r w:rsidRPr="00634C39">
        <w:rPr>
          <w:rFonts w:ascii="Times New Roman" w:eastAsia="Times New Roman" w:hAnsi="Times New Roman" w:cs="Times New Roman"/>
          <w:color w:val="000000"/>
          <w:sz w:val="24"/>
          <w:szCs w:val="24"/>
        </w:rPr>
        <w:t>CoV</w:t>
      </w:r>
      <w:proofErr w:type="spellEnd"/>
      <w:r w:rsidRPr="00634C39">
        <w:rPr>
          <w:rFonts w:ascii="Times New Roman" w:eastAsia="Times New Roman" w:hAnsi="Times New Roman" w:cs="Times New Roman"/>
          <w:color w:val="000000"/>
          <w:sz w:val="24"/>
          <w:szCs w:val="24"/>
        </w:rPr>
        <w:t>). Travel medicine and infectious disease, 30, 9-18.</w:t>
      </w:r>
      <w:r w:rsidRPr="00634C39">
        <w:rPr>
          <w:rFonts w:ascii="Times New Roman" w:eastAsia="Times New Roman" w:hAnsi="Times New Roman" w:cs="Times New Roman"/>
          <w:color w:val="000000"/>
          <w:sz w:val="24"/>
          <w:szCs w:val="24"/>
          <w:rtl/>
        </w:rPr>
        <w:t>‏</w:t>
      </w:r>
    </w:p>
    <w:p w:rsidR="00634C39" w:rsidRDefault="00634C39" w:rsidP="00634C39">
      <w:pPr>
        <w:numPr>
          <w:ilvl w:val="0"/>
          <w:numId w:val="4"/>
        </w:numPr>
        <w:spacing w:after="0" w:line="240" w:lineRule="auto"/>
        <w:jc w:val="both"/>
        <w:rPr>
          <w:rFonts w:ascii="Times New Roman" w:eastAsia="Times New Roman" w:hAnsi="Times New Roman" w:cs="Times New Roman"/>
          <w:color w:val="000000"/>
          <w:sz w:val="24"/>
          <w:szCs w:val="24"/>
        </w:rPr>
      </w:pPr>
      <w:r w:rsidRPr="00634C39">
        <w:rPr>
          <w:rFonts w:ascii="Times New Roman" w:eastAsia="Times New Roman" w:hAnsi="Times New Roman" w:cs="Times New Roman"/>
          <w:b/>
          <w:bCs/>
          <w:color w:val="000000"/>
          <w:sz w:val="24"/>
          <w:szCs w:val="24"/>
        </w:rPr>
        <w:t xml:space="preserve">Huang C., Wang Y., Li X., </w:t>
      </w:r>
      <w:proofErr w:type="spellStart"/>
      <w:r w:rsidRPr="00634C39">
        <w:rPr>
          <w:rFonts w:ascii="Times New Roman" w:eastAsia="Times New Roman" w:hAnsi="Times New Roman" w:cs="Times New Roman"/>
          <w:b/>
          <w:bCs/>
          <w:color w:val="000000"/>
          <w:sz w:val="24"/>
          <w:szCs w:val="24"/>
        </w:rPr>
        <w:t>Ren</w:t>
      </w:r>
      <w:proofErr w:type="spellEnd"/>
      <w:r w:rsidRPr="00634C39">
        <w:rPr>
          <w:rFonts w:ascii="Times New Roman" w:eastAsia="Times New Roman" w:hAnsi="Times New Roman" w:cs="Times New Roman"/>
          <w:b/>
          <w:bCs/>
          <w:color w:val="000000"/>
          <w:sz w:val="24"/>
          <w:szCs w:val="24"/>
        </w:rPr>
        <w:t xml:space="preserve"> L., Zhao J., Hu Y., Zhang L., Fan G., </w:t>
      </w:r>
      <w:proofErr w:type="spellStart"/>
      <w:r w:rsidRPr="00634C39">
        <w:rPr>
          <w:rFonts w:ascii="Times New Roman" w:eastAsia="Times New Roman" w:hAnsi="Times New Roman" w:cs="Times New Roman"/>
          <w:b/>
          <w:bCs/>
          <w:color w:val="000000"/>
          <w:sz w:val="24"/>
          <w:szCs w:val="24"/>
        </w:rPr>
        <w:t>Xu</w:t>
      </w:r>
      <w:proofErr w:type="spellEnd"/>
      <w:r w:rsidRPr="00634C39">
        <w:rPr>
          <w:rFonts w:ascii="Times New Roman" w:eastAsia="Times New Roman" w:hAnsi="Times New Roman" w:cs="Times New Roman"/>
          <w:b/>
          <w:bCs/>
          <w:color w:val="000000"/>
          <w:sz w:val="24"/>
          <w:szCs w:val="24"/>
        </w:rPr>
        <w:t xml:space="preserve"> J., </w:t>
      </w:r>
      <w:proofErr w:type="spellStart"/>
      <w:r w:rsidRPr="00634C39">
        <w:rPr>
          <w:rFonts w:ascii="Times New Roman" w:eastAsia="Times New Roman" w:hAnsi="Times New Roman" w:cs="Times New Roman"/>
          <w:b/>
          <w:bCs/>
          <w:color w:val="000000"/>
          <w:sz w:val="24"/>
          <w:szCs w:val="24"/>
        </w:rPr>
        <w:t>Gu</w:t>
      </w:r>
      <w:proofErr w:type="spellEnd"/>
      <w:r w:rsidRPr="00634C39">
        <w:rPr>
          <w:rFonts w:ascii="Times New Roman" w:eastAsia="Times New Roman" w:hAnsi="Times New Roman" w:cs="Times New Roman"/>
          <w:b/>
          <w:bCs/>
          <w:color w:val="000000"/>
          <w:sz w:val="24"/>
          <w:szCs w:val="24"/>
        </w:rPr>
        <w:t xml:space="preserve"> X., Cheng Z., Yu T., Xia J., Wei Y., Wu W., </w:t>
      </w:r>
      <w:proofErr w:type="spellStart"/>
      <w:r w:rsidRPr="00634C39">
        <w:rPr>
          <w:rFonts w:ascii="Times New Roman" w:eastAsia="Times New Roman" w:hAnsi="Times New Roman" w:cs="Times New Roman"/>
          <w:b/>
          <w:bCs/>
          <w:color w:val="000000"/>
          <w:sz w:val="24"/>
          <w:szCs w:val="24"/>
        </w:rPr>
        <w:t>Xie</w:t>
      </w:r>
      <w:proofErr w:type="spellEnd"/>
      <w:r w:rsidRPr="00634C39">
        <w:rPr>
          <w:rFonts w:ascii="Times New Roman" w:eastAsia="Times New Roman" w:hAnsi="Times New Roman" w:cs="Times New Roman"/>
          <w:b/>
          <w:bCs/>
          <w:color w:val="000000"/>
          <w:sz w:val="24"/>
          <w:szCs w:val="24"/>
        </w:rPr>
        <w:t xml:space="preserve"> X., Yin W., Li H., Liu M., Xiao Y., </w:t>
      </w:r>
      <w:proofErr w:type="spellStart"/>
      <w:r w:rsidRPr="00634C39">
        <w:rPr>
          <w:rFonts w:ascii="Times New Roman" w:eastAsia="Times New Roman" w:hAnsi="Times New Roman" w:cs="Times New Roman"/>
          <w:b/>
          <w:bCs/>
          <w:color w:val="000000"/>
          <w:sz w:val="24"/>
          <w:szCs w:val="24"/>
        </w:rPr>
        <w:t>Gao</w:t>
      </w:r>
      <w:proofErr w:type="spellEnd"/>
      <w:r w:rsidRPr="00634C39">
        <w:rPr>
          <w:rFonts w:ascii="Times New Roman" w:eastAsia="Times New Roman" w:hAnsi="Times New Roman" w:cs="Times New Roman"/>
          <w:b/>
          <w:bCs/>
          <w:color w:val="000000"/>
          <w:sz w:val="24"/>
          <w:szCs w:val="24"/>
        </w:rPr>
        <w:t xml:space="preserve"> H., </w:t>
      </w:r>
      <w:proofErr w:type="spellStart"/>
      <w:r w:rsidRPr="00634C39">
        <w:rPr>
          <w:rFonts w:ascii="Times New Roman" w:eastAsia="Times New Roman" w:hAnsi="Times New Roman" w:cs="Times New Roman"/>
          <w:b/>
          <w:bCs/>
          <w:color w:val="000000"/>
          <w:sz w:val="24"/>
          <w:szCs w:val="24"/>
        </w:rPr>
        <w:t>Guo</w:t>
      </w:r>
      <w:proofErr w:type="spellEnd"/>
      <w:r w:rsidRPr="00634C39">
        <w:rPr>
          <w:rFonts w:ascii="Times New Roman" w:eastAsia="Times New Roman" w:hAnsi="Times New Roman" w:cs="Times New Roman"/>
          <w:b/>
          <w:bCs/>
          <w:color w:val="000000"/>
          <w:sz w:val="24"/>
          <w:szCs w:val="24"/>
        </w:rPr>
        <w:t xml:space="preserve"> L., </w:t>
      </w:r>
      <w:proofErr w:type="spellStart"/>
      <w:r w:rsidRPr="00634C39">
        <w:rPr>
          <w:rFonts w:ascii="Times New Roman" w:eastAsia="Times New Roman" w:hAnsi="Times New Roman" w:cs="Times New Roman"/>
          <w:b/>
          <w:bCs/>
          <w:color w:val="000000"/>
          <w:sz w:val="24"/>
          <w:szCs w:val="24"/>
        </w:rPr>
        <w:t>Xie</w:t>
      </w:r>
      <w:proofErr w:type="spellEnd"/>
      <w:r w:rsidRPr="00634C39">
        <w:rPr>
          <w:rFonts w:ascii="Times New Roman" w:eastAsia="Times New Roman" w:hAnsi="Times New Roman" w:cs="Times New Roman"/>
          <w:b/>
          <w:bCs/>
          <w:color w:val="000000"/>
          <w:sz w:val="24"/>
          <w:szCs w:val="24"/>
        </w:rPr>
        <w:t xml:space="preserve"> J., Wang G., Jiang R., </w:t>
      </w:r>
      <w:proofErr w:type="spellStart"/>
      <w:r w:rsidRPr="00634C39">
        <w:rPr>
          <w:rFonts w:ascii="Times New Roman" w:eastAsia="Times New Roman" w:hAnsi="Times New Roman" w:cs="Times New Roman"/>
          <w:b/>
          <w:bCs/>
          <w:color w:val="000000"/>
          <w:sz w:val="24"/>
          <w:szCs w:val="24"/>
        </w:rPr>
        <w:t>Gao</w:t>
      </w:r>
      <w:proofErr w:type="spellEnd"/>
      <w:r w:rsidRPr="00634C39">
        <w:rPr>
          <w:rFonts w:ascii="Times New Roman" w:eastAsia="Times New Roman" w:hAnsi="Times New Roman" w:cs="Times New Roman"/>
          <w:b/>
          <w:bCs/>
          <w:color w:val="000000"/>
          <w:sz w:val="24"/>
          <w:szCs w:val="24"/>
        </w:rPr>
        <w:t xml:space="preserve"> Z., Jin Q., Wang J</w:t>
      </w:r>
      <w:r w:rsidRPr="00634C39">
        <w:rPr>
          <w:rFonts w:ascii="Times New Roman" w:eastAsia="Times New Roman" w:hAnsi="Times New Roman" w:cs="Times New Roman"/>
          <w:color w:val="000000"/>
          <w:sz w:val="24"/>
          <w:szCs w:val="24"/>
        </w:rPr>
        <w:t>., Cao B. Clinical features of patients infected with 2019 novel coronavirus in Wuhan, China. Lancet.</w:t>
      </w:r>
    </w:p>
    <w:p w:rsidR="00634C39" w:rsidRDefault="00634C39" w:rsidP="00634C39">
      <w:pPr>
        <w:numPr>
          <w:ilvl w:val="0"/>
          <w:numId w:val="4"/>
        </w:numPr>
        <w:spacing w:after="0" w:line="240" w:lineRule="auto"/>
        <w:jc w:val="both"/>
        <w:rPr>
          <w:rFonts w:ascii="Times New Roman" w:eastAsia="Times New Roman" w:hAnsi="Times New Roman" w:cs="Times New Roman"/>
          <w:color w:val="000000"/>
          <w:sz w:val="24"/>
          <w:szCs w:val="24"/>
        </w:rPr>
      </w:pPr>
      <w:proofErr w:type="spellStart"/>
      <w:r w:rsidRPr="00634C39">
        <w:rPr>
          <w:rFonts w:ascii="Times New Roman" w:eastAsia="Times New Roman" w:hAnsi="Times New Roman" w:cs="Times New Roman"/>
          <w:b/>
          <w:bCs/>
          <w:color w:val="000000"/>
          <w:sz w:val="24"/>
          <w:szCs w:val="24"/>
        </w:rPr>
        <w:lastRenderedPageBreak/>
        <w:t>Mahase</w:t>
      </w:r>
      <w:proofErr w:type="spellEnd"/>
      <w:r w:rsidRPr="00634C39">
        <w:rPr>
          <w:rFonts w:ascii="Times New Roman" w:eastAsia="Times New Roman" w:hAnsi="Times New Roman" w:cs="Times New Roman"/>
          <w:b/>
          <w:bCs/>
          <w:color w:val="000000"/>
          <w:sz w:val="24"/>
          <w:szCs w:val="24"/>
        </w:rPr>
        <w:t>, E. (2020).</w:t>
      </w:r>
      <w:r w:rsidRPr="00634C39">
        <w:rPr>
          <w:rFonts w:ascii="Times New Roman" w:eastAsia="Times New Roman" w:hAnsi="Times New Roman" w:cs="Times New Roman"/>
          <w:color w:val="000000"/>
          <w:sz w:val="24"/>
          <w:szCs w:val="24"/>
        </w:rPr>
        <w:t xml:space="preserve"> Covid-19: demand for dexamethasone surges as RECOVERY trial publishes preprint. BMJ: British Medical Journal (Online), 369.</w:t>
      </w:r>
      <w:r w:rsidRPr="00634C39">
        <w:rPr>
          <w:rFonts w:ascii="Times New Roman" w:eastAsia="Times New Roman" w:hAnsi="Times New Roman" w:cs="Times New Roman"/>
          <w:color w:val="000000"/>
          <w:sz w:val="24"/>
          <w:szCs w:val="24"/>
          <w:rtl/>
        </w:rPr>
        <w:t>‏</w:t>
      </w:r>
    </w:p>
    <w:p w:rsidR="00634C39" w:rsidRDefault="00634C39" w:rsidP="00634C39">
      <w:pPr>
        <w:numPr>
          <w:ilvl w:val="0"/>
          <w:numId w:val="4"/>
        </w:numPr>
        <w:spacing w:after="0" w:line="240" w:lineRule="auto"/>
        <w:jc w:val="both"/>
        <w:rPr>
          <w:rFonts w:ascii="Times New Roman" w:eastAsia="Times New Roman" w:hAnsi="Times New Roman" w:cs="Times New Roman"/>
          <w:color w:val="000000"/>
          <w:sz w:val="24"/>
          <w:szCs w:val="24"/>
        </w:rPr>
      </w:pPr>
      <w:r w:rsidRPr="00634C39">
        <w:rPr>
          <w:rFonts w:ascii="Times New Roman" w:eastAsia="Times New Roman" w:hAnsi="Times New Roman" w:cs="Times New Roman"/>
          <w:b/>
          <w:bCs/>
          <w:color w:val="000000"/>
          <w:sz w:val="24"/>
          <w:szCs w:val="24"/>
        </w:rPr>
        <w:t>Ledford, H. (2020).</w:t>
      </w:r>
      <w:r w:rsidRPr="00634C39">
        <w:rPr>
          <w:rFonts w:ascii="Times New Roman" w:eastAsia="Times New Roman" w:hAnsi="Times New Roman" w:cs="Times New Roman"/>
          <w:color w:val="000000"/>
          <w:sz w:val="24"/>
          <w:szCs w:val="24"/>
        </w:rPr>
        <w:t xml:space="preserve"> Coronavirus breakthrough: dexamethasone is first drug shown to save lives. Nature, 582(7813), 469-469.</w:t>
      </w:r>
      <w:r w:rsidRPr="00634C39">
        <w:rPr>
          <w:rFonts w:ascii="Times New Roman" w:eastAsia="Times New Roman" w:hAnsi="Times New Roman" w:cs="Times New Roman"/>
          <w:color w:val="000000"/>
          <w:sz w:val="24"/>
          <w:szCs w:val="24"/>
          <w:rtl/>
        </w:rPr>
        <w:t>‏</w:t>
      </w:r>
    </w:p>
    <w:p w:rsidR="00634C39" w:rsidRDefault="00634C39" w:rsidP="00634C39">
      <w:pPr>
        <w:numPr>
          <w:ilvl w:val="0"/>
          <w:numId w:val="4"/>
        </w:numPr>
        <w:spacing w:after="0" w:line="240" w:lineRule="auto"/>
        <w:jc w:val="both"/>
        <w:rPr>
          <w:rFonts w:ascii="Times New Roman" w:eastAsia="Times New Roman" w:hAnsi="Times New Roman" w:cs="Times New Roman"/>
          <w:color w:val="000000"/>
          <w:sz w:val="24"/>
          <w:szCs w:val="24"/>
        </w:rPr>
      </w:pPr>
      <w:proofErr w:type="spellStart"/>
      <w:r w:rsidRPr="00634C39">
        <w:rPr>
          <w:rFonts w:ascii="Times New Roman" w:eastAsia="Times New Roman" w:hAnsi="Times New Roman" w:cs="Times New Roman"/>
          <w:b/>
          <w:bCs/>
          <w:color w:val="000000"/>
          <w:sz w:val="24"/>
          <w:szCs w:val="24"/>
        </w:rPr>
        <w:t>Rhen</w:t>
      </w:r>
      <w:proofErr w:type="spellEnd"/>
      <w:r w:rsidRPr="00634C39">
        <w:rPr>
          <w:rFonts w:ascii="Times New Roman" w:eastAsia="Times New Roman" w:hAnsi="Times New Roman" w:cs="Times New Roman"/>
          <w:b/>
          <w:bCs/>
          <w:color w:val="000000"/>
          <w:sz w:val="24"/>
          <w:szCs w:val="24"/>
        </w:rPr>
        <w:t xml:space="preserve">, T., &amp; </w:t>
      </w:r>
      <w:proofErr w:type="spellStart"/>
      <w:r w:rsidRPr="00634C39">
        <w:rPr>
          <w:rFonts w:ascii="Times New Roman" w:eastAsia="Times New Roman" w:hAnsi="Times New Roman" w:cs="Times New Roman"/>
          <w:b/>
          <w:bCs/>
          <w:color w:val="000000"/>
          <w:sz w:val="24"/>
          <w:szCs w:val="24"/>
        </w:rPr>
        <w:t>Cidlowski</w:t>
      </w:r>
      <w:proofErr w:type="spellEnd"/>
      <w:r w:rsidRPr="00634C39">
        <w:rPr>
          <w:rFonts w:ascii="Times New Roman" w:eastAsia="Times New Roman" w:hAnsi="Times New Roman" w:cs="Times New Roman"/>
          <w:b/>
          <w:bCs/>
          <w:color w:val="000000"/>
          <w:sz w:val="24"/>
          <w:szCs w:val="24"/>
        </w:rPr>
        <w:t>, J. A. (2005).</w:t>
      </w:r>
      <w:r w:rsidRPr="00634C39">
        <w:rPr>
          <w:rFonts w:ascii="Times New Roman" w:eastAsia="Times New Roman" w:hAnsi="Times New Roman" w:cs="Times New Roman"/>
          <w:color w:val="000000"/>
          <w:sz w:val="24"/>
          <w:szCs w:val="24"/>
        </w:rPr>
        <w:t xml:space="preserve"> </w:t>
      </w:r>
      <w:proofErr w:type="spellStart"/>
      <w:r w:rsidRPr="00634C39">
        <w:rPr>
          <w:rFonts w:ascii="Times New Roman" w:eastAsia="Times New Roman" w:hAnsi="Times New Roman" w:cs="Times New Roman"/>
          <w:color w:val="000000"/>
          <w:sz w:val="24"/>
          <w:szCs w:val="24"/>
        </w:rPr>
        <w:t>Antiinflammatory</w:t>
      </w:r>
      <w:proofErr w:type="spellEnd"/>
      <w:r w:rsidRPr="00634C39">
        <w:rPr>
          <w:rFonts w:ascii="Times New Roman" w:eastAsia="Times New Roman" w:hAnsi="Times New Roman" w:cs="Times New Roman"/>
          <w:color w:val="000000"/>
          <w:sz w:val="24"/>
          <w:szCs w:val="24"/>
        </w:rPr>
        <w:t xml:space="preserve"> action of glucocorticoids—new mechanisms for old drugs. New England Journal of Medicine, 353(16), 1711-1723.</w:t>
      </w:r>
      <w:r w:rsidRPr="00634C39">
        <w:rPr>
          <w:rFonts w:ascii="Times New Roman" w:eastAsia="Times New Roman" w:hAnsi="Times New Roman" w:cs="Times New Roman"/>
          <w:color w:val="000000"/>
          <w:sz w:val="24"/>
          <w:szCs w:val="24"/>
          <w:rtl/>
        </w:rPr>
        <w:t>‏</w:t>
      </w:r>
    </w:p>
    <w:p w:rsidR="00634C39" w:rsidRDefault="00634C39" w:rsidP="00634C39">
      <w:pPr>
        <w:numPr>
          <w:ilvl w:val="0"/>
          <w:numId w:val="4"/>
        </w:numPr>
        <w:spacing w:after="0" w:line="240" w:lineRule="auto"/>
        <w:jc w:val="both"/>
        <w:rPr>
          <w:rFonts w:ascii="Times New Roman" w:eastAsia="Times New Roman" w:hAnsi="Times New Roman" w:cs="Times New Roman"/>
          <w:color w:val="000000"/>
          <w:sz w:val="24"/>
          <w:szCs w:val="24"/>
        </w:rPr>
      </w:pPr>
      <w:proofErr w:type="spellStart"/>
      <w:r w:rsidRPr="00634C39">
        <w:rPr>
          <w:rFonts w:ascii="Times New Roman" w:eastAsia="Times New Roman" w:hAnsi="Times New Roman" w:cs="Times New Roman"/>
          <w:b/>
          <w:bCs/>
          <w:color w:val="000000"/>
          <w:sz w:val="24"/>
          <w:szCs w:val="24"/>
        </w:rPr>
        <w:t>Sibila</w:t>
      </w:r>
      <w:proofErr w:type="spellEnd"/>
      <w:r w:rsidRPr="00634C39">
        <w:rPr>
          <w:rFonts w:ascii="Times New Roman" w:eastAsia="Times New Roman" w:hAnsi="Times New Roman" w:cs="Times New Roman"/>
          <w:b/>
          <w:bCs/>
          <w:color w:val="000000"/>
          <w:sz w:val="24"/>
          <w:szCs w:val="24"/>
        </w:rPr>
        <w:t xml:space="preserve">, O., Luna, C. M., </w:t>
      </w:r>
      <w:proofErr w:type="spellStart"/>
      <w:r w:rsidRPr="00634C39">
        <w:rPr>
          <w:rFonts w:ascii="Times New Roman" w:eastAsia="Times New Roman" w:hAnsi="Times New Roman" w:cs="Times New Roman"/>
          <w:b/>
          <w:bCs/>
          <w:color w:val="000000"/>
          <w:sz w:val="24"/>
          <w:szCs w:val="24"/>
        </w:rPr>
        <w:t>Agusti</w:t>
      </w:r>
      <w:proofErr w:type="spellEnd"/>
      <w:r w:rsidRPr="00634C39">
        <w:rPr>
          <w:rFonts w:ascii="Times New Roman" w:eastAsia="Times New Roman" w:hAnsi="Times New Roman" w:cs="Times New Roman"/>
          <w:b/>
          <w:bCs/>
          <w:color w:val="000000"/>
          <w:sz w:val="24"/>
          <w:szCs w:val="24"/>
        </w:rPr>
        <w:t xml:space="preserve">, C., </w:t>
      </w:r>
      <w:proofErr w:type="spellStart"/>
      <w:r w:rsidRPr="00634C39">
        <w:rPr>
          <w:rFonts w:ascii="Times New Roman" w:eastAsia="Times New Roman" w:hAnsi="Times New Roman" w:cs="Times New Roman"/>
          <w:b/>
          <w:bCs/>
          <w:color w:val="000000"/>
          <w:sz w:val="24"/>
          <w:szCs w:val="24"/>
        </w:rPr>
        <w:t>Baquero</w:t>
      </w:r>
      <w:proofErr w:type="spellEnd"/>
      <w:r w:rsidRPr="00634C39">
        <w:rPr>
          <w:rFonts w:ascii="Times New Roman" w:eastAsia="Times New Roman" w:hAnsi="Times New Roman" w:cs="Times New Roman"/>
          <w:b/>
          <w:bCs/>
          <w:color w:val="000000"/>
          <w:sz w:val="24"/>
          <w:szCs w:val="24"/>
        </w:rPr>
        <w:t xml:space="preserve">, S., </w:t>
      </w:r>
      <w:proofErr w:type="spellStart"/>
      <w:r w:rsidRPr="00634C39">
        <w:rPr>
          <w:rFonts w:ascii="Times New Roman" w:eastAsia="Times New Roman" w:hAnsi="Times New Roman" w:cs="Times New Roman"/>
          <w:b/>
          <w:bCs/>
          <w:color w:val="000000"/>
          <w:sz w:val="24"/>
          <w:szCs w:val="24"/>
        </w:rPr>
        <w:t>Gando</w:t>
      </w:r>
      <w:proofErr w:type="spellEnd"/>
      <w:r w:rsidRPr="00634C39">
        <w:rPr>
          <w:rFonts w:ascii="Times New Roman" w:eastAsia="Times New Roman" w:hAnsi="Times New Roman" w:cs="Times New Roman"/>
          <w:b/>
          <w:bCs/>
          <w:color w:val="000000"/>
          <w:sz w:val="24"/>
          <w:szCs w:val="24"/>
        </w:rPr>
        <w:t xml:space="preserve">, S., </w:t>
      </w:r>
      <w:proofErr w:type="spellStart"/>
      <w:r w:rsidRPr="00634C39">
        <w:rPr>
          <w:rFonts w:ascii="Times New Roman" w:eastAsia="Times New Roman" w:hAnsi="Times New Roman" w:cs="Times New Roman"/>
          <w:b/>
          <w:bCs/>
          <w:color w:val="000000"/>
          <w:sz w:val="24"/>
          <w:szCs w:val="24"/>
        </w:rPr>
        <w:t>Patrón</w:t>
      </w:r>
      <w:proofErr w:type="spellEnd"/>
      <w:r w:rsidRPr="00634C39">
        <w:rPr>
          <w:rFonts w:ascii="Times New Roman" w:eastAsia="Times New Roman" w:hAnsi="Times New Roman" w:cs="Times New Roman"/>
          <w:b/>
          <w:bCs/>
          <w:color w:val="000000"/>
          <w:sz w:val="24"/>
          <w:szCs w:val="24"/>
        </w:rPr>
        <w:t>, J. R</w:t>
      </w:r>
      <w:proofErr w:type="gramStart"/>
      <w:r w:rsidRPr="00634C39">
        <w:rPr>
          <w:rFonts w:ascii="Times New Roman" w:eastAsia="Times New Roman" w:hAnsi="Times New Roman" w:cs="Times New Roman"/>
          <w:b/>
          <w:bCs/>
          <w:color w:val="000000"/>
          <w:sz w:val="24"/>
          <w:szCs w:val="24"/>
        </w:rPr>
        <w:t>., ...</w:t>
      </w:r>
      <w:proofErr w:type="gramEnd"/>
      <w:r w:rsidRPr="00634C39">
        <w:rPr>
          <w:rFonts w:ascii="Times New Roman" w:eastAsia="Times New Roman" w:hAnsi="Times New Roman" w:cs="Times New Roman"/>
          <w:b/>
          <w:bCs/>
          <w:color w:val="000000"/>
          <w:sz w:val="24"/>
          <w:szCs w:val="24"/>
        </w:rPr>
        <w:t xml:space="preserve"> &amp; Torres, A. (2008).</w:t>
      </w:r>
      <w:r w:rsidRPr="00634C39">
        <w:rPr>
          <w:rFonts w:ascii="Times New Roman" w:eastAsia="Times New Roman" w:hAnsi="Times New Roman" w:cs="Times New Roman"/>
          <w:color w:val="000000"/>
          <w:sz w:val="24"/>
          <w:szCs w:val="24"/>
        </w:rPr>
        <w:t xml:space="preserve"> Effects of glucocorticoids in ventilated piglets with severe pneumonia. European Respiratory Journal, 32(4), 1037-1046.</w:t>
      </w:r>
      <w:r w:rsidRPr="00634C39">
        <w:rPr>
          <w:rFonts w:ascii="Times New Roman" w:eastAsia="Times New Roman" w:hAnsi="Times New Roman" w:cs="Times New Roman"/>
          <w:color w:val="000000"/>
          <w:sz w:val="24"/>
          <w:szCs w:val="24"/>
          <w:rtl/>
        </w:rPr>
        <w:t>‏</w:t>
      </w:r>
    </w:p>
    <w:p w:rsidR="00634C39" w:rsidRDefault="00634C39" w:rsidP="00634C39">
      <w:pPr>
        <w:spacing w:after="0" w:line="240" w:lineRule="auto"/>
        <w:jc w:val="both"/>
        <w:rPr>
          <w:rFonts w:ascii="Times New Roman" w:eastAsia="Times New Roman" w:hAnsi="Times New Roman" w:cs="Times New Roman"/>
          <w:color w:val="000000"/>
          <w:sz w:val="24"/>
          <w:szCs w:val="24"/>
        </w:rPr>
      </w:pPr>
    </w:p>
    <w:p w:rsidR="005E7FD9" w:rsidRPr="005E7FD9" w:rsidRDefault="005E7FD9" w:rsidP="005E7FD9">
      <w:pPr>
        <w:spacing w:after="0" w:line="240" w:lineRule="auto"/>
        <w:rPr>
          <w:rFonts w:ascii="Times New Roman" w:eastAsia="Times New Roman" w:hAnsi="Times New Roman" w:cs="Times New Roman"/>
          <w:sz w:val="24"/>
          <w:szCs w:val="24"/>
        </w:rPr>
      </w:pPr>
    </w:p>
    <w:p w:rsidR="002322BF" w:rsidRDefault="002322BF"/>
    <w:sectPr w:rsidR="002322BF" w:rsidSect="00C86F5F">
      <w:headerReference w:type="even" r:id="rId10"/>
      <w:headerReference w:type="default" r:id="rId11"/>
      <w:pgSz w:w="12240" w:h="15840"/>
      <w:pgMar w:top="1440" w:right="1440" w:bottom="1440" w:left="1440" w:header="720" w:footer="720" w:gutter="0"/>
      <w:pgNumType w:start="1"/>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B4CD8" w:rsidRDefault="008B4CD8" w:rsidP="00C86F5F">
      <w:pPr>
        <w:spacing w:after="0" w:line="240" w:lineRule="auto"/>
      </w:pPr>
      <w:r>
        <w:separator/>
      </w:r>
    </w:p>
  </w:endnote>
  <w:endnote w:type="continuationSeparator" w:id="0">
    <w:p w:rsidR="008B4CD8" w:rsidRDefault="008B4CD8" w:rsidP="00C86F5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B4CD8" w:rsidRDefault="008B4CD8" w:rsidP="00C86F5F">
      <w:pPr>
        <w:spacing w:after="0" w:line="240" w:lineRule="auto"/>
      </w:pPr>
      <w:r>
        <w:separator/>
      </w:r>
    </w:p>
  </w:footnote>
  <w:footnote w:type="continuationSeparator" w:id="0">
    <w:p w:rsidR="008B4CD8" w:rsidRDefault="008B4CD8" w:rsidP="00C86F5F">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Style w:val="PageNumber"/>
      </w:rPr>
      <w:id w:val="663666881"/>
      <w:docPartObj>
        <w:docPartGallery w:val="Page Numbers (Top of Page)"/>
        <w:docPartUnique/>
      </w:docPartObj>
    </w:sdtPr>
    <w:sdtEndPr>
      <w:rPr>
        <w:rStyle w:val="PageNumber"/>
      </w:rPr>
    </w:sdtEndPr>
    <w:sdtContent>
      <w:p w:rsidR="00C86F5F" w:rsidRDefault="00C86F5F" w:rsidP="00CD283F">
        <w:pPr>
          <w:pStyle w:val="Head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rsidR="00C86F5F" w:rsidRDefault="00C86F5F">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Style w:val="PageNumber"/>
      </w:rPr>
      <w:id w:val="460387797"/>
      <w:docPartObj>
        <w:docPartGallery w:val="Page Numbers (Top of Page)"/>
        <w:docPartUnique/>
      </w:docPartObj>
    </w:sdtPr>
    <w:sdtEndPr>
      <w:rPr>
        <w:rStyle w:val="PageNumber"/>
      </w:rPr>
    </w:sdtEndPr>
    <w:sdtContent>
      <w:p w:rsidR="00C86F5F" w:rsidRDefault="00C86F5F" w:rsidP="00CD283F">
        <w:pPr>
          <w:pStyle w:val="Head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sidR="00667F28">
          <w:rPr>
            <w:rStyle w:val="PageNumber"/>
            <w:noProof/>
          </w:rPr>
          <w:t>2</w:t>
        </w:r>
        <w:r>
          <w:rPr>
            <w:rStyle w:val="PageNumber"/>
          </w:rPr>
          <w:fldChar w:fldCharType="end"/>
        </w:r>
      </w:p>
    </w:sdtContent>
  </w:sdt>
  <w:p w:rsidR="00C86F5F" w:rsidRDefault="00C86F5F">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883E98"/>
    <w:multiLevelType w:val="multilevel"/>
    <w:tmpl w:val="F956F3B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27622021"/>
    <w:multiLevelType w:val="hybridMultilevel"/>
    <w:tmpl w:val="B99C3E22"/>
    <w:lvl w:ilvl="0" w:tplc="09BCD130">
      <w:start w:val="1"/>
      <w:numFmt w:val="decimal"/>
      <w:lvlText w:val="[%1]"/>
      <w:lvlJc w:val="left"/>
      <w:pPr>
        <w:ind w:left="487" w:hanging="360"/>
        <w:jc w:val="left"/>
      </w:pPr>
      <w:rPr>
        <w:rFonts w:ascii="Times New Roman" w:eastAsia="Times New Roman" w:hAnsi="Times New Roman" w:cs="Times New Roman" w:hint="default"/>
        <w:spacing w:val="-2"/>
        <w:w w:val="100"/>
        <w:sz w:val="16"/>
        <w:szCs w:val="16"/>
        <w:lang w:val="en-US" w:eastAsia="en-US" w:bidi="ar-SA"/>
      </w:rPr>
    </w:lvl>
    <w:lvl w:ilvl="1" w:tplc="B52CE2B4">
      <w:numFmt w:val="bullet"/>
      <w:lvlText w:val="•"/>
      <w:lvlJc w:val="left"/>
      <w:pPr>
        <w:ind w:left="952" w:hanging="360"/>
      </w:pPr>
      <w:rPr>
        <w:rFonts w:hint="default"/>
        <w:lang w:val="en-US" w:eastAsia="en-US" w:bidi="ar-SA"/>
      </w:rPr>
    </w:lvl>
    <w:lvl w:ilvl="2" w:tplc="BE265A20">
      <w:numFmt w:val="bullet"/>
      <w:lvlText w:val="•"/>
      <w:lvlJc w:val="left"/>
      <w:pPr>
        <w:ind w:left="1424" w:hanging="360"/>
      </w:pPr>
      <w:rPr>
        <w:rFonts w:hint="default"/>
        <w:lang w:val="en-US" w:eastAsia="en-US" w:bidi="ar-SA"/>
      </w:rPr>
    </w:lvl>
    <w:lvl w:ilvl="3" w:tplc="FFC4CB38">
      <w:numFmt w:val="bullet"/>
      <w:lvlText w:val="•"/>
      <w:lvlJc w:val="left"/>
      <w:pPr>
        <w:ind w:left="1897" w:hanging="360"/>
      </w:pPr>
      <w:rPr>
        <w:rFonts w:hint="default"/>
        <w:lang w:val="en-US" w:eastAsia="en-US" w:bidi="ar-SA"/>
      </w:rPr>
    </w:lvl>
    <w:lvl w:ilvl="4" w:tplc="BEBE1470">
      <w:numFmt w:val="bullet"/>
      <w:lvlText w:val="•"/>
      <w:lvlJc w:val="left"/>
      <w:pPr>
        <w:ind w:left="2369" w:hanging="360"/>
      </w:pPr>
      <w:rPr>
        <w:rFonts w:hint="default"/>
        <w:lang w:val="en-US" w:eastAsia="en-US" w:bidi="ar-SA"/>
      </w:rPr>
    </w:lvl>
    <w:lvl w:ilvl="5" w:tplc="8CB2197A">
      <w:numFmt w:val="bullet"/>
      <w:lvlText w:val="•"/>
      <w:lvlJc w:val="left"/>
      <w:pPr>
        <w:ind w:left="2842" w:hanging="360"/>
      </w:pPr>
      <w:rPr>
        <w:rFonts w:hint="default"/>
        <w:lang w:val="en-US" w:eastAsia="en-US" w:bidi="ar-SA"/>
      </w:rPr>
    </w:lvl>
    <w:lvl w:ilvl="6" w:tplc="9F6EBCDE">
      <w:numFmt w:val="bullet"/>
      <w:lvlText w:val="•"/>
      <w:lvlJc w:val="left"/>
      <w:pPr>
        <w:ind w:left="3314" w:hanging="360"/>
      </w:pPr>
      <w:rPr>
        <w:rFonts w:hint="default"/>
        <w:lang w:val="en-US" w:eastAsia="en-US" w:bidi="ar-SA"/>
      </w:rPr>
    </w:lvl>
    <w:lvl w:ilvl="7" w:tplc="3198EDB6">
      <w:numFmt w:val="bullet"/>
      <w:lvlText w:val="•"/>
      <w:lvlJc w:val="left"/>
      <w:pPr>
        <w:ind w:left="3786" w:hanging="360"/>
      </w:pPr>
      <w:rPr>
        <w:rFonts w:hint="default"/>
        <w:lang w:val="en-US" w:eastAsia="en-US" w:bidi="ar-SA"/>
      </w:rPr>
    </w:lvl>
    <w:lvl w:ilvl="8" w:tplc="E9F6311E">
      <w:numFmt w:val="bullet"/>
      <w:lvlText w:val="•"/>
      <w:lvlJc w:val="left"/>
      <w:pPr>
        <w:ind w:left="4259" w:hanging="360"/>
      </w:pPr>
      <w:rPr>
        <w:rFonts w:hint="default"/>
        <w:lang w:val="en-US" w:eastAsia="en-US" w:bidi="ar-SA"/>
      </w:rPr>
    </w:lvl>
  </w:abstractNum>
  <w:abstractNum w:abstractNumId="2">
    <w:nsid w:val="2BEF3020"/>
    <w:multiLevelType w:val="multilevel"/>
    <w:tmpl w:val="E7A2D7F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nsid w:val="32506A0C"/>
    <w:multiLevelType w:val="multilevel"/>
    <w:tmpl w:val="36BC27E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 w:numId="2">
    <w:abstractNumId w:val="2"/>
    <w:lvlOverride w:ilvl="0">
      <w:lvl w:ilvl="0">
        <w:numFmt w:val="lowerLetter"/>
        <w:lvlText w:val="%1."/>
        <w:lvlJc w:val="left"/>
      </w:lvl>
    </w:lvlOverride>
  </w:num>
  <w:num w:numId="3">
    <w:abstractNumId w:val="3"/>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E7FD9"/>
    <w:rsid w:val="00076871"/>
    <w:rsid w:val="000850DF"/>
    <w:rsid w:val="002266A3"/>
    <w:rsid w:val="002322BF"/>
    <w:rsid w:val="003E4725"/>
    <w:rsid w:val="00406C5E"/>
    <w:rsid w:val="00482376"/>
    <w:rsid w:val="005844FA"/>
    <w:rsid w:val="005E7FD9"/>
    <w:rsid w:val="00634C39"/>
    <w:rsid w:val="00667F28"/>
    <w:rsid w:val="008B4CD8"/>
    <w:rsid w:val="008F5B4E"/>
    <w:rsid w:val="00A52285"/>
    <w:rsid w:val="00AF056B"/>
    <w:rsid w:val="00C71ADE"/>
    <w:rsid w:val="00C86F5F"/>
    <w:rsid w:val="00F32605"/>
    <w:rsid w:val="00F934D4"/>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Table" w:semiHidden="0" w:unhideWhenUsed="0"/>
    <w:lsdException w:name="Table Subtle 2" w:semiHidden="0" w:unhideWhenUsed="0"/>
    <w:lsdException w:name="Table Web 3" w:semiHidden="0" w:unhideWhenUsed="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82376"/>
  </w:style>
  <w:style w:type="paragraph" w:styleId="Heading1">
    <w:name w:val="heading 1"/>
    <w:basedOn w:val="Normal"/>
    <w:link w:val="Heading1Char"/>
    <w:uiPriority w:val="9"/>
    <w:qFormat/>
    <w:rsid w:val="005E7FD9"/>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Heading2">
    <w:name w:val="heading 2"/>
    <w:basedOn w:val="Normal"/>
    <w:link w:val="Heading2Char"/>
    <w:uiPriority w:val="9"/>
    <w:qFormat/>
    <w:rsid w:val="005E7FD9"/>
    <w:pPr>
      <w:spacing w:before="100" w:beforeAutospacing="1" w:after="100" w:afterAutospacing="1" w:line="240" w:lineRule="auto"/>
      <w:outlineLvl w:val="1"/>
    </w:pPr>
    <w:rPr>
      <w:rFonts w:ascii="Times New Roman" w:eastAsia="Times New Roman" w:hAnsi="Times New Roman" w:cs="Times New Roman"/>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E7FD9"/>
    <w:rPr>
      <w:rFonts w:ascii="Times New Roman" w:eastAsia="Times New Roman" w:hAnsi="Times New Roman" w:cs="Times New Roman"/>
      <w:b/>
      <w:bCs/>
      <w:kern w:val="36"/>
      <w:sz w:val="48"/>
      <w:szCs w:val="48"/>
    </w:rPr>
  </w:style>
  <w:style w:type="character" w:customStyle="1" w:styleId="Heading2Char">
    <w:name w:val="Heading 2 Char"/>
    <w:basedOn w:val="DefaultParagraphFont"/>
    <w:link w:val="Heading2"/>
    <w:uiPriority w:val="9"/>
    <w:rsid w:val="005E7FD9"/>
    <w:rPr>
      <w:rFonts w:ascii="Times New Roman" w:eastAsia="Times New Roman" w:hAnsi="Times New Roman" w:cs="Times New Roman"/>
      <w:b/>
      <w:bCs/>
      <w:sz w:val="36"/>
      <w:szCs w:val="36"/>
    </w:rPr>
  </w:style>
  <w:style w:type="paragraph" w:styleId="NormalWeb">
    <w:name w:val="Normal (Web)"/>
    <w:basedOn w:val="Normal"/>
    <w:uiPriority w:val="99"/>
    <w:semiHidden/>
    <w:unhideWhenUsed/>
    <w:rsid w:val="005E7FD9"/>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semiHidden/>
    <w:unhideWhenUsed/>
    <w:rsid w:val="005E7FD9"/>
    <w:rPr>
      <w:color w:val="0000FF"/>
      <w:u w:val="single"/>
    </w:rPr>
  </w:style>
  <w:style w:type="paragraph" w:styleId="Header">
    <w:name w:val="header"/>
    <w:basedOn w:val="Normal"/>
    <w:link w:val="HeaderChar"/>
    <w:uiPriority w:val="99"/>
    <w:unhideWhenUsed/>
    <w:rsid w:val="00C86F5F"/>
    <w:pPr>
      <w:tabs>
        <w:tab w:val="center" w:pos="4680"/>
        <w:tab w:val="right" w:pos="9360"/>
      </w:tabs>
      <w:spacing w:after="0" w:line="240" w:lineRule="auto"/>
    </w:pPr>
  </w:style>
  <w:style w:type="character" w:customStyle="1" w:styleId="HeaderChar">
    <w:name w:val="Header Char"/>
    <w:basedOn w:val="DefaultParagraphFont"/>
    <w:link w:val="Header"/>
    <w:uiPriority w:val="99"/>
    <w:rsid w:val="00C86F5F"/>
  </w:style>
  <w:style w:type="character" w:styleId="PageNumber">
    <w:name w:val="page number"/>
    <w:basedOn w:val="DefaultParagraphFont"/>
    <w:uiPriority w:val="99"/>
    <w:semiHidden/>
    <w:unhideWhenUsed/>
    <w:rsid w:val="00C86F5F"/>
  </w:style>
  <w:style w:type="paragraph" w:styleId="BalloonText">
    <w:name w:val="Balloon Text"/>
    <w:basedOn w:val="Normal"/>
    <w:link w:val="BalloonTextChar"/>
    <w:uiPriority w:val="99"/>
    <w:semiHidden/>
    <w:unhideWhenUsed/>
    <w:rsid w:val="00406C5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06C5E"/>
    <w:rPr>
      <w:rFonts w:ascii="Tahoma" w:hAnsi="Tahoma" w:cs="Tahoma"/>
      <w:sz w:val="16"/>
      <w:szCs w:val="16"/>
    </w:rPr>
  </w:style>
  <w:style w:type="paragraph" w:styleId="ListParagraph">
    <w:name w:val="List Paragraph"/>
    <w:basedOn w:val="Normal"/>
    <w:uiPriority w:val="34"/>
    <w:qFormat/>
    <w:rsid w:val="005844FA"/>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Table" w:semiHidden="0" w:unhideWhenUsed="0"/>
    <w:lsdException w:name="Table Subtle 2" w:semiHidden="0" w:unhideWhenUsed="0"/>
    <w:lsdException w:name="Table Web 3" w:semiHidden="0" w:unhideWhenUsed="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82376"/>
  </w:style>
  <w:style w:type="paragraph" w:styleId="Heading1">
    <w:name w:val="heading 1"/>
    <w:basedOn w:val="Normal"/>
    <w:link w:val="Heading1Char"/>
    <w:uiPriority w:val="9"/>
    <w:qFormat/>
    <w:rsid w:val="005E7FD9"/>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Heading2">
    <w:name w:val="heading 2"/>
    <w:basedOn w:val="Normal"/>
    <w:link w:val="Heading2Char"/>
    <w:uiPriority w:val="9"/>
    <w:qFormat/>
    <w:rsid w:val="005E7FD9"/>
    <w:pPr>
      <w:spacing w:before="100" w:beforeAutospacing="1" w:after="100" w:afterAutospacing="1" w:line="240" w:lineRule="auto"/>
      <w:outlineLvl w:val="1"/>
    </w:pPr>
    <w:rPr>
      <w:rFonts w:ascii="Times New Roman" w:eastAsia="Times New Roman" w:hAnsi="Times New Roman" w:cs="Times New Roman"/>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E7FD9"/>
    <w:rPr>
      <w:rFonts w:ascii="Times New Roman" w:eastAsia="Times New Roman" w:hAnsi="Times New Roman" w:cs="Times New Roman"/>
      <w:b/>
      <w:bCs/>
      <w:kern w:val="36"/>
      <w:sz w:val="48"/>
      <w:szCs w:val="48"/>
    </w:rPr>
  </w:style>
  <w:style w:type="character" w:customStyle="1" w:styleId="Heading2Char">
    <w:name w:val="Heading 2 Char"/>
    <w:basedOn w:val="DefaultParagraphFont"/>
    <w:link w:val="Heading2"/>
    <w:uiPriority w:val="9"/>
    <w:rsid w:val="005E7FD9"/>
    <w:rPr>
      <w:rFonts w:ascii="Times New Roman" w:eastAsia="Times New Roman" w:hAnsi="Times New Roman" w:cs="Times New Roman"/>
      <w:b/>
      <w:bCs/>
      <w:sz w:val="36"/>
      <w:szCs w:val="36"/>
    </w:rPr>
  </w:style>
  <w:style w:type="paragraph" w:styleId="NormalWeb">
    <w:name w:val="Normal (Web)"/>
    <w:basedOn w:val="Normal"/>
    <w:uiPriority w:val="99"/>
    <w:semiHidden/>
    <w:unhideWhenUsed/>
    <w:rsid w:val="005E7FD9"/>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semiHidden/>
    <w:unhideWhenUsed/>
    <w:rsid w:val="005E7FD9"/>
    <w:rPr>
      <w:color w:val="0000FF"/>
      <w:u w:val="single"/>
    </w:rPr>
  </w:style>
  <w:style w:type="paragraph" w:styleId="Header">
    <w:name w:val="header"/>
    <w:basedOn w:val="Normal"/>
    <w:link w:val="HeaderChar"/>
    <w:uiPriority w:val="99"/>
    <w:unhideWhenUsed/>
    <w:rsid w:val="00C86F5F"/>
    <w:pPr>
      <w:tabs>
        <w:tab w:val="center" w:pos="4680"/>
        <w:tab w:val="right" w:pos="9360"/>
      </w:tabs>
      <w:spacing w:after="0" w:line="240" w:lineRule="auto"/>
    </w:pPr>
  </w:style>
  <w:style w:type="character" w:customStyle="1" w:styleId="HeaderChar">
    <w:name w:val="Header Char"/>
    <w:basedOn w:val="DefaultParagraphFont"/>
    <w:link w:val="Header"/>
    <w:uiPriority w:val="99"/>
    <w:rsid w:val="00C86F5F"/>
  </w:style>
  <w:style w:type="character" w:styleId="PageNumber">
    <w:name w:val="page number"/>
    <w:basedOn w:val="DefaultParagraphFont"/>
    <w:uiPriority w:val="99"/>
    <w:semiHidden/>
    <w:unhideWhenUsed/>
    <w:rsid w:val="00C86F5F"/>
  </w:style>
  <w:style w:type="paragraph" w:styleId="BalloonText">
    <w:name w:val="Balloon Text"/>
    <w:basedOn w:val="Normal"/>
    <w:link w:val="BalloonTextChar"/>
    <w:uiPriority w:val="99"/>
    <w:semiHidden/>
    <w:unhideWhenUsed/>
    <w:rsid w:val="00406C5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06C5E"/>
    <w:rPr>
      <w:rFonts w:ascii="Tahoma" w:hAnsi="Tahoma" w:cs="Tahoma"/>
      <w:sz w:val="16"/>
      <w:szCs w:val="16"/>
    </w:rPr>
  </w:style>
  <w:style w:type="paragraph" w:styleId="ListParagraph">
    <w:name w:val="List Paragraph"/>
    <w:basedOn w:val="Normal"/>
    <w:uiPriority w:val="34"/>
    <w:qFormat/>
    <w:rsid w:val="005844FA"/>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9</Pages>
  <Words>3373</Words>
  <Characters>19230</Characters>
  <Application>Microsoft Office Word</Application>
  <DocSecurity>0</DocSecurity>
  <Lines>160</Lines>
  <Paragraphs>45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22558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Tejal</dc:creator>
  <cp:lastModifiedBy>abdusslam</cp:lastModifiedBy>
  <cp:revision>3</cp:revision>
  <dcterms:created xsi:type="dcterms:W3CDTF">2021-07-02T05:29:00Z</dcterms:created>
  <dcterms:modified xsi:type="dcterms:W3CDTF">2021-07-14T12:53:00Z</dcterms:modified>
</cp:coreProperties>
</file>