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76B77" w14:textId="77777777" w:rsidR="00AE3E37" w:rsidRDefault="005B11A7" w:rsidP="00494130">
      <w:pPr>
        <w:pStyle w:val="Heading1"/>
        <w:spacing w:before="170"/>
        <w:ind w:left="0"/>
      </w:pPr>
      <w:r w:rsidRPr="005B11A7">
        <w:rPr>
          <w:color w:val="337AB7"/>
        </w:rPr>
        <w:t xml:space="preserve">Copper Based Multifunctional Nanocrystals for a Pragmatic Approach Towards Cancer Theranostics </w:t>
      </w:r>
    </w:p>
    <w:p w14:paraId="6B728706" w14:textId="1C35B69B" w:rsidR="005B11A7" w:rsidRPr="005B11A7" w:rsidRDefault="005B11A7" w:rsidP="00305AB9">
      <w:pPr>
        <w:pStyle w:val="BodyText"/>
        <w:spacing w:before="73" w:line="198" w:lineRule="exact"/>
        <w:ind w:left="100" w:right="5987"/>
        <w:rPr>
          <w:rFonts w:ascii="Arial"/>
        </w:rPr>
      </w:pPr>
      <w:r w:rsidRPr="005B11A7">
        <w:rPr>
          <w:rFonts w:ascii="Arial"/>
        </w:rPr>
        <w:t>M. Sheikh Mohamed</w:t>
      </w:r>
      <w:r w:rsidRPr="005B11A7">
        <w:rPr>
          <w:rFonts w:ascii="Arial"/>
          <w:vertAlign w:val="superscript"/>
        </w:rPr>
        <w:t>1</w:t>
      </w:r>
      <w:r w:rsidRPr="005B11A7">
        <w:rPr>
          <w:rFonts w:ascii="Arial"/>
        </w:rPr>
        <w:t xml:space="preserve">, </w:t>
      </w:r>
      <w:proofErr w:type="spellStart"/>
      <w:r w:rsidRPr="005B11A7">
        <w:rPr>
          <w:rFonts w:ascii="Arial"/>
        </w:rPr>
        <w:t>Srivani</w:t>
      </w:r>
      <w:proofErr w:type="spellEnd"/>
      <w:r w:rsidRPr="005B11A7">
        <w:rPr>
          <w:rFonts w:ascii="Arial"/>
        </w:rPr>
        <w:t xml:space="preserve"> Veeranarayanan</w:t>
      </w:r>
      <w:r w:rsidRPr="005B11A7">
        <w:rPr>
          <w:rFonts w:ascii="Arial"/>
          <w:vertAlign w:val="superscript"/>
        </w:rPr>
        <w:t>1</w:t>
      </w:r>
      <w:r w:rsidR="00305AB9">
        <w:rPr>
          <w:rFonts w:ascii="Arial"/>
        </w:rPr>
        <w:t xml:space="preserve">, Aby </w:t>
      </w:r>
      <w:proofErr w:type="spellStart"/>
      <w:r w:rsidRPr="005B11A7">
        <w:rPr>
          <w:rFonts w:ascii="Arial"/>
        </w:rPr>
        <w:t>Cheruvathoor</w:t>
      </w:r>
      <w:proofErr w:type="spellEnd"/>
      <w:r w:rsidRPr="005B11A7">
        <w:rPr>
          <w:rFonts w:ascii="Arial"/>
        </w:rPr>
        <w:t xml:space="preserve"> Poulose</w:t>
      </w:r>
      <w:r w:rsidRPr="005B11A7">
        <w:rPr>
          <w:rFonts w:ascii="Arial"/>
          <w:vertAlign w:val="superscript"/>
        </w:rPr>
        <w:t>1</w:t>
      </w:r>
      <w:r w:rsidRPr="005B11A7">
        <w:rPr>
          <w:rFonts w:ascii="Arial"/>
        </w:rPr>
        <w:t>, Yasushi Sakamoto</w:t>
      </w:r>
      <w:r>
        <w:rPr>
          <w:rFonts w:ascii="Arial"/>
          <w:vertAlign w:val="superscript"/>
        </w:rPr>
        <w:t>2</w:t>
      </w:r>
      <w:r w:rsidRPr="005B11A7">
        <w:rPr>
          <w:rFonts w:ascii="Arial"/>
        </w:rPr>
        <w:t>, Toru Maekawa</w:t>
      </w:r>
      <w:r w:rsidRPr="005B11A7">
        <w:rPr>
          <w:rFonts w:ascii="Arial"/>
          <w:vertAlign w:val="superscript"/>
        </w:rPr>
        <w:t>1</w:t>
      </w:r>
      <w:r w:rsidRPr="005B11A7">
        <w:rPr>
          <w:rFonts w:ascii="Arial"/>
        </w:rPr>
        <w:t xml:space="preserve">, D. </w:t>
      </w:r>
      <w:proofErr w:type="spellStart"/>
      <w:r w:rsidRPr="005B11A7">
        <w:rPr>
          <w:rFonts w:ascii="Arial"/>
        </w:rPr>
        <w:t>Sakthi</w:t>
      </w:r>
      <w:proofErr w:type="spellEnd"/>
      <w:r w:rsidRPr="005B11A7">
        <w:rPr>
          <w:rFonts w:ascii="Arial"/>
        </w:rPr>
        <w:t xml:space="preserve"> Kumar</w:t>
      </w:r>
      <w:r w:rsidRPr="005B11A7">
        <w:rPr>
          <w:rFonts w:ascii="Arial"/>
          <w:vertAlign w:val="superscript"/>
        </w:rPr>
        <w:t>1</w:t>
      </w:r>
    </w:p>
    <w:p w14:paraId="23B2E65F" w14:textId="77777777" w:rsidR="005B11A7" w:rsidRPr="005B11A7" w:rsidRDefault="005B11A7" w:rsidP="005B11A7">
      <w:pPr>
        <w:pStyle w:val="BodyText"/>
        <w:spacing w:before="73" w:line="198" w:lineRule="exact"/>
        <w:ind w:left="100" w:right="5987"/>
        <w:rPr>
          <w:rFonts w:ascii="Arial"/>
        </w:rPr>
      </w:pPr>
    </w:p>
    <w:p w14:paraId="213C8149" w14:textId="53CF1911" w:rsidR="005B11A7" w:rsidRPr="005B11A7" w:rsidRDefault="005B11A7" w:rsidP="005B11A7">
      <w:pPr>
        <w:pStyle w:val="BodyText"/>
        <w:spacing w:before="73" w:line="198" w:lineRule="exact"/>
        <w:ind w:left="100" w:right="5987"/>
        <w:rPr>
          <w:rFonts w:ascii="Arial"/>
        </w:rPr>
      </w:pPr>
      <w:r w:rsidRPr="005B11A7">
        <w:rPr>
          <w:rFonts w:ascii="Arial"/>
          <w:vertAlign w:val="superscript"/>
        </w:rPr>
        <w:t>1</w:t>
      </w:r>
      <w:r w:rsidRPr="005B11A7">
        <w:rPr>
          <w:rFonts w:ascii="Arial"/>
        </w:rPr>
        <w:t>Bio Nano Electronics Research Centre, Toyo University, Japan</w:t>
      </w:r>
    </w:p>
    <w:p w14:paraId="29389EE5" w14:textId="4B019337" w:rsidR="005B11A7" w:rsidRPr="005B11A7" w:rsidRDefault="005B11A7" w:rsidP="005B11A7">
      <w:pPr>
        <w:pStyle w:val="BodyText"/>
        <w:spacing w:before="73" w:line="198" w:lineRule="exact"/>
        <w:ind w:left="100" w:right="5987"/>
        <w:rPr>
          <w:rFonts w:ascii="Arial"/>
        </w:rPr>
      </w:pPr>
      <w:r>
        <w:rPr>
          <w:rFonts w:ascii="Arial"/>
          <w:vertAlign w:val="superscript"/>
        </w:rPr>
        <w:t>2</w:t>
      </w:r>
      <w:r w:rsidRPr="005B11A7">
        <w:rPr>
          <w:rFonts w:ascii="Arial"/>
        </w:rPr>
        <w:t>Biomedical Research Centre, Saitama Medical University, Japan</w:t>
      </w:r>
    </w:p>
    <w:p w14:paraId="332CF97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F6BE41C" w14:textId="5DD0327D" w:rsidR="00AE3E37" w:rsidRDefault="00305AB9" w:rsidP="00305AB9">
      <w:pPr>
        <w:pStyle w:val="Heading3"/>
        <w:spacing w:before="147"/>
        <w:ind w:left="0"/>
        <w:jc w:val="both"/>
      </w:pPr>
      <w:r>
        <w:rPr>
          <w:color w:val="BF5A14"/>
        </w:rPr>
        <w:lastRenderedPageBreak/>
        <w:t xml:space="preserve">  </w:t>
      </w:r>
      <w:r w:rsidR="00A9710C">
        <w:rPr>
          <w:color w:val="BF5A14"/>
        </w:rPr>
        <w:t>Abstract</w:t>
      </w:r>
      <w:r w:rsidR="00404E5B">
        <w:rPr>
          <w:color w:val="BF5A14"/>
        </w:rPr>
        <w:t xml:space="preserve"> </w:t>
      </w:r>
    </w:p>
    <w:p w14:paraId="491AECC0" w14:textId="34B8DD98" w:rsidR="00AE3E37" w:rsidRDefault="005B11A7">
      <w:pPr>
        <w:pStyle w:val="BodyText"/>
        <w:spacing w:before="90" w:line="280" w:lineRule="auto"/>
        <w:ind w:left="100"/>
        <w:jc w:val="both"/>
      </w:pPr>
      <w:r w:rsidRPr="005B11A7">
        <w:t>Multifunctional nanocrystals (NCs) for bio-applications are gaining momentum due to their advantageous role of performing multiple functions simultaneously. For example, NCs with simultaneous imaging and therapeutic potential are highly attractive as they can serve for image-guided therapy and can be considered for personalized cancer medicine. Especially Cu based NCs are garnering increased attention recently for their ease of preparation, biocompatibility and multimodal applications. Herein we present a series of plasmonically active Cu based NCs for cancer theranostics. The main features that would be discussed will be about multi-stimuli responsive chemotherapeutics as well as multimodal drug-free alternative theranostic options. The application of these NCs in diagnostic modalities such as photoacoustic, X-ray contrast, and optical (visible and NIR) imaging would be discussed. As far as therapeutic modality is concerned, chemo (external stimuli such as NIR and visible light responsive drug release), photothermal and photodynamic therapeutic options would be presented. The immense potential of these NCs cannot be undermined and they are sure to make a lasting impression in the na</w:t>
      </w:r>
      <w:r w:rsidR="00D83650">
        <w:t>n</w:t>
      </w:r>
      <w:r w:rsidRPr="005B11A7">
        <w:t>omedicine/theranostics arena.</w:t>
      </w:r>
      <w:r>
        <w:t xml:space="preserve"> </w:t>
      </w:r>
    </w:p>
    <w:p w14:paraId="28F94EC7" w14:textId="1D2D9A78" w:rsidR="00AE3E37" w:rsidRDefault="00A9710C">
      <w:pPr>
        <w:pStyle w:val="Heading3"/>
        <w:spacing w:before="74"/>
      </w:pPr>
      <w:r>
        <w:rPr>
          <w:b w:val="0"/>
        </w:rPr>
        <w:br w:type="column"/>
      </w:r>
      <w:r w:rsidR="00904EB7">
        <w:rPr>
          <w:color w:val="BF5A14"/>
        </w:rPr>
        <w:lastRenderedPageBreak/>
        <w:t>Cu Based NCs &amp; Their Multifarious Applications</w:t>
      </w:r>
    </w:p>
    <w:p w14:paraId="7F4FF7A3" w14:textId="0984AE3E" w:rsidR="00AE3E37" w:rsidRDefault="00305AB9">
      <w:pPr>
        <w:pStyle w:val="BodyText"/>
        <w:spacing w:before="2"/>
        <w:rPr>
          <w:rFonts w:ascii="Arial"/>
          <w:b/>
          <w:sz w:val="16"/>
        </w:rPr>
      </w:pPr>
      <w:r>
        <w:rPr>
          <w:noProof/>
          <w:lang w:eastAsia="ja-JP"/>
        </w:rPr>
        <w:drawing>
          <wp:inline distT="0" distB="0" distL="0" distR="0" wp14:anchorId="5B10E261" wp14:editId="10464086">
            <wp:extent cx="2371521" cy="1928617"/>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96913" cy="1949266"/>
                    </a:xfrm>
                    <a:prstGeom prst="rect">
                      <a:avLst/>
                    </a:prstGeom>
                  </pic:spPr>
                </pic:pic>
              </a:graphicData>
            </a:graphic>
          </wp:inline>
        </w:drawing>
      </w:r>
      <w:bookmarkStart w:id="0" w:name="_GoBack"/>
      <w:bookmarkEnd w:id="0"/>
    </w:p>
    <w:p w14:paraId="39DC3621" w14:textId="4D825132" w:rsidR="005973B9" w:rsidRDefault="005973B9" w:rsidP="005973B9">
      <w:pPr>
        <w:spacing w:line="204" w:lineRule="exact"/>
        <w:rPr>
          <w:rFonts w:ascii="Arial"/>
          <w:b/>
          <w:sz w:val="20"/>
        </w:rPr>
      </w:pPr>
      <w:r>
        <w:rPr>
          <w:rFonts w:ascii="Arial"/>
          <w:b/>
          <w:color w:val="BF5A14"/>
          <w:sz w:val="20"/>
        </w:rPr>
        <w:br/>
        <w:t xml:space="preserve">Recent Publications </w:t>
      </w:r>
    </w:p>
    <w:p w14:paraId="604842CB" w14:textId="2FE8DDE6" w:rsidR="00F003CB" w:rsidRPr="00F003CB" w:rsidRDefault="009D6745" w:rsidP="00F003CB">
      <w:pPr>
        <w:pStyle w:val="ListParagraph"/>
        <w:numPr>
          <w:ilvl w:val="0"/>
          <w:numId w:val="3"/>
        </w:numPr>
        <w:tabs>
          <w:tab w:val="left" w:pos="384"/>
        </w:tabs>
        <w:spacing w:before="103" w:line="216" w:lineRule="exact"/>
        <w:ind w:right="138" w:hanging="283"/>
        <w:rPr>
          <w:sz w:val="18"/>
        </w:rPr>
      </w:pPr>
      <w:proofErr w:type="spellStart"/>
      <w:r>
        <w:rPr>
          <w:sz w:val="18"/>
        </w:rPr>
        <w:t>Poulose</w:t>
      </w:r>
      <w:proofErr w:type="spellEnd"/>
      <w:r>
        <w:rPr>
          <w:sz w:val="18"/>
        </w:rPr>
        <w:t xml:space="preserve"> AC, </w:t>
      </w:r>
      <w:proofErr w:type="spellStart"/>
      <w:r>
        <w:rPr>
          <w:sz w:val="18"/>
        </w:rPr>
        <w:t>Veeranarayanan</w:t>
      </w:r>
      <w:proofErr w:type="spellEnd"/>
      <w:r w:rsidR="00F003CB" w:rsidRPr="00F003CB">
        <w:rPr>
          <w:sz w:val="18"/>
        </w:rPr>
        <w:t xml:space="preserve"> S</w:t>
      </w:r>
      <w:r>
        <w:rPr>
          <w:sz w:val="18"/>
        </w:rPr>
        <w:t>, Mohamed M</w:t>
      </w:r>
      <w:r w:rsidR="00F003CB" w:rsidRPr="00F003CB">
        <w:rPr>
          <w:sz w:val="18"/>
        </w:rPr>
        <w:t>S</w:t>
      </w:r>
      <w:r>
        <w:rPr>
          <w:sz w:val="18"/>
        </w:rPr>
        <w:t xml:space="preserve"> et al (2016) </w:t>
      </w:r>
      <w:r w:rsidR="00F003CB" w:rsidRPr="00F003CB">
        <w:rPr>
          <w:sz w:val="18"/>
        </w:rPr>
        <w:t>Multifunctional Cu</w:t>
      </w:r>
      <w:r w:rsidR="00F003CB" w:rsidRPr="009D6745">
        <w:rPr>
          <w:sz w:val="18"/>
          <w:vertAlign w:val="subscript"/>
        </w:rPr>
        <w:t>2-x</w:t>
      </w:r>
      <w:r w:rsidR="00F003CB" w:rsidRPr="00F003CB">
        <w:rPr>
          <w:sz w:val="18"/>
        </w:rPr>
        <w:t xml:space="preserve">Te </w:t>
      </w:r>
      <w:proofErr w:type="spellStart"/>
      <w:r w:rsidR="00F003CB" w:rsidRPr="00F003CB">
        <w:rPr>
          <w:sz w:val="18"/>
        </w:rPr>
        <w:t>Nanocubes</w:t>
      </w:r>
      <w:proofErr w:type="spellEnd"/>
      <w:r w:rsidR="00F003CB" w:rsidRPr="00F003CB">
        <w:rPr>
          <w:sz w:val="18"/>
        </w:rPr>
        <w:t xml:space="preserve"> Mediated Combination Therapy for Multi-Dru</w:t>
      </w:r>
      <w:r>
        <w:rPr>
          <w:sz w:val="18"/>
        </w:rPr>
        <w:t xml:space="preserve">g Resistant MDA MB 453. </w:t>
      </w:r>
      <w:proofErr w:type="spellStart"/>
      <w:r>
        <w:rPr>
          <w:sz w:val="18"/>
        </w:rPr>
        <w:t>Sci</w:t>
      </w:r>
      <w:proofErr w:type="spellEnd"/>
      <w:r>
        <w:rPr>
          <w:sz w:val="18"/>
        </w:rPr>
        <w:t xml:space="preserve"> Rep</w:t>
      </w:r>
      <w:r w:rsidR="00F003CB" w:rsidRPr="00F003CB">
        <w:rPr>
          <w:sz w:val="18"/>
        </w:rPr>
        <w:t xml:space="preserve"> </w:t>
      </w:r>
      <w:r>
        <w:rPr>
          <w:sz w:val="18"/>
        </w:rPr>
        <w:t>6:</w:t>
      </w:r>
      <w:r w:rsidR="00F003CB" w:rsidRPr="00F003CB">
        <w:rPr>
          <w:sz w:val="18"/>
        </w:rPr>
        <w:t>35961.</w:t>
      </w:r>
    </w:p>
    <w:p w14:paraId="4F374F05" w14:textId="55FB9F0E" w:rsidR="00F003CB" w:rsidRPr="00F003CB" w:rsidRDefault="009D6745" w:rsidP="00F003CB">
      <w:pPr>
        <w:pStyle w:val="ListParagraph"/>
        <w:numPr>
          <w:ilvl w:val="0"/>
          <w:numId w:val="3"/>
        </w:numPr>
        <w:tabs>
          <w:tab w:val="left" w:pos="384"/>
        </w:tabs>
        <w:spacing w:before="103" w:line="216" w:lineRule="exact"/>
        <w:ind w:right="138" w:hanging="283"/>
        <w:rPr>
          <w:sz w:val="18"/>
        </w:rPr>
      </w:pPr>
      <w:proofErr w:type="spellStart"/>
      <w:r>
        <w:rPr>
          <w:sz w:val="18"/>
        </w:rPr>
        <w:t>Poulose</w:t>
      </w:r>
      <w:proofErr w:type="spellEnd"/>
      <w:r>
        <w:rPr>
          <w:sz w:val="18"/>
        </w:rPr>
        <w:t xml:space="preserve"> AC, </w:t>
      </w:r>
      <w:proofErr w:type="spellStart"/>
      <w:r>
        <w:rPr>
          <w:sz w:val="18"/>
        </w:rPr>
        <w:t>Veeranarayanan</w:t>
      </w:r>
      <w:proofErr w:type="spellEnd"/>
      <w:r w:rsidRPr="00F003CB">
        <w:rPr>
          <w:sz w:val="18"/>
        </w:rPr>
        <w:t xml:space="preserve"> S</w:t>
      </w:r>
      <w:r>
        <w:rPr>
          <w:sz w:val="18"/>
        </w:rPr>
        <w:t>, Mohamed M</w:t>
      </w:r>
      <w:r w:rsidRPr="00F003CB">
        <w:rPr>
          <w:sz w:val="18"/>
        </w:rPr>
        <w:t>S</w:t>
      </w:r>
      <w:r>
        <w:rPr>
          <w:sz w:val="18"/>
        </w:rPr>
        <w:t xml:space="preserve"> et al (2015) </w:t>
      </w:r>
      <w:r w:rsidR="00F003CB" w:rsidRPr="00F003CB">
        <w:rPr>
          <w:sz w:val="18"/>
        </w:rPr>
        <w:t>Multi-stimuli responsive Cu</w:t>
      </w:r>
      <w:r w:rsidR="00F003CB" w:rsidRPr="009D6745">
        <w:rPr>
          <w:sz w:val="18"/>
          <w:vertAlign w:val="subscript"/>
        </w:rPr>
        <w:t>2</w:t>
      </w:r>
      <w:r w:rsidR="00F003CB" w:rsidRPr="00F003CB">
        <w:rPr>
          <w:sz w:val="18"/>
        </w:rPr>
        <w:t xml:space="preserve">S nanocrystals as </w:t>
      </w:r>
      <w:proofErr w:type="spellStart"/>
      <w:r w:rsidR="00F003CB" w:rsidRPr="00F003CB">
        <w:rPr>
          <w:sz w:val="18"/>
        </w:rPr>
        <w:t>trimodal</w:t>
      </w:r>
      <w:proofErr w:type="spellEnd"/>
      <w:r w:rsidR="00F003CB" w:rsidRPr="00F003CB">
        <w:rPr>
          <w:sz w:val="18"/>
        </w:rPr>
        <w:t xml:space="preserve"> imaging and synergistic chemo-photothermal therapy agents.</w:t>
      </w:r>
      <w:r>
        <w:rPr>
          <w:sz w:val="18"/>
        </w:rPr>
        <w:t xml:space="preserve"> Nanoscale 7:</w:t>
      </w:r>
      <w:r w:rsidR="00F003CB" w:rsidRPr="00F003CB">
        <w:rPr>
          <w:sz w:val="18"/>
        </w:rPr>
        <w:t xml:space="preserve"> 8378-</w:t>
      </w:r>
      <w:r>
        <w:rPr>
          <w:sz w:val="18"/>
        </w:rPr>
        <w:t>83</w:t>
      </w:r>
      <w:r w:rsidR="00F003CB" w:rsidRPr="00F003CB">
        <w:rPr>
          <w:sz w:val="18"/>
        </w:rPr>
        <w:t>88.</w:t>
      </w:r>
    </w:p>
    <w:p w14:paraId="154286A9" w14:textId="636CBC0C" w:rsidR="009D6745" w:rsidRDefault="009D6745" w:rsidP="009D6745">
      <w:pPr>
        <w:pStyle w:val="ListParagraph"/>
        <w:numPr>
          <w:ilvl w:val="0"/>
          <w:numId w:val="3"/>
        </w:numPr>
        <w:tabs>
          <w:tab w:val="left" w:pos="384"/>
        </w:tabs>
        <w:spacing w:before="103" w:line="216" w:lineRule="exact"/>
        <w:ind w:right="138" w:hanging="283"/>
        <w:rPr>
          <w:sz w:val="18"/>
        </w:rPr>
      </w:pPr>
      <w:r>
        <w:rPr>
          <w:sz w:val="18"/>
        </w:rPr>
        <w:t>Mohamed M</w:t>
      </w:r>
      <w:r w:rsidRPr="00F003CB">
        <w:rPr>
          <w:sz w:val="18"/>
        </w:rPr>
        <w:t>S</w:t>
      </w:r>
      <w:r>
        <w:rPr>
          <w:sz w:val="18"/>
        </w:rPr>
        <w:t xml:space="preserve">, </w:t>
      </w:r>
      <w:proofErr w:type="spellStart"/>
      <w:r>
        <w:rPr>
          <w:sz w:val="18"/>
        </w:rPr>
        <w:t>Poulose</w:t>
      </w:r>
      <w:proofErr w:type="spellEnd"/>
      <w:r>
        <w:rPr>
          <w:sz w:val="18"/>
        </w:rPr>
        <w:t xml:space="preserve"> AC, </w:t>
      </w:r>
      <w:proofErr w:type="spellStart"/>
      <w:r>
        <w:rPr>
          <w:sz w:val="18"/>
        </w:rPr>
        <w:t>Veeranarayanan</w:t>
      </w:r>
      <w:proofErr w:type="spellEnd"/>
      <w:r w:rsidRPr="00F003CB">
        <w:rPr>
          <w:sz w:val="18"/>
        </w:rPr>
        <w:t xml:space="preserve"> S</w:t>
      </w:r>
      <w:r>
        <w:rPr>
          <w:sz w:val="18"/>
        </w:rPr>
        <w:t xml:space="preserve"> et al (2016) </w:t>
      </w:r>
      <w:proofErr w:type="spellStart"/>
      <w:r w:rsidR="00F003CB" w:rsidRPr="00F003CB">
        <w:rPr>
          <w:sz w:val="18"/>
        </w:rPr>
        <w:t>Plasmonic</w:t>
      </w:r>
      <w:proofErr w:type="spellEnd"/>
      <w:r w:rsidR="00F003CB" w:rsidRPr="00F003CB">
        <w:rPr>
          <w:sz w:val="18"/>
        </w:rPr>
        <w:t xml:space="preserve"> fluorescent </w:t>
      </w:r>
      <w:proofErr w:type="spellStart"/>
      <w:r w:rsidR="00F003CB" w:rsidRPr="00F003CB">
        <w:rPr>
          <w:sz w:val="18"/>
        </w:rPr>
        <w:t>CdSe</w:t>
      </w:r>
      <w:proofErr w:type="spellEnd"/>
      <w:r w:rsidR="00F003CB" w:rsidRPr="00F003CB">
        <w:rPr>
          <w:sz w:val="18"/>
        </w:rPr>
        <w:t>/Cu</w:t>
      </w:r>
      <w:r w:rsidR="00F003CB" w:rsidRPr="00D83650">
        <w:rPr>
          <w:sz w:val="18"/>
          <w:vertAlign w:val="subscript"/>
        </w:rPr>
        <w:t>2</w:t>
      </w:r>
      <w:r w:rsidR="00F003CB" w:rsidRPr="00F003CB">
        <w:rPr>
          <w:sz w:val="18"/>
        </w:rPr>
        <w:t>S hybrid nanocrystals for multichannel imaging and cancer directed photo-thermal therapy. Nanoscale</w:t>
      </w:r>
      <w:r>
        <w:rPr>
          <w:sz w:val="18"/>
        </w:rPr>
        <w:t xml:space="preserve"> 8:</w:t>
      </w:r>
      <w:r w:rsidR="00F003CB" w:rsidRPr="00F003CB">
        <w:rPr>
          <w:sz w:val="18"/>
        </w:rPr>
        <w:t>7876-</w:t>
      </w:r>
      <w:r>
        <w:rPr>
          <w:sz w:val="18"/>
        </w:rPr>
        <w:t>78</w:t>
      </w:r>
      <w:r w:rsidR="00F003CB" w:rsidRPr="00F003CB">
        <w:rPr>
          <w:sz w:val="18"/>
        </w:rPr>
        <w:t>88.</w:t>
      </w:r>
      <w:r>
        <w:rPr>
          <w:sz w:val="18"/>
        </w:rPr>
        <w:t xml:space="preserve"> </w:t>
      </w:r>
    </w:p>
    <w:p w14:paraId="4C35874B" w14:textId="587B18BD" w:rsidR="009D6745" w:rsidRDefault="009D6745" w:rsidP="009D6745">
      <w:pPr>
        <w:pStyle w:val="ListParagraph"/>
        <w:numPr>
          <w:ilvl w:val="0"/>
          <w:numId w:val="3"/>
        </w:numPr>
        <w:tabs>
          <w:tab w:val="left" w:pos="384"/>
        </w:tabs>
        <w:spacing w:before="103" w:line="216" w:lineRule="exact"/>
        <w:ind w:right="138" w:hanging="283"/>
        <w:rPr>
          <w:sz w:val="18"/>
        </w:rPr>
      </w:pPr>
      <w:proofErr w:type="spellStart"/>
      <w:r>
        <w:rPr>
          <w:sz w:val="18"/>
        </w:rPr>
        <w:t>Poulose</w:t>
      </w:r>
      <w:proofErr w:type="spellEnd"/>
      <w:r>
        <w:rPr>
          <w:sz w:val="18"/>
        </w:rPr>
        <w:t xml:space="preserve"> AC, </w:t>
      </w:r>
      <w:proofErr w:type="spellStart"/>
      <w:r>
        <w:rPr>
          <w:sz w:val="18"/>
        </w:rPr>
        <w:t>Veeranarayanan</w:t>
      </w:r>
      <w:proofErr w:type="spellEnd"/>
      <w:r w:rsidRPr="00F003CB">
        <w:rPr>
          <w:sz w:val="18"/>
        </w:rPr>
        <w:t xml:space="preserve"> S</w:t>
      </w:r>
      <w:r>
        <w:rPr>
          <w:sz w:val="18"/>
        </w:rPr>
        <w:t>, Mohamed M</w:t>
      </w:r>
      <w:r w:rsidRPr="00F003CB">
        <w:rPr>
          <w:sz w:val="18"/>
        </w:rPr>
        <w:t>S</w:t>
      </w:r>
      <w:r>
        <w:rPr>
          <w:sz w:val="18"/>
        </w:rPr>
        <w:t xml:space="preserve"> et al (2015) </w:t>
      </w:r>
      <w:r w:rsidRPr="009D6745">
        <w:rPr>
          <w:sz w:val="18"/>
        </w:rPr>
        <w:t>Characterizing the Biocompatibility and Tumor-Imaging Capability of Cu</w:t>
      </w:r>
      <w:r w:rsidRPr="00D83650">
        <w:rPr>
          <w:sz w:val="18"/>
          <w:vertAlign w:val="subscript"/>
        </w:rPr>
        <w:t>2</w:t>
      </w:r>
      <w:r w:rsidRPr="009D6745">
        <w:rPr>
          <w:sz w:val="18"/>
        </w:rPr>
        <w:t>S</w:t>
      </w:r>
      <w:r>
        <w:rPr>
          <w:sz w:val="18"/>
        </w:rPr>
        <w:t xml:space="preserve"> </w:t>
      </w:r>
      <w:r w:rsidRPr="009D6745">
        <w:rPr>
          <w:sz w:val="18"/>
        </w:rPr>
        <w:t>Nanocrystals In Vivo. Nanoscale</w:t>
      </w:r>
      <w:r>
        <w:rPr>
          <w:sz w:val="18"/>
        </w:rPr>
        <w:t xml:space="preserve"> 7:</w:t>
      </w:r>
      <w:r w:rsidRPr="009D6745">
        <w:rPr>
          <w:sz w:val="18"/>
        </w:rPr>
        <w:t>13061-13074</w:t>
      </w:r>
      <w:r>
        <w:rPr>
          <w:sz w:val="18"/>
        </w:rPr>
        <w:t>.</w:t>
      </w:r>
    </w:p>
    <w:p w14:paraId="0362CCDA" w14:textId="054EC673" w:rsidR="005973B9" w:rsidRPr="009D6745" w:rsidRDefault="009D6745" w:rsidP="009D6745">
      <w:pPr>
        <w:pStyle w:val="ListParagraph"/>
        <w:numPr>
          <w:ilvl w:val="0"/>
          <w:numId w:val="3"/>
        </w:numPr>
        <w:tabs>
          <w:tab w:val="left" w:pos="384"/>
        </w:tabs>
        <w:spacing w:before="103" w:line="216" w:lineRule="exact"/>
        <w:ind w:right="138" w:hanging="283"/>
        <w:rPr>
          <w:sz w:val="18"/>
        </w:rPr>
      </w:pPr>
      <w:proofErr w:type="spellStart"/>
      <w:r>
        <w:rPr>
          <w:sz w:val="18"/>
        </w:rPr>
        <w:t>Veeranarayanan</w:t>
      </w:r>
      <w:proofErr w:type="spellEnd"/>
      <w:r w:rsidRPr="00F003CB">
        <w:rPr>
          <w:sz w:val="18"/>
        </w:rPr>
        <w:t xml:space="preserve"> S</w:t>
      </w:r>
      <w:r>
        <w:rPr>
          <w:sz w:val="18"/>
        </w:rPr>
        <w:t>, Mohamed M</w:t>
      </w:r>
      <w:r w:rsidRPr="00F003CB">
        <w:rPr>
          <w:sz w:val="18"/>
        </w:rPr>
        <w:t>S</w:t>
      </w:r>
      <w:r>
        <w:rPr>
          <w:sz w:val="18"/>
        </w:rPr>
        <w:t xml:space="preserve">, </w:t>
      </w:r>
      <w:proofErr w:type="spellStart"/>
      <w:r>
        <w:rPr>
          <w:sz w:val="18"/>
        </w:rPr>
        <w:t>Poulose</w:t>
      </w:r>
      <w:proofErr w:type="spellEnd"/>
      <w:r>
        <w:rPr>
          <w:sz w:val="18"/>
        </w:rPr>
        <w:t xml:space="preserve"> AC et al (2017) </w:t>
      </w:r>
      <w:r w:rsidRPr="009D6745">
        <w:rPr>
          <w:sz w:val="18"/>
        </w:rPr>
        <w:t>Ultra-Low Power NIR Laser Induced Photosensitizer-Free Photo-Dynamic Therapy and High Contrast X-Ray Im</w:t>
      </w:r>
      <w:r>
        <w:rPr>
          <w:sz w:val="18"/>
        </w:rPr>
        <w:t>aging using Cu</w:t>
      </w:r>
      <w:r w:rsidRPr="00D83650">
        <w:rPr>
          <w:sz w:val="18"/>
          <w:vertAlign w:val="subscript"/>
        </w:rPr>
        <w:t>3</w:t>
      </w:r>
      <w:r>
        <w:rPr>
          <w:sz w:val="18"/>
        </w:rPr>
        <w:t>BiS</w:t>
      </w:r>
      <w:r w:rsidRPr="00D83650">
        <w:rPr>
          <w:sz w:val="18"/>
          <w:vertAlign w:val="subscript"/>
        </w:rPr>
        <w:t xml:space="preserve">3 </w:t>
      </w:r>
      <w:r>
        <w:rPr>
          <w:sz w:val="18"/>
        </w:rPr>
        <w:t>Nanocrystals</w:t>
      </w:r>
      <w:r w:rsidR="00D83650">
        <w:rPr>
          <w:sz w:val="18"/>
        </w:rPr>
        <w:t>.</w:t>
      </w:r>
      <w:r>
        <w:rPr>
          <w:sz w:val="18"/>
        </w:rPr>
        <w:t xml:space="preserve"> ACS </w:t>
      </w:r>
      <w:proofErr w:type="spellStart"/>
      <w:r>
        <w:rPr>
          <w:sz w:val="18"/>
        </w:rPr>
        <w:t>Appl</w:t>
      </w:r>
      <w:proofErr w:type="spellEnd"/>
      <w:r>
        <w:rPr>
          <w:sz w:val="18"/>
        </w:rPr>
        <w:t xml:space="preserve"> Mater Interfaces, Under Review.</w:t>
      </w:r>
    </w:p>
    <w:p w14:paraId="049B8076" w14:textId="19973A6A"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5C9BDFB8" w14:textId="77777777" w:rsidR="00AE3E37" w:rsidRDefault="00AE3E37">
      <w:pPr>
        <w:pStyle w:val="BodyText"/>
        <w:rPr>
          <w:rFonts w:ascii="Calibri"/>
          <w:sz w:val="20"/>
        </w:rPr>
      </w:pPr>
    </w:p>
    <w:p w14:paraId="62E28E8A" w14:textId="77777777" w:rsidR="00AE3E37" w:rsidRDefault="00292ED9">
      <w:pPr>
        <w:pStyle w:val="BodyText"/>
        <w:spacing w:line="40" w:lineRule="exact"/>
        <w:ind w:left="2202"/>
        <w:rPr>
          <w:rFonts w:ascii="Calibri"/>
          <w:sz w:val="4"/>
        </w:rPr>
      </w:pPr>
      <w:r>
        <w:rPr>
          <w:rFonts w:ascii="Calibri"/>
          <w:noProof/>
          <w:sz w:val="4"/>
          <w:lang w:eastAsia="ja-JP"/>
        </w:rPr>
        <mc:AlternateContent>
          <mc:Choice Requires="wpg">
            <w:drawing>
              <wp:inline distT="0" distB="0" distL="0" distR="0" wp14:anchorId="1FD57E20" wp14:editId="5C5443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8831F06" w14:textId="080F1AF3" w:rsidR="00AE3E37" w:rsidRDefault="008756E6" w:rsidP="00404E5B">
      <w:pPr>
        <w:spacing w:before="92"/>
        <w:ind w:right="4234"/>
        <w:rPr>
          <w:rFonts w:ascii="Arial"/>
        </w:rPr>
      </w:pPr>
      <w:r>
        <w:rPr>
          <w:noProof/>
        </w:rPr>
        <w:t xml:space="preserve">              </w:t>
      </w:r>
      <w:r w:rsidR="00D83650">
        <w:rPr>
          <w:rFonts w:ascii="Arial"/>
          <w:noProof/>
          <w:color w:val="BF5A14"/>
          <w:lang w:eastAsia="ja-JP"/>
        </w:rPr>
        <w:drawing>
          <wp:inline distT="0" distB="0" distL="0" distR="0" wp14:anchorId="46899D77" wp14:editId="46297057">
            <wp:extent cx="705080" cy="634769"/>
            <wp:effectExtent l="0" t="0" r="635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 Sheikh Mohamed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9340" cy="647607"/>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4949E951" w14:textId="2311A975" w:rsidR="00AE3E37" w:rsidRDefault="005B11A7">
      <w:pPr>
        <w:spacing w:before="41" w:line="154" w:lineRule="exact"/>
        <w:ind w:left="213" w:right="231"/>
        <w:jc w:val="both"/>
        <w:rPr>
          <w:rFonts w:ascii="Arial"/>
          <w:sz w:val="14"/>
        </w:rPr>
      </w:pPr>
      <w:r w:rsidRPr="005B11A7">
        <w:rPr>
          <w:rFonts w:ascii="Arial"/>
          <w:sz w:val="14"/>
        </w:rPr>
        <w:t xml:space="preserve">Dr. M. Sheikh Mohamed, currently a post-doctoral researcher at Bio-Nano Electronics Research Centre, Toyo University, Japan has nearly 8 years of research experience in the field of Bio-Nano Fusion Sciences, with a focus on synthesis and application of multifunctional nanoparticles for cancer theranostics. He has received best young researcher and best poster awards at International conferences and has published 15 peer-reviewed research articles with five cover pages in reputed journals, which have also been featured as news articles. Previously, he received the University Gold Medal during his </w:t>
      </w:r>
      <w:r w:rsidR="00D83650" w:rsidRPr="005B11A7">
        <w:rPr>
          <w:rFonts w:ascii="Arial"/>
          <w:sz w:val="14"/>
        </w:rPr>
        <w:t>M.Phil.</w:t>
      </w:r>
      <w:r w:rsidRPr="005B11A7">
        <w:rPr>
          <w:rFonts w:ascii="Arial"/>
          <w:sz w:val="14"/>
        </w:rPr>
        <w:t xml:space="preserve"> in India and subsequently the prestigious Monbukagakusho Scholarship to pursue his </w:t>
      </w:r>
      <w:r w:rsidR="00D83650" w:rsidRPr="005B11A7">
        <w:rPr>
          <w:rFonts w:ascii="Arial"/>
          <w:sz w:val="14"/>
        </w:rPr>
        <w:t>Ph.D.</w:t>
      </w:r>
      <w:r w:rsidRPr="005B11A7">
        <w:rPr>
          <w:rFonts w:ascii="Arial"/>
          <w:sz w:val="14"/>
        </w:rPr>
        <w:t xml:space="preserve"> in Japan.</w:t>
      </w:r>
    </w:p>
    <w:p w14:paraId="71704730" w14:textId="0E67B915" w:rsidR="00AE3E37" w:rsidRPr="00D83650" w:rsidRDefault="00A9710C" w:rsidP="00D83650">
      <w:pPr>
        <w:spacing w:before="62"/>
        <w:ind w:left="4217" w:right="4235"/>
        <w:jc w:val="center"/>
        <w:rPr>
          <w:rFonts w:ascii="Arial"/>
          <w:sz w:val="19"/>
        </w:rPr>
        <w:sectPr w:rsidR="00AE3E37" w:rsidRPr="00D83650">
          <w:type w:val="continuous"/>
          <w:pgSz w:w="11910" w:h="16840"/>
          <w:pgMar w:top="1740" w:right="600" w:bottom="840" w:left="620" w:header="720" w:footer="720" w:gutter="0"/>
          <w:cols w:space="720"/>
        </w:sectPr>
      </w:pPr>
      <w:r>
        <w:rPr>
          <w:rFonts w:ascii="Arial"/>
          <w:sz w:val="14"/>
        </w:rPr>
        <w:t xml:space="preserve">Email: </w:t>
      </w:r>
      <w:hyperlink r:id="rId11" w:history="1">
        <w:r w:rsidR="005B11A7">
          <w:rPr>
            <w:rStyle w:val="Hyperlink"/>
            <w:rFonts w:ascii="Arial"/>
            <w:sz w:val="14"/>
          </w:rPr>
          <w:t>m.sheikhmohamed@gmail.com</w:t>
        </w:r>
      </w:hyperlink>
    </w:p>
    <w:p w14:paraId="7B67FDE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94F6D" w14:textId="77777777" w:rsidR="00C25E7A" w:rsidRDefault="00C25E7A">
      <w:r>
        <w:separator/>
      </w:r>
    </w:p>
  </w:endnote>
  <w:endnote w:type="continuationSeparator" w:id="0">
    <w:p w14:paraId="5079C4F8" w14:textId="77777777" w:rsidR="00C25E7A" w:rsidRDefault="00C25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7CF8A" w14:textId="77777777"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7EFE7EE8" wp14:editId="0457846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462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4EFC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E7EE8"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50462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4EFC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2C7FB358" wp14:editId="3A1012D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329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48F8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FB35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10329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48F8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15AF4362" wp14:editId="7FB8BD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1086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FBB7A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F436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7051086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FBB7A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09D4ED" w14:textId="77777777" w:rsidR="00C25E7A" w:rsidRDefault="00C25E7A">
      <w:r>
        <w:separator/>
      </w:r>
    </w:p>
  </w:footnote>
  <w:footnote w:type="continuationSeparator" w:id="0">
    <w:p w14:paraId="7FCF6842" w14:textId="77777777" w:rsidR="00C25E7A" w:rsidRDefault="00C25E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6DC57" w14:textId="77777777"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56CEBB0F" wp14:editId="53EB05F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8BD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EBB0F"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D48BD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7A50B48F" wp14:editId="052BDE5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1771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E116A6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0B48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911771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E116A6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05AB9"/>
    <w:rsid w:val="00404E5B"/>
    <w:rsid w:val="00414F7B"/>
    <w:rsid w:val="004355DC"/>
    <w:rsid w:val="004749B4"/>
    <w:rsid w:val="00494130"/>
    <w:rsid w:val="004F3523"/>
    <w:rsid w:val="005973B9"/>
    <w:rsid w:val="005B11A7"/>
    <w:rsid w:val="005B3A56"/>
    <w:rsid w:val="006060CE"/>
    <w:rsid w:val="00614D7D"/>
    <w:rsid w:val="0063497F"/>
    <w:rsid w:val="006C5960"/>
    <w:rsid w:val="00873DF0"/>
    <w:rsid w:val="008756E6"/>
    <w:rsid w:val="008A08B6"/>
    <w:rsid w:val="00904EB7"/>
    <w:rsid w:val="009B2D44"/>
    <w:rsid w:val="009D6745"/>
    <w:rsid w:val="00A07E82"/>
    <w:rsid w:val="00A51B57"/>
    <w:rsid w:val="00A9710C"/>
    <w:rsid w:val="00AE3E37"/>
    <w:rsid w:val="00B21A57"/>
    <w:rsid w:val="00C25E7A"/>
    <w:rsid w:val="00C33602"/>
    <w:rsid w:val="00CD6F55"/>
    <w:rsid w:val="00D83650"/>
    <w:rsid w:val="00DE3104"/>
    <w:rsid w:val="00E26B10"/>
    <w:rsid w:val="00E5482E"/>
    <w:rsid w:val="00F003C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4B3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26347">
      <w:bodyDiv w:val="1"/>
      <w:marLeft w:val="0"/>
      <w:marRight w:val="0"/>
      <w:marTop w:val="0"/>
      <w:marBottom w:val="0"/>
      <w:divBdr>
        <w:top w:val="none" w:sz="0" w:space="0" w:color="auto"/>
        <w:left w:val="none" w:sz="0" w:space="0" w:color="auto"/>
        <w:bottom w:val="none" w:sz="0" w:space="0" w:color="auto"/>
        <w:right w:val="none" w:sz="0" w:space="0" w:color="auto"/>
      </w:divBdr>
    </w:div>
    <w:div w:id="52036432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0851288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514</Words>
  <Characters>2936</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5</cp:revision>
  <dcterms:created xsi:type="dcterms:W3CDTF">2017-09-26T04:35:00Z</dcterms:created>
  <dcterms:modified xsi:type="dcterms:W3CDTF">2017-09-26T05:12:00Z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