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5AC" w:rsidRPr="00B42CA8" w:rsidRDefault="009A45AC" w:rsidP="009A45AC">
      <w:pPr>
        <w:jc w:val="center"/>
        <w:rPr>
          <w:rFonts w:ascii="Times New Roman" w:hAnsi="Times New Roman"/>
          <w:b/>
          <w:sz w:val="24"/>
          <w:szCs w:val="24"/>
        </w:rPr>
      </w:pPr>
      <w:r w:rsidRPr="00B42CA8">
        <w:rPr>
          <w:rFonts w:ascii="Times New Roman" w:hAnsi="Times New Roman"/>
          <w:b/>
          <w:sz w:val="24"/>
          <w:szCs w:val="24"/>
        </w:rPr>
        <w:t xml:space="preserve">Sulfasalazine and dexamethasone combination microspheres containing </w:t>
      </w:r>
      <w:r>
        <w:rPr>
          <w:rFonts w:ascii="Times New Roman" w:hAnsi="Times New Roman"/>
          <w:b/>
          <w:sz w:val="24"/>
          <w:szCs w:val="24"/>
        </w:rPr>
        <w:t>HPMC</w:t>
      </w:r>
      <w:r w:rsidRPr="00B42CA8">
        <w:rPr>
          <w:rFonts w:ascii="Times New Roman" w:hAnsi="Times New Roman"/>
          <w:b/>
          <w:sz w:val="24"/>
          <w:szCs w:val="24"/>
        </w:rPr>
        <w:t xml:space="preserve"> and Hibiscus esculentus (okra) gum</w:t>
      </w:r>
    </w:p>
    <w:p w:rsidR="009A45AC" w:rsidRDefault="009A45AC" w:rsidP="009A45AC">
      <w:pPr>
        <w:jc w:val="both"/>
        <w:rPr>
          <w:rFonts w:ascii="Times New Roman" w:hAnsi="Times New Roman"/>
          <w:b/>
          <w:sz w:val="24"/>
          <w:szCs w:val="24"/>
        </w:rPr>
      </w:pPr>
    </w:p>
    <w:p w:rsidR="009A45AC" w:rsidRPr="003649D1" w:rsidRDefault="009A45AC" w:rsidP="009A45AC">
      <w:pPr>
        <w:jc w:val="both"/>
        <w:rPr>
          <w:rFonts w:ascii="Times New Roman" w:hAnsi="Times New Roman"/>
          <w:b/>
          <w:sz w:val="24"/>
          <w:szCs w:val="24"/>
        </w:rPr>
      </w:pPr>
      <w:r w:rsidRPr="003649D1">
        <w:rPr>
          <w:rFonts w:ascii="Times New Roman" w:hAnsi="Times New Roman"/>
          <w:b/>
          <w:sz w:val="24"/>
          <w:szCs w:val="24"/>
        </w:rPr>
        <w:t xml:space="preserve">Corresponding </w:t>
      </w:r>
    </w:p>
    <w:p w:rsidR="009A45AC" w:rsidRPr="003649D1" w:rsidRDefault="009A45AC" w:rsidP="009A45AC">
      <w:pPr>
        <w:jc w:val="both"/>
        <w:rPr>
          <w:rFonts w:ascii="Times New Roman" w:hAnsi="Times New Roman"/>
          <w:b/>
          <w:sz w:val="24"/>
          <w:szCs w:val="24"/>
        </w:rPr>
      </w:pPr>
      <w:r w:rsidRPr="003649D1">
        <w:rPr>
          <w:rFonts w:ascii="Times New Roman" w:hAnsi="Times New Roman"/>
          <w:b/>
          <w:sz w:val="24"/>
          <w:szCs w:val="24"/>
        </w:rPr>
        <w:t>yasirmehmoodamjad@gmail.com</w:t>
      </w:r>
    </w:p>
    <w:p w:rsidR="009A45AC" w:rsidRPr="00B42CA8" w:rsidRDefault="009A45AC" w:rsidP="009A45AC">
      <w:pPr>
        <w:jc w:val="both"/>
        <w:rPr>
          <w:rFonts w:ascii="Times New Roman" w:hAnsi="Times New Roman"/>
          <w:b/>
          <w:sz w:val="24"/>
          <w:szCs w:val="24"/>
        </w:rPr>
      </w:pPr>
    </w:p>
    <w:p w:rsidR="009A45AC" w:rsidRPr="00B42CA8" w:rsidRDefault="009A45AC" w:rsidP="009A45AC">
      <w:pPr>
        <w:jc w:val="both"/>
        <w:rPr>
          <w:rFonts w:ascii="Times New Roman" w:hAnsi="Times New Roman"/>
          <w:b/>
          <w:sz w:val="24"/>
          <w:szCs w:val="24"/>
        </w:rPr>
      </w:pPr>
      <w:r w:rsidRPr="00B42CA8">
        <w:rPr>
          <w:rFonts w:ascii="Times New Roman" w:hAnsi="Times New Roman"/>
          <w:b/>
          <w:sz w:val="24"/>
          <w:szCs w:val="24"/>
        </w:rPr>
        <w:t xml:space="preserve">Abstract: </w:t>
      </w:r>
    </w:p>
    <w:p w:rsidR="009A45AC" w:rsidRPr="00B42CA8" w:rsidRDefault="009A45AC" w:rsidP="009A45AC">
      <w:pPr>
        <w:jc w:val="both"/>
        <w:rPr>
          <w:rFonts w:ascii="Times New Roman" w:hAnsi="Times New Roman"/>
          <w:sz w:val="24"/>
          <w:szCs w:val="24"/>
        </w:rPr>
      </w:pPr>
      <w:r w:rsidRPr="00B42CA8">
        <w:rPr>
          <w:rFonts w:ascii="Times New Roman" w:hAnsi="Times New Roman"/>
          <w:b/>
          <w:sz w:val="24"/>
          <w:szCs w:val="24"/>
        </w:rPr>
        <w:t xml:space="preserve">Objective: </w:t>
      </w:r>
      <w:r w:rsidRPr="00B42CA8">
        <w:rPr>
          <w:rFonts w:ascii="Times New Roman" w:hAnsi="Times New Roman"/>
          <w:sz w:val="24"/>
          <w:szCs w:val="24"/>
        </w:rPr>
        <w:t>The</w:t>
      </w:r>
      <w:r>
        <w:rPr>
          <w:rFonts w:ascii="Times New Roman" w:hAnsi="Times New Roman"/>
          <w:sz w:val="24"/>
          <w:szCs w:val="24"/>
        </w:rPr>
        <w:t xml:space="preserve"> purpose</w:t>
      </w:r>
      <w:r w:rsidRPr="00B42CA8">
        <w:rPr>
          <w:rFonts w:ascii="Times New Roman" w:hAnsi="Times New Roman"/>
          <w:sz w:val="24"/>
          <w:szCs w:val="24"/>
        </w:rPr>
        <w:t xml:space="preserve"> of this study was </w:t>
      </w:r>
      <w:r>
        <w:rPr>
          <w:rFonts w:ascii="Times New Roman" w:hAnsi="Times New Roman"/>
          <w:sz w:val="24"/>
          <w:szCs w:val="24"/>
        </w:rPr>
        <w:t>to prepare</w:t>
      </w:r>
      <w:r w:rsidRPr="00B42CA8">
        <w:rPr>
          <w:rFonts w:ascii="Times New Roman" w:hAnsi="Times New Roman"/>
          <w:sz w:val="24"/>
          <w:szCs w:val="24"/>
        </w:rPr>
        <w:t xml:space="preserve"> and </w:t>
      </w:r>
      <w:r>
        <w:rPr>
          <w:rFonts w:ascii="Times New Roman" w:hAnsi="Times New Roman"/>
          <w:sz w:val="24"/>
          <w:szCs w:val="24"/>
        </w:rPr>
        <w:t xml:space="preserve">to </w:t>
      </w:r>
      <w:r w:rsidRPr="00B42CA8">
        <w:rPr>
          <w:rFonts w:ascii="Times New Roman" w:hAnsi="Times New Roman"/>
          <w:sz w:val="24"/>
          <w:szCs w:val="24"/>
        </w:rPr>
        <w:t>optimize polymeric microspheres of sulfa</w:t>
      </w:r>
      <w:r>
        <w:rPr>
          <w:rFonts w:ascii="Times New Roman" w:hAnsi="Times New Roman"/>
          <w:sz w:val="24"/>
          <w:szCs w:val="24"/>
        </w:rPr>
        <w:t>salazine and dexamethasone by using</w:t>
      </w:r>
      <w:r w:rsidRPr="00B42CA8">
        <w:rPr>
          <w:rFonts w:ascii="Times New Roman" w:hAnsi="Times New Roman"/>
          <w:sz w:val="24"/>
          <w:szCs w:val="24"/>
        </w:rPr>
        <w:t xml:space="preserve"> okra gum and hydroxypropyl methylcellulose (</w:t>
      </w:r>
      <w:r>
        <w:rPr>
          <w:rFonts w:ascii="Times New Roman" w:hAnsi="Times New Roman"/>
          <w:sz w:val="24"/>
          <w:szCs w:val="24"/>
        </w:rPr>
        <w:t>HPMC</w:t>
      </w:r>
      <w:r w:rsidRPr="00B42CA8">
        <w:rPr>
          <w:rFonts w:ascii="Times New Roman" w:hAnsi="Times New Roman"/>
          <w:sz w:val="24"/>
          <w:szCs w:val="24"/>
        </w:rPr>
        <w:t>).</w:t>
      </w:r>
    </w:p>
    <w:p w:rsidR="009A45AC" w:rsidRPr="00B42CA8" w:rsidRDefault="009A45AC" w:rsidP="009A45AC">
      <w:pPr>
        <w:jc w:val="both"/>
        <w:rPr>
          <w:rFonts w:ascii="Times New Roman" w:hAnsi="Times New Roman"/>
          <w:sz w:val="24"/>
          <w:szCs w:val="24"/>
        </w:rPr>
      </w:pPr>
      <w:r w:rsidRPr="00B42CA8">
        <w:rPr>
          <w:rFonts w:ascii="Times New Roman" w:hAnsi="Times New Roman"/>
          <w:b/>
          <w:sz w:val="24"/>
          <w:szCs w:val="24"/>
        </w:rPr>
        <w:t>Method</w:t>
      </w:r>
      <w:r w:rsidRPr="00B42CA8">
        <w:rPr>
          <w:rFonts w:ascii="Times New Roman" w:hAnsi="Times New Roman"/>
          <w:sz w:val="24"/>
          <w:szCs w:val="24"/>
        </w:rPr>
        <w:t>: Solvent evaporation method was used to prepare sulfasalazine and dexamethasone lo</w:t>
      </w:r>
      <w:r>
        <w:rPr>
          <w:rFonts w:ascii="Times New Roman" w:hAnsi="Times New Roman"/>
          <w:sz w:val="24"/>
          <w:szCs w:val="24"/>
        </w:rPr>
        <w:t>aded okra gum/HPMC microspheres</w:t>
      </w:r>
      <w:r w:rsidRPr="00B42CA8">
        <w:rPr>
          <w:rFonts w:ascii="Times New Roman" w:hAnsi="Times New Roman"/>
          <w:sz w:val="24"/>
          <w:szCs w:val="24"/>
        </w:rPr>
        <w:t>.</w:t>
      </w:r>
      <w:r>
        <w:rPr>
          <w:rFonts w:ascii="Times New Roman" w:hAnsi="Times New Roman"/>
          <w:sz w:val="24"/>
          <w:szCs w:val="24"/>
        </w:rPr>
        <w:t xml:space="preserve"> </w:t>
      </w:r>
      <w:r w:rsidRPr="00B42CA8">
        <w:rPr>
          <w:rFonts w:ascii="Times New Roman" w:hAnsi="Times New Roman"/>
          <w:sz w:val="24"/>
          <w:szCs w:val="24"/>
        </w:rPr>
        <w:t xml:space="preserve">The effectiveness of Okra gum and </w:t>
      </w:r>
      <w:r>
        <w:rPr>
          <w:rFonts w:ascii="Times New Roman" w:hAnsi="Times New Roman"/>
          <w:sz w:val="24"/>
          <w:szCs w:val="24"/>
        </w:rPr>
        <w:t>HPMC</w:t>
      </w:r>
      <w:r w:rsidRPr="00B42CA8">
        <w:rPr>
          <w:rFonts w:ascii="Times New Roman" w:hAnsi="Times New Roman"/>
          <w:sz w:val="24"/>
          <w:szCs w:val="24"/>
        </w:rPr>
        <w:t xml:space="preserve"> in microspheres of sulfasalazine and dexamethasone in combination was studied. Pods of Hibiscus esculentus was us</w:t>
      </w:r>
      <w:r>
        <w:rPr>
          <w:rFonts w:ascii="Times New Roman" w:hAnsi="Times New Roman"/>
          <w:sz w:val="24"/>
          <w:szCs w:val="24"/>
        </w:rPr>
        <w:t>ed to extract okra gum</w:t>
      </w:r>
      <w:r w:rsidRPr="00B42CA8">
        <w:rPr>
          <w:rFonts w:ascii="Times New Roman" w:hAnsi="Times New Roman"/>
          <w:sz w:val="24"/>
          <w:szCs w:val="24"/>
        </w:rPr>
        <w:t xml:space="preserve">. </w:t>
      </w:r>
    </w:p>
    <w:p w:rsidR="009A45AC" w:rsidRPr="00B42CA8" w:rsidRDefault="009A45AC" w:rsidP="009A45AC">
      <w:pPr>
        <w:jc w:val="both"/>
        <w:rPr>
          <w:rFonts w:ascii="Times New Roman" w:hAnsi="Times New Roman"/>
          <w:sz w:val="24"/>
          <w:szCs w:val="24"/>
        </w:rPr>
      </w:pPr>
      <w:r w:rsidRPr="00B42CA8">
        <w:rPr>
          <w:rFonts w:ascii="Times New Roman" w:hAnsi="Times New Roman"/>
          <w:b/>
          <w:sz w:val="24"/>
          <w:szCs w:val="24"/>
        </w:rPr>
        <w:t>Results:</w:t>
      </w:r>
      <w:r w:rsidRPr="00B42CA8">
        <w:rPr>
          <w:rFonts w:ascii="Times New Roman" w:hAnsi="Times New Roman"/>
          <w:sz w:val="24"/>
          <w:szCs w:val="24"/>
        </w:rPr>
        <w:t xml:space="preserve"> No significant difference was observed between drug and polymers by FTIR spectra. Molecular dispersion of sulfasalazine and dexamethasone was observed by DSC studies. Dissolution studies were performed also to evaluate release kinetics of drug, which showed that drug release was retarded up to 8 hours by Okra gum and </w:t>
      </w:r>
      <w:r>
        <w:rPr>
          <w:rFonts w:ascii="Times New Roman" w:hAnsi="Times New Roman"/>
          <w:sz w:val="24"/>
          <w:szCs w:val="24"/>
        </w:rPr>
        <w:t>HPMC</w:t>
      </w:r>
      <w:r w:rsidRPr="00B42CA8">
        <w:rPr>
          <w:rFonts w:ascii="Times New Roman" w:hAnsi="Times New Roman"/>
          <w:sz w:val="24"/>
          <w:szCs w:val="24"/>
        </w:rPr>
        <w:t xml:space="preserve"> as compared to </w:t>
      </w:r>
      <w:r>
        <w:rPr>
          <w:rFonts w:ascii="Times New Roman" w:hAnsi="Times New Roman"/>
          <w:sz w:val="24"/>
          <w:szCs w:val="24"/>
        </w:rPr>
        <w:t>HPMC</w:t>
      </w:r>
      <w:r w:rsidRPr="00B42CA8">
        <w:rPr>
          <w:rFonts w:ascii="Times New Roman" w:hAnsi="Times New Roman"/>
          <w:sz w:val="24"/>
          <w:szCs w:val="24"/>
        </w:rPr>
        <w:t xml:space="preserve"> and okra gum when both were used alone.</w:t>
      </w:r>
    </w:p>
    <w:p w:rsidR="009A45AC" w:rsidRPr="00B42CA8" w:rsidRDefault="009A45AC" w:rsidP="009A45AC">
      <w:pPr>
        <w:jc w:val="both"/>
        <w:rPr>
          <w:rFonts w:ascii="Times New Roman" w:hAnsi="Times New Roman"/>
          <w:b/>
          <w:sz w:val="24"/>
          <w:szCs w:val="24"/>
        </w:rPr>
      </w:pPr>
      <w:r w:rsidRPr="00B42CA8">
        <w:rPr>
          <w:rFonts w:ascii="Times New Roman" w:hAnsi="Times New Roman"/>
          <w:b/>
          <w:sz w:val="24"/>
          <w:szCs w:val="24"/>
        </w:rPr>
        <w:t xml:space="preserve">Conclusion: </w:t>
      </w:r>
      <w:r w:rsidRPr="00B42CA8">
        <w:rPr>
          <w:rFonts w:ascii="Times New Roman" w:hAnsi="Times New Roman"/>
          <w:sz w:val="24"/>
          <w:szCs w:val="24"/>
        </w:rPr>
        <w:t>Okra gum/</w:t>
      </w:r>
      <w:r>
        <w:rPr>
          <w:rFonts w:ascii="Times New Roman" w:hAnsi="Times New Roman"/>
          <w:sz w:val="24"/>
          <w:szCs w:val="24"/>
        </w:rPr>
        <w:t>HPMC</w:t>
      </w:r>
      <w:r w:rsidRPr="00B42CA8">
        <w:rPr>
          <w:rFonts w:ascii="Times New Roman" w:hAnsi="Times New Roman"/>
          <w:sz w:val="24"/>
          <w:szCs w:val="24"/>
        </w:rPr>
        <w:t xml:space="preserve"> microspheres of sulfasalazine and dexamethasone were prepared </w:t>
      </w:r>
      <w:r>
        <w:rPr>
          <w:rFonts w:ascii="Times New Roman" w:hAnsi="Times New Roman"/>
          <w:sz w:val="24"/>
          <w:szCs w:val="24"/>
        </w:rPr>
        <w:t>triumphantly</w:t>
      </w:r>
      <w:r w:rsidRPr="00B42CA8">
        <w:rPr>
          <w:rFonts w:ascii="Times New Roman" w:hAnsi="Times New Roman"/>
          <w:sz w:val="24"/>
          <w:szCs w:val="24"/>
        </w:rPr>
        <w:t xml:space="preserve"> </w:t>
      </w:r>
      <w:r>
        <w:rPr>
          <w:rFonts w:ascii="Times New Roman" w:hAnsi="Times New Roman"/>
          <w:sz w:val="24"/>
          <w:szCs w:val="24"/>
        </w:rPr>
        <w:t xml:space="preserve">with the help of solvent evaporation technique. Recovery, </w:t>
      </w:r>
      <w:r w:rsidRPr="00B42CA8">
        <w:rPr>
          <w:rFonts w:ascii="Times New Roman" w:hAnsi="Times New Roman"/>
          <w:sz w:val="24"/>
          <w:szCs w:val="24"/>
        </w:rPr>
        <w:t>entrapment efficiency</w:t>
      </w:r>
      <w:r>
        <w:rPr>
          <w:rFonts w:ascii="Times New Roman" w:hAnsi="Times New Roman"/>
          <w:sz w:val="24"/>
          <w:szCs w:val="24"/>
        </w:rPr>
        <w:t xml:space="preserve"> hydration </w:t>
      </w:r>
      <w:r w:rsidRPr="00B42CA8">
        <w:rPr>
          <w:rFonts w:ascii="Times New Roman" w:hAnsi="Times New Roman"/>
          <w:sz w:val="24"/>
          <w:szCs w:val="24"/>
        </w:rPr>
        <w:t>and drug loading of microspheres</w:t>
      </w:r>
      <w:r>
        <w:rPr>
          <w:rFonts w:ascii="Times New Roman" w:hAnsi="Times New Roman"/>
          <w:sz w:val="24"/>
          <w:szCs w:val="24"/>
        </w:rPr>
        <w:t xml:space="preserve"> may be influenced by the concentrations of Okra gum/HPMC.</w:t>
      </w:r>
      <w:r w:rsidRPr="00B42CA8">
        <w:rPr>
          <w:rFonts w:ascii="Times New Roman" w:hAnsi="Times New Roman"/>
          <w:sz w:val="24"/>
          <w:szCs w:val="24"/>
        </w:rPr>
        <w:t xml:space="preserve"> </w:t>
      </w:r>
    </w:p>
    <w:p w:rsidR="009A45AC" w:rsidRPr="00B42CA8" w:rsidRDefault="009A45AC" w:rsidP="009A45AC">
      <w:pPr>
        <w:jc w:val="both"/>
        <w:rPr>
          <w:rFonts w:ascii="Times New Roman" w:hAnsi="Times New Roman"/>
          <w:sz w:val="24"/>
          <w:szCs w:val="24"/>
        </w:rPr>
      </w:pPr>
      <w:r w:rsidRPr="00B42CA8">
        <w:rPr>
          <w:rFonts w:ascii="Times New Roman" w:hAnsi="Times New Roman"/>
          <w:b/>
          <w:sz w:val="24"/>
          <w:szCs w:val="24"/>
        </w:rPr>
        <w:t>Keywords</w:t>
      </w:r>
      <w:r>
        <w:rPr>
          <w:rFonts w:ascii="Times New Roman" w:hAnsi="Times New Roman"/>
          <w:sz w:val="24"/>
          <w:szCs w:val="24"/>
        </w:rPr>
        <w:t>: HPMC K15,</w:t>
      </w:r>
      <w:r w:rsidRPr="00B42CA8">
        <w:rPr>
          <w:rFonts w:ascii="Times New Roman" w:hAnsi="Times New Roman"/>
          <w:sz w:val="24"/>
          <w:szCs w:val="24"/>
        </w:rPr>
        <w:t xml:space="preserve"> okra gum</w:t>
      </w:r>
      <w:r>
        <w:rPr>
          <w:rFonts w:ascii="Times New Roman" w:hAnsi="Times New Roman"/>
          <w:sz w:val="24"/>
          <w:szCs w:val="24"/>
        </w:rPr>
        <w:t>,</w:t>
      </w:r>
      <w:r w:rsidRPr="00B42CA8">
        <w:rPr>
          <w:rFonts w:ascii="Times New Roman" w:hAnsi="Times New Roman"/>
          <w:sz w:val="24"/>
          <w:szCs w:val="24"/>
        </w:rPr>
        <w:t xml:space="preserve"> sulfasalazine, dexamethasone</w:t>
      </w:r>
      <w:r>
        <w:rPr>
          <w:rFonts w:ascii="Times New Roman" w:hAnsi="Times New Roman"/>
          <w:sz w:val="24"/>
          <w:szCs w:val="24"/>
        </w:rPr>
        <w:t>,</w:t>
      </w:r>
      <w:r w:rsidRPr="00B42CA8">
        <w:rPr>
          <w:rFonts w:ascii="Times New Roman" w:hAnsi="Times New Roman"/>
          <w:sz w:val="24"/>
          <w:szCs w:val="24"/>
        </w:rPr>
        <w:t xml:space="preserve"> sustained release</w:t>
      </w:r>
    </w:p>
    <w:p w:rsidR="00A93081" w:rsidRDefault="00A93081"/>
    <w:p w:rsidR="00A93081" w:rsidRDefault="00A93081" w:rsidP="00A93081"/>
    <w:p w:rsidR="00A93081" w:rsidRDefault="00A93081" w:rsidP="00A93081">
      <w:pPr>
        <w:spacing w:line="204" w:lineRule="exact"/>
        <w:rPr>
          <w:rFonts w:ascii="Arial"/>
          <w:b/>
          <w:sz w:val="20"/>
        </w:rPr>
      </w:pPr>
      <w:r>
        <w:rPr>
          <w:rFonts w:ascii="Arial"/>
          <w:b/>
          <w:color w:val="BF5A14"/>
          <w:sz w:val="20"/>
        </w:rPr>
        <w:t>Recent Publications (minimum 5)</w:t>
      </w:r>
    </w:p>
    <w:p w:rsidR="00A93081" w:rsidRPr="00620243" w:rsidRDefault="00A93081" w:rsidP="00A93081">
      <w:pPr>
        <w:pStyle w:val="NoSpacing"/>
        <w:numPr>
          <w:ilvl w:val="0"/>
          <w:numId w:val="1"/>
        </w:numPr>
        <w:rPr>
          <w:rFonts w:ascii="Times New Roman" w:hAnsi="Times New Roman"/>
          <w:sz w:val="24"/>
          <w:szCs w:val="24"/>
        </w:rPr>
      </w:pPr>
      <w:r w:rsidRPr="00620243">
        <w:rPr>
          <w:rFonts w:ascii="Times New Roman" w:hAnsi="Times New Roman"/>
          <w:b/>
          <w:sz w:val="24"/>
          <w:szCs w:val="24"/>
        </w:rPr>
        <w:t>Yasir Mehmood</w:t>
      </w:r>
      <w:r w:rsidRPr="00620243">
        <w:rPr>
          <w:rFonts w:ascii="Times New Roman" w:hAnsi="Times New Roman"/>
          <w:sz w:val="24"/>
          <w:szCs w:val="24"/>
        </w:rPr>
        <w:t xml:space="preserve"> “preparation and characterization of solid dispersion tablet of simvastatin employing starch phosphate as carrier(international journal of chemical and pharmaceutical sciences 2014, june., vol. 5 (2)</w:t>
      </w:r>
    </w:p>
    <w:p w:rsidR="00A93081" w:rsidRPr="00620243" w:rsidRDefault="00A93081" w:rsidP="00A93081">
      <w:pPr>
        <w:pStyle w:val="NoSpacing"/>
        <w:ind w:left="720"/>
        <w:rPr>
          <w:rFonts w:ascii="Times New Roman" w:hAnsi="Times New Roman"/>
          <w:sz w:val="24"/>
          <w:szCs w:val="24"/>
        </w:rPr>
      </w:pPr>
    </w:p>
    <w:p w:rsidR="00A93081" w:rsidRPr="00620243" w:rsidRDefault="00A93081" w:rsidP="00A93081">
      <w:pPr>
        <w:pStyle w:val="NoSpacing"/>
        <w:rPr>
          <w:rFonts w:ascii="Times New Roman" w:hAnsi="Times New Roman"/>
          <w:sz w:val="24"/>
          <w:szCs w:val="24"/>
        </w:rPr>
      </w:pPr>
    </w:p>
    <w:p w:rsidR="00A93081" w:rsidRPr="00620243" w:rsidRDefault="00A93081" w:rsidP="00A93081">
      <w:pPr>
        <w:pStyle w:val="NoSpacing"/>
        <w:numPr>
          <w:ilvl w:val="0"/>
          <w:numId w:val="1"/>
        </w:numPr>
        <w:rPr>
          <w:rFonts w:ascii="Times New Roman" w:hAnsi="Times New Roman"/>
          <w:bCs/>
          <w:i/>
          <w:iCs/>
          <w:sz w:val="24"/>
          <w:szCs w:val="24"/>
        </w:rPr>
      </w:pPr>
      <w:r w:rsidRPr="00620243">
        <w:rPr>
          <w:rFonts w:ascii="Times New Roman" w:hAnsi="Times New Roman"/>
          <w:b/>
          <w:bCs/>
          <w:sz w:val="24"/>
          <w:szCs w:val="24"/>
        </w:rPr>
        <w:lastRenderedPageBreak/>
        <w:t>Yasir Mehmood</w:t>
      </w:r>
      <w:r w:rsidRPr="00620243">
        <w:rPr>
          <w:rFonts w:ascii="Times New Roman" w:hAnsi="Times New Roman"/>
          <w:bCs/>
          <w:sz w:val="24"/>
          <w:szCs w:val="24"/>
        </w:rPr>
        <w:t xml:space="preserve">  “preparation and evaluation of famotidine containing chewing gum(</w:t>
      </w:r>
      <w:r w:rsidRPr="00620243">
        <w:rPr>
          <w:rFonts w:ascii="Times New Roman" w:hAnsi="Times New Roman"/>
          <w:bCs/>
          <w:i/>
          <w:iCs/>
          <w:sz w:val="24"/>
          <w:szCs w:val="24"/>
        </w:rPr>
        <w:t xml:space="preserve">international journal of pharmaceutical research &amp; allied sciences </w:t>
      </w:r>
      <w:r w:rsidRPr="00620243">
        <w:rPr>
          <w:rFonts w:ascii="Times New Roman" w:hAnsi="Times New Roman"/>
          <w:sz w:val="24"/>
          <w:szCs w:val="24"/>
        </w:rPr>
        <w:t>volume 3, issue 4 (2014):78-82)</w:t>
      </w:r>
    </w:p>
    <w:p w:rsidR="00A93081" w:rsidRPr="00620243" w:rsidRDefault="00A93081" w:rsidP="00A93081">
      <w:pPr>
        <w:pStyle w:val="NoSpacing"/>
        <w:rPr>
          <w:rFonts w:ascii="Times New Roman" w:hAnsi="Times New Roman"/>
          <w:sz w:val="24"/>
          <w:szCs w:val="24"/>
        </w:rPr>
      </w:pPr>
    </w:p>
    <w:p w:rsidR="00A93081" w:rsidRPr="00620243" w:rsidRDefault="00A93081" w:rsidP="00A93081">
      <w:pPr>
        <w:pStyle w:val="NoSpacing"/>
        <w:rPr>
          <w:rFonts w:ascii="Times New Roman" w:hAnsi="Times New Roman"/>
          <w:sz w:val="24"/>
          <w:szCs w:val="24"/>
        </w:rPr>
      </w:pPr>
    </w:p>
    <w:p w:rsidR="00A93081" w:rsidRPr="00620243" w:rsidRDefault="00A93081" w:rsidP="00A93081">
      <w:pPr>
        <w:pStyle w:val="NoSpacing"/>
        <w:rPr>
          <w:rFonts w:ascii="Times New Roman" w:hAnsi="Times New Roman"/>
          <w:sz w:val="24"/>
          <w:szCs w:val="24"/>
        </w:rPr>
      </w:pPr>
    </w:p>
    <w:p w:rsidR="00A93081" w:rsidRPr="00620243" w:rsidRDefault="00A93081" w:rsidP="00A93081">
      <w:pPr>
        <w:pStyle w:val="NoSpacing"/>
        <w:numPr>
          <w:ilvl w:val="0"/>
          <w:numId w:val="1"/>
        </w:numPr>
        <w:rPr>
          <w:rFonts w:ascii="Times New Roman" w:hAnsi="Times New Roman"/>
          <w:bCs/>
          <w:sz w:val="24"/>
          <w:szCs w:val="24"/>
        </w:rPr>
      </w:pPr>
      <w:r w:rsidRPr="00620243">
        <w:rPr>
          <w:rFonts w:ascii="Times New Roman" w:hAnsi="Times New Roman"/>
          <w:b/>
          <w:sz w:val="24"/>
          <w:szCs w:val="24"/>
        </w:rPr>
        <w:t>Yasir Mehmood</w:t>
      </w:r>
      <w:r w:rsidRPr="00620243">
        <w:rPr>
          <w:rFonts w:ascii="Times New Roman" w:hAnsi="Times New Roman"/>
          <w:sz w:val="24"/>
          <w:szCs w:val="24"/>
        </w:rPr>
        <w:t xml:space="preserve"> </w:t>
      </w:r>
      <w:r w:rsidRPr="00620243">
        <w:rPr>
          <w:rFonts w:ascii="Times New Roman" w:hAnsi="Times New Roman"/>
          <w:bCs/>
          <w:sz w:val="24"/>
          <w:szCs w:val="24"/>
        </w:rPr>
        <w:t>“</w:t>
      </w:r>
      <w:r w:rsidRPr="00620243">
        <w:rPr>
          <w:rFonts w:ascii="Times New Roman" w:hAnsi="Times New Roman"/>
          <w:sz w:val="24"/>
          <w:szCs w:val="24"/>
        </w:rPr>
        <w:t>combination of allopurinol and sustained release Diclofenac sodium for treatment of gout(</w:t>
      </w:r>
      <w:r w:rsidRPr="00620243">
        <w:rPr>
          <w:rFonts w:ascii="Times New Roman" w:hAnsi="Times New Roman"/>
          <w:bCs/>
          <w:sz w:val="24"/>
          <w:szCs w:val="24"/>
        </w:rPr>
        <w:t xml:space="preserve">international journal of science and research </w:t>
      </w:r>
    </w:p>
    <w:p w:rsidR="00A93081" w:rsidRPr="00620243" w:rsidRDefault="00A93081" w:rsidP="00A93081">
      <w:pPr>
        <w:pStyle w:val="NoSpacing"/>
        <w:ind w:left="720"/>
        <w:rPr>
          <w:rFonts w:ascii="Times New Roman" w:hAnsi="Times New Roman"/>
          <w:bCs/>
          <w:sz w:val="24"/>
          <w:szCs w:val="24"/>
        </w:rPr>
      </w:pPr>
    </w:p>
    <w:p w:rsidR="00A93081" w:rsidRPr="00620243" w:rsidRDefault="00A93081" w:rsidP="00A93081">
      <w:pPr>
        <w:pStyle w:val="ListParagraph"/>
        <w:rPr>
          <w:bCs/>
        </w:rPr>
      </w:pPr>
    </w:p>
    <w:p w:rsidR="00A93081" w:rsidRPr="00620243" w:rsidRDefault="00A93081" w:rsidP="00A93081">
      <w:pPr>
        <w:numPr>
          <w:ilvl w:val="0"/>
          <w:numId w:val="1"/>
        </w:numPr>
        <w:spacing w:after="0" w:line="240" w:lineRule="auto"/>
      </w:pPr>
      <w:r w:rsidRPr="00620243">
        <w:rPr>
          <w:b/>
        </w:rPr>
        <w:t>Yasir Mehmood</w:t>
      </w:r>
      <w:r w:rsidRPr="00620243">
        <w:t xml:space="preserve">. "Sterility Assurance Level and Aseptic Manufacturing Process in Pharmaceuticals." </w:t>
      </w:r>
      <w:r w:rsidRPr="00620243">
        <w:rPr>
          <w:i/>
          <w:iCs/>
        </w:rPr>
        <w:t>International Journal</w:t>
      </w:r>
      <w:r w:rsidRPr="00620243">
        <w:t xml:space="preserve"> 3.4 (2014): 10-15.</w:t>
      </w:r>
    </w:p>
    <w:p w:rsidR="00A93081" w:rsidRPr="00620243" w:rsidRDefault="00A93081" w:rsidP="00A93081">
      <w:pPr>
        <w:pStyle w:val="NoSpacing"/>
        <w:ind w:left="720"/>
        <w:rPr>
          <w:rFonts w:ascii="Times New Roman" w:hAnsi="Times New Roman"/>
          <w:bCs/>
          <w:sz w:val="24"/>
          <w:szCs w:val="24"/>
        </w:rPr>
      </w:pPr>
    </w:p>
    <w:p w:rsidR="00A93081" w:rsidRPr="00620243" w:rsidRDefault="00A93081" w:rsidP="00A93081">
      <w:pPr>
        <w:pStyle w:val="NoSpacing"/>
        <w:rPr>
          <w:rFonts w:ascii="Times New Roman" w:hAnsi="Times New Roman"/>
          <w:bCs/>
          <w:sz w:val="24"/>
          <w:szCs w:val="24"/>
        </w:rPr>
      </w:pPr>
    </w:p>
    <w:p w:rsidR="00A93081" w:rsidRPr="00620243" w:rsidRDefault="00A93081" w:rsidP="00A93081">
      <w:pPr>
        <w:numPr>
          <w:ilvl w:val="0"/>
          <w:numId w:val="1"/>
        </w:numPr>
        <w:spacing w:after="0" w:line="240" w:lineRule="auto"/>
      </w:pPr>
      <w:r w:rsidRPr="00620243">
        <w:t xml:space="preserve">Farroq, Umar, Irfan Bashir, Muhammad Jamshaid, Imtiaz Majeed, Muhammad Nadeem Alvi, Faheem Ahmed Siddiqui, Khalid Idrees Khan, and </w:t>
      </w:r>
      <w:r w:rsidRPr="00620243">
        <w:rPr>
          <w:b/>
        </w:rPr>
        <w:t>Yasir Mehmood</w:t>
      </w:r>
      <w:r w:rsidRPr="00620243">
        <w:t>. "NIOSOMES: A UNIQUE DRUG DELIVERY TOOL." (2014).</w:t>
      </w:r>
    </w:p>
    <w:p w:rsidR="00A93081" w:rsidRPr="00620243" w:rsidRDefault="00A93081" w:rsidP="00A93081">
      <w:pPr>
        <w:pStyle w:val="NoSpacing"/>
        <w:ind w:left="720"/>
        <w:rPr>
          <w:rFonts w:ascii="Times New Roman" w:hAnsi="Times New Roman"/>
          <w:bCs/>
          <w:sz w:val="24"/>
          <w:szCs w:val="24"/>
        </w:rPr>
      </w:pPr>
    </w:p>
    <w:p w:rsidR="00A93081" w:rsidRPr="00620243" w:rsidRDefault="00A93081" w:rsidP="00A93081">
      <w:pPr>
        <w:pStyle w:val="NoSpacing"/>
        <w:tabs>
          <w:tab w:val="left" w:pos="2640"/>
        </w:tabs>
        <w:rPr>
          <w:rFonts w:ascii="Times New Roman" w:hAnsi="Times New Roman"/>
          <w:sz w:val="24"/>
          <w:szCs w:val="24"/>
        </w:rPr>
      </w:pPr>
      <w:r w:rsidRPr="00620243">
        <w:rPr>
          <w:rFonts w:ascii="Times New Roman" w:hAnsi="Times New Roman"/>
          <w:sz w:val="24"/>
          <w:szCs w:val="24"/>
        </w:rPr>
        <w:tab/>
      </w:r>
    </w:p>
    <w:p w:rsidR="00A93081" w:rsidRPr="00620243" w:rsidRDefault="00A93081" w:rsidP="00A93081">
      <w:pPr>
        <w:numPr>
          <w:ilvl w:val="0"/>
          <w:numId w:val="1"/>
        </w:numPr>
        <w:spacing w:after="0" w:line="240" w:lineRule="auto"/>
      </w:pPr>
      <w:r w:rsidRPr="00620243">
        <w:rPr>
          <w:b/>
        </w:rPr>
        <w:t>Yasir Mehmood</w:t>
      </w:r>
      <w:r w:rsidRPr="00620243">
        <w:t>, Hammad Yousaf, and Sana Ghafoor. "COST BENEFIT ANALYSIS IN PAKISTAN PUBLIC HOSPITALS."ijpps</w:t>
      </w:r>
    </w:p>
    <w:p w:rsidR="00A93081" w:rsidRPr="00620243" w:rsidRDefault="00A93081" w:rsidP="00A93081">
      <w:pPr>
        <w:pStyle w:val="ListParagraph"/>
      </w:pPr>
    </w:p>
    <w:p w:rsidR="00A93081" w:rsidRPr="00620243" w:rsidRDefault="00A93081" w:rsidP="00A93081"/>
    <w:p w:rsidR="00A93081" w:rsidRPr="00620243" w:rsidRDefault="00A93081" w:rsidP="00A93081">
      <w:pPr>
        <w:numPr>
          <w:ilvl w:val="0"/>
          <w:numId w:val="1"/>
        </w:numPr>
        <w:spacing w:after="0" w:line="240" w:lineRule="auto"/>
      </w:pPr>
      <w:r w:rsidRPr="00620243">
        <w:rPr>
          <w:b/>
        </w:rPr>
        <w:t>Yasir Mehmood</w:t>
      </w:r>
      <w:r w:rsidRPr="00620243">
        <w:t xml:space="preserve">. "Preparation of Diazipam Delayed Release Patch, for Anxiolytic Treatment." </w:t>
      </w:r>
      <w:r w:rsidRPr="00620243">
        <w:rPr>
          <w:i/>
          <w:iCs/>
        </w:rPr>
        <w:t>International Journal</w:t>
      </w:r>
      <w:r w:rsidRPr="00620243">
        <w:t xml:space="preserve"> 3.2 (2014): 19-23.</w:t>
      </w:r>
    </w:p>
    <w:p w:rsidR="00A93081" w:rsidRPr="00620243" w:rsidRDefault="00A93081" w:rsidP="00A93081">
      <w:pPr>
        <w:pStyle w:val="NoSpacing"/>
        <w:ind w:left="720"/>
        <w:rPr>
          <w:rFonts w:ascii="Times New Roman" w:hAnsi="Times New Roman"/>
          <w:sz w:val="24"/>
          <w:szCs w:val="24"/>
        </w:rPr>
      </w:pPr>
    </w:p>
    <w:p w:rsidR="00A93081" w:rsidRPr="00620243" w:rsidRDefault="00A93081" w:rsidP="00A93081">
      <w:pPr>
        <w:pStyle w:val="ListParagraph"/>
      </w:pPr>
    </w:p>
    <w:p w:rsidR="00A93081" w:rsidRPr="00620243" w:rsidRDefault="00A93081" w:rsidP="00A93081">
      <w:pPr>
        <w:numPr>
          <w:ilvl w:val="0"/>
          <w:numId w:val="1"/>
        </w:numPr>
        <w:spacing w:after="0" w:line="240" w:lineRule="auto"/>
      </w:pPr>
      <w:r w:rsidRPr="00620243">
        <w:rPr>
          <w:b/>
        </w:rPr>
        <w:t>Yasir Mehmood</w:t>
      </w:r>
      <w:r w:rsidRPr="00620243">
        <w:t xml:space="preserve"> et al. "UV-Visible Spectrophotometric Method Development and Validation of Assay of Iron Sucrose Injection." </w:t>
      </w:r>
      <w:r w:rsidRPr="00620243">
        <w:rPr>
          <w:i/>
          <w:iCs/>
        </w:rPr>
        <w:t>Int. J. Pure App. Biosci</w:t>
      </w:r>
      <w:r w:rsidRPr="00620243">
        <w:t xml:space="preserve"> 3.2 (2015): 41-53.</w:t>
      </w:r>
    </w:p>
    <w:p w:rsidR="00A93081" w:rsidRPr="00620243" w:rsidRDefault="00A93081" w:rsidP="00A93081">
      <w:pPr>
        <w:pStyle w:val="ListParagraph"/>
      </w:pPr>
    </w:p>
    <w:p w:rsidR="00A93081" w:rsidRPr="00620243" w:rsidRDefault="00A93081" w:rsidP="00A93081"/>
    <w:p w:rsidR="00A93081" w:rsidRPr="00620243" w:rsidRDefault="00A93081" w:rsidP="00A93081">
      <w:pPr>
        <w:numPr>
          <w:ilvl w:val="0"/>
          <w:numId w:val="1"/>
        </w:numPr>
        <w:spacing w:after="0" w:line="240" w:lineRule="auto"/>
      </w:pPr>
      <w:r w:rsidRPr="00620243">
        <w:rPr>
          <w:b/>
        </w:rPr>
        <w:t>Yasir Mehmood</w:t>
      </w:r>
      <w:r w:rsidRPr="00620243">
        <w:t xml:space="preserve">, Hammad Yousaf, and Irfan Bashir. "Formulation and evaluation of chewable modified-release tablet containing sodium fluoride and vitamin C." </w:t>
      </w:r>
      <w:r w:rsidRPr="00620243">
        <w:rPr>
          <w:i/>
          <w:iCs/>
        </w:rPr>
        <w:t>Int. J. Pure App. Biosci</w:t>
      </w:r>
      <w:r w:rsidRPr="00620243">
        <w:t xml:space="preserve"> 3.2 (2015): 95-104.</w:t>
      </w:r>
    </w:p>
    <w:p w:rsidR="00A93081" w:rsidRPr="00620243" w:rsidRDefault="00A93081" w:rsidP="00A93081">
      <w:pPr>
        <w:ind w:left="720"/>
      </w:pPr>
    </w:p>
    <w:p w:rsidR="00A93081" w:rsidRPr="00620243" w:rsidRDefault="00A93081" w:rsidP="00A93081"/>
    <w:p w:rsidR="00A93081" w:rsidRPr="00620243" w:rsidRDefault="00A93081" w:rsidP="00A93081">
      <w:pPr>
        <w:numPr>
          <w:ilvl w:val="0"/>
          <w:numId w:val="1"/>
        </w:numPr>
        <w:spacing w:after="0" w:line="240" w:lineRule="auto"/>
      </w:pPr>
      <w:r w:rsidRPr="00620243">
        <w:rPr>
          <w:b/>
        </w:rPr>
        <w:t>Yasir Mehmmod</w:t>
      </w:r>
      <w:r w:rsidRPr="00620243">
        <w:t xml:space="preserve"> et al. "Degradation Study of Methylcobalamin Injection and Change in pH by Thermal Stress."</w:t>
      </w:r>
    </w:p>
    <w:p w:rsidR="00A93081" w:rsidRPr="00620243" w:rsidRDefault="00A93081" w:rsidP="00A93081">
      <w:pPr>
        <w:pStyle w:val="ListParagraph"/>
      </w:pPr>
    </w:p>
    <w:p w:rsidR="00A93081" w:rsidRPr="00620243" w:rsidRDefault="00A93081" w:rsidP="00A93081">
      <w:pPr>
        <w:ind w:left="720"/>
      </w:pPr>
    </w:p>
    <w:p w:rsidR="00A93081" w:rsidRPr="00620243" w:rsidRDefault="00A93081" w:rsidP="00A93081">
      <w:pPr>
        <w:numPr>
          <w:ilvl w:val="0"/>
          <w:numId w:val="1"/>
        </w:numPr>
        <w:spacing w:after="0" w:line="240" w:lineRule="auto"/>
      </w:pPr>
      <w:r w:rsidRPr="00620243">
        <w:t xml:space="preserve">Aslam, Rabia, </w:t>
      </w:r>
      <w:r w:rsidRPr="00620243">
        <w:rPr>
          <w:b/>
        </w:rPr>
        <w:t>Yasir Mehmood</w:t>
      </w:r>
      <w:r w:rsidRPr="00620243">
        <w:t>, Sidra Khan, and Hammad Yousaf. "techniques and polymers used to design gastroretentive drug delivery systems–a review." (2014).</w:t>
      </w:r>
    </w:p>
    <w:p w:rsidR="00A93081" w:rsidRPr="00620243" w:rsidRDefault="00A93081" w:rsidP="00A93081">
      <w:pPr>
        <w:ind w:left="720"/>
      </w:pPr>
    </w:p>
    <w:p w:rsidR="00A93081" w:rsidRPr="00620243" w:rsidRDefault="00A93081" w:rsidP="00A93081">
      <w:pPr>
        <w:numPr>
          <w:ilvl w:val="0"/>
          <w:numId w:val="1"/>
        </w:numPr>
        <w:spacing w:after="0" w:line="240" w:lineRule="auto"/>
      </w:pPr>
      <w:r w:rsidRPr="00620243">
        <w:rPr>
          <w:b/>
          <w:bCs/>
        </w:rPr>
        <w:lastRenderedPageBreak/>
        <w:t>Yasir Mehmood</w:t>
      </w:r>
      <w:r w:rsidRPr="00620243">
        <w:rPr>
          <w:bCs/>
        </w:rPr>
        <w:t>*, Ayesha Tariq, Faheem Ahmad Siddiqui,, A Review Brain targeting Drug Delivery System</w:t>
      </w:r>
    </w:p>
    <w:p w:rsidR="00A93081" w:rsidRPr="00620243" w:rsidRDefault="00A93081" w:rsidP="00A93081">
      <w:pPr>
        <w:pStyle w:val="ListParagraph"/>
      </w:pPr>
    </w:p>
    <w:p w:rsidR="00A93081" w:rsidRPr="00620243" w:rsidRDefault="00A93081" w:rsidP="00A93081">
      <w:pPr>
        <w:numPr>
          <w:ilvl w:val="0"/>
          <w:numId w:val="1"/>
        </w:numPr>
        <w:spacing w:after="0" w:line="240" w:lineRule="auto"/>
      </w:pPr>
      <w:r w:rsidRPr="00620243">
        <w:t xml:space="preserve">A. Tariq, A. Khurshid , </w:t>
      </w:r>
      <w:r w:rsidRPr="00620243">
        <w:rPr>
          <w:b/>
        </w:rPr>
        <w:t>Y. Mehmood</w:t>
      </w:r>
      <w:r w:rsidRPr="00620243">
        <w:t xml:space="preserve"> “Potential Risk Factors and Prevalence Trend of Diffuse Large Beta Cell Lymphoma in Population of Pakistan country” Int. J. of Pharm. Res. &amp; All. Sci. 2015;4(3):75-85</w:t>
      </w:r>
    </w:p>
    <w:p w:rsidR="00A93081" w:rsidRPr="00620243" w:rsidRDefault="00A93081" w:rsidP="00A93081">
      <w:pPr>
        <w:pStyle w:val="ListParagraph"/>
      </w:pPr>
    </w:p>
    <w:p w:rsidR="00A93081" w:rsidRPr="00620243" w:rsidRDefault="00A93081" w:rsidP="00A93081">
      <w:pPr>
        <w:numPr>
          <w:ilvl w:val="0"/>
          <w:numId w:val="1"/>
        </w:numPr>
        <w:spacing w:after="0" w:line="240" w:lineRule="auto"/>
      </w:pPr>
      <w:r w:rsidRPr="00620243">
        <w:t xml:space="preserve">A. Tariq, </w:t>
      </w:r>
      <w:r w:rsidRPr="00620243">
        <w:rPr>
          <w:b/>
        </w:rPr>
        <w:t>Y. Mehmood</w:t>
      </w:r>
      <w:r w:rsidRPr="00620243">
        <w:t>, M. Jamshaid, H. Yousaf, “Head and neck cancers: Incidence, Epidemiological risk, and treatment options” Int. J. of Pharm. Res. &amp; All. Sci. 2015;4(3):21-34</w:t>
      </w:r>
    </w:p>
    <w:p w:rsidR="00A93081" w:rsidRPr="00620243" w:rsidRDefault="00A93081" w:rsidP="00A93081">
      <w:pPr>
        <w:pStyle w:val="ListParagraph"/>
      </w:pPr>
    </w:p>
    <w:p w:rsidR="00A93081" w:rsidRPr="00620243" w:rsidRDefault="00A93081" w:rsidP="00A93081">
      <w:pPr>
        <w:numPr>
          <w:ilvl w:val="0"/>
          <w:numId w:val="1"/>
        </w:numPr>
        <w:spacing w:after="0" w:line="240" w:lineRule="auto"/>
      </w:pPr>
      <w:r w:rsidRPr="00620243">
        <w:rPr>
          <w:b/>
        </w:rPr>
        <w:t>Yasir Mehmood</w:t>
      </w:r>
      <w:r w:rsidRPr="00620243">
        <w:t>, Umer Farooq. Excipients Use in Parenteral and Lyophilized Formulation Development. Open Science Journal of Pharmacy and Pharmacology. Vol. 3, No. 3, 2015, pp. 19-27.</w:t>
      </w:r>
    </w:p>
    <w:p w:rsidR="00A93081" w:rsidRPr="00620243" w:rsidRDefault="00A93081" w:rsidP="00A93081">
      <w:pPr>
        <w:pStyle w:val="ListParagraph"/>
      </w:pPr>
    </w:p>
    <w:p w:rsidR="00A93081" w:rsidRPr="00620243" w:rsidRDefault="00A93081" w:rsidP="00A93081">
      <w:pPr>
        <w:numPr>
          <w:ilvl w:val="0"/>
          <w:numId w:val="1"/>
        </w:numPr>
        <w:spacing w:after="0" w:line="240" w:lineRule="auto"/>
      </w:pPr>
      <w:r w:rsidRPr="00620243">
        <w:rPr>
          <w:b/>
        </w:rPr>
        <w:t>Yasir Mehmood</w:t>
      </w:r>
      <w:r w:rsidRPr="00620243">
        <w:t>. Cleaning Validation and its protocol in Pharmaceutical Industry. Open Science Journal of Pharmacy and Pharmacology. Vol. 3, No. 4, 2015, pp. 28-32.</w:t>
      </w:r>
    </w:p>
    <w:p w:rsidR="00A93081" w:rsidRPr="00620243" w:rsidRDefault="00A93081" w:rsidP="00A93081">
      <w:pPr>
        <w:pStyle w:val="ListParagraph"/>
      </w:pPr>
    </w:p>
    <w:p w:rsidR="00A93081" w:rsidRPr="00620243" w:rsidRDefault="00A93081" w:rsidP="00A93081">
      <w:pPr>
        <w:numPr>
          <w:ilvl w:val="0"/>
          <w:numId w:val="1"/>
        </w:numPr>
        <w:spacing w:after="0" w:line="240" w:lineRule="auto"/>
      </w:pPr>
      <w:r w:rsidRPr="00620243">
        <w:rPr>
          <w:b/>
        </w:rPr>
        <w:t>Yasir Mehmood</w:t>
      </w:r>
      <w:r w:rsidRPr="00620243">
        <w:t xml:space="preserve"> ,Brain targeting Drug Delivery System: A Review  International Journal of Basic Medical Sciences and Pharmacy (IJBMSP) Vol. 5, No. 1, June 2015, ISSN: 2049-4963</w:t>
      </w:r>
    </w:p>
    <w:p w:rsidR="00A93081" w:rsidRPr="00620243" w:rsidRDefault="00A93081" w:rsidP="00A93081">
      <w:pPr>
        <w:pStyle w:val="ListParagraph"/>
      </w:pPr>
    </w:p>
    <w:p w:rsidR="00A93081" w:rsidRPr="00620243" w:rsidRDefault="00A93081" w:rsidP="00A93081">
      <w:pPr>
        <w:numPr>
          <w:ilvl w:val="0"/>
          <w:numId w:val="1"/>
        </w:numPr>
        <w:spacing w:after="0" w:line="240" w:lineRule="auto"/>
      </w:pPr>
      <w:r w:rsidRPr="00620243">
        <w:t>Shahzad Asghar ,</w:t>
      </w:r>
      <w:r w:rsidRPr="00620243">
        <w:rPr>
          <w:b/>
        </w:rPr>
        <w:t xml:space="preserve">Yasir Mehmood </w:t>
      </w:r>
      <w:r w:rsidRPr="00620243">
        <w:t>et al., IJALS, Volume (8) Issue (2) May - 2015.Effect of Vitis vinifera (grapes) juice on angiogenesis and its phytochemical study</w:t>
      </w:r>
    </w:p>
    <w:p w:rsidR="00906039" w:rsidRDefault="00906039" w:rsidP="00A93081"/>
    <w:p w:rsidR="00906039" w:rsidRPr="00906039" w:rsidRDefault="00906039" w:rsidP="00906039">
      <w:pPr>
        <w:rPr>
          <w:b/>
        </w:rPr>
      </w:pPr>
      <w:r w:rsidRPr="00906039">
        <w:rPr>
          <w:b/>
        </w:rPr>
        <w:t>Biography (150 word limit)</w:t>
      </w:r>
    </w:p>
    <w:p w:rsidR="006009EA" w:rsidRPr="00906039" w:rsidRDefault="00906039" w:rsidP="00906039">
      <w:r>
        <w:t xml:space="preserve">Yasir Mehmood has his </w:t>
      </w:r>
      <w:r>
        <w:t>expertise in evaluation and passion in im</w:t>
      </w:r>
      <w:r>
        <w:t>proving the health and doing research for new drug delivery</w:t>
      </w:r>
      <w:r>
        <w:t>.</w:t>
      </w:r>
      <w:r w:rsidR="001B1981">
        <w:t xml:space="preserve"> He has vast experience in quality control lab and teaching in Pharmacy College. He is doing PhD now a days </w:t>
      </w:r>
      <w:r>
        <w:t>.</w:t>
      </w:r>
      <w:r w:rsidR="001B1981">
        <w:t xml:space="preserve"> He is author of 3 books and has 35 research articles .</w:t>
      </w:r>
    </w:p>
    <w:sectPr w:rsidR="006009EA" w:rsidRPr="00906039" w:rsidSect="006009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9347E1"/>
    <w:multiLevelType w:val="hybridMultilevel"/>
    <w:tmpl w:val="AC0E1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A45AC"/>
    <w:rsid w:val="001B1981"/>
    <w:rsid w:val="006009EA"/>
    <w:rsid w:val="00906039"/>
    <w:rsid w:val="009A45AC"/>
    <w:rsid w:val="00A930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5A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93081"/>
    <w:pPr>
      <w:spacing w:after="0" w:line="240" w:lineRule="auto"/>
    </w:pPr>
    <w:rPr>
      <w:rFonts w:ascii="Calibri" w:eastAsia="Calibri" w:hAnsi="Calibri" w:cs="Times New Roman"/>
    </w:rPr>
  </w:style>
  <w:style w:type="paragraph" w:styleId="ListParagraph">
    <w:name w:val="List Paragraph"/>
    <w:basedOn w:val="Normal"/>
    <w:uiPriority w:val="34"/>
    <w:qFormat/>
    <w:rsid w:val="00A93081"/>
    <w:pPr>
      <w:spacing w:after="0" w:line="240" w:lineRule="auto"/>
      <w:ind w:left="720"/>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699</Words>
  <Characters>3987</Characters>
  <Application>Microsoft Office Word</Application>
  <DocSecurity>0</DocSecurity>
  <Lines>33</Lines>
  <Paragraphs>9</Paragraphs>
  <ScaleCrop>false</ScaleCrop>
  <Company/>
  <LinksUpToDate>false</LinksUpToDate>
  <CharactersWithSpaces>4677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ZamanCmptr</dc:creator>
  <cp:lastModifiedBy>ZamanCmptr</cp:lastModifiedBy>
  <cp:revision>4</cp:revision>
  <dcterms:created xsi:type="dcterms:W3CDTF">2017-07-27T10:18:00Z</dcterms:created>
  <dcterms:modified xsi:type="dcterms:W3CDTF">2017-07-27T10:27:00Z</dcterms:modified>
</cp:coreProperties>
</file>