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9E138C" w:rsidRDefault="00865934" w:rsidP="009E138C">
      <w:pPr>
        <w:pStyle w:val="Cmsor1"/>
        <w:spacing w:before="170"/>
        <w:ind w:left="0"/>
        <w:rPr>
          <w:rFonts w:ascii="Times New Roman" w:hAnsi="Times New Roman" w:cs="Times New Roman"/>
          <w:sz w:val="32"/>
        </w:rPr>
      </w:pPr>
      <w:r>
        <w:rPr>
          <w:rFonts w:ascii="Times New Roman" w:hAnsi="Times New Roman" w:cs="Times New Roman"/>
          <w:color w:val="337AB7"/>
          <w:sz w:val="32"/>
        </w:rPr>
        <w:t>Solid-state characterization and s</w:t>
      </w:r>
      <w:r w:rsidR="00954EFF">
        <w:rPr>
          <w:rFonts w:ascii="Times New Roman" w:hAnsi="Times New Roman" w:cs="Times New Roman"/>
          <w:color w:val="337AB7"/>
          <w:sz w:val="32"/>
        </w:rPr>
        <w:t xml:space="preserve">tability tracking of drug-loaded micro- and </w:t>
      </w:r>
      <w:proofErr w:type="spellStart"/>
      <w:r w:rsidR="00954EFF">
        <w:rPr>
          <w:rFonts w:ascii="Times New Roman" w:hAnsi="Times New Roman" w:cs="Times New Roman"/>
          <w:color w:val="337AB7"/>
          <w:sz w:val="32"/>
        </w:rPr>
        <w:t>nano</w:t>
      </w:r>
      <w:r>
        <w:rPr>
          <w:rFonts w:ascii="Times New Roman" w:hAnsi="Times New Roman" w:cs="Times New Roman"/>
          <w:color w:val="337AB7"/>
          <w:sz w:val="32"/>
        </w:rPr>
        <w:t>fibrous</w:t>
      </w:r>
      <w:proofErr w:type="spellEnd"/>
      <w:r>
        <w:rPr>
          <w:rFonts w:ascii="Times New Roman" w:hAnsi="Times New Roman" w:cs="Times New Roman"/>
          <w:color w:val="337AB7"/>
          <w:sz w:val="32"/>
        </w:rPr>
        <w:t xml:space="preserve"> delivery systems</w:t>
      </w:r>
    </w:p>
    <w:p w:rsidR="005973B9" w:rsidRPr="00E46C18" w:rsidRDefault="00B30202" w:rsidP="00E46C18">
      <w:pPr>
        <w:pStyle w:val="Szvegtrzs"/>
        <w:spacing w:before="73" w:line="198" w:lineRule="exact"/>
        <w:ind w:right="5987"/>
        <w:rPr>
          <w:rFonts w:ascii="Times New Roman" w:hAnsi="Times New Roman" w:cs="Times New Roman"/>
          <w:i/>
        </w:rPr>
      </w:pPr>
      <w:proofErr w:type="spellStart"/>
      <w:r>
        <w:rPr>
          <w:rFonts w:ascii="Times New Roman" w:hAnsi="Times New Roman" w:cs="Times New Roman"/>
          <w:i/>
        </w:rPr>
        <w:t>Romána</w:t>
      </w:r>
      <w:proofErr w:type="spellEnd"/>
      <w:r>
        <w:rPr>
          <w:rFonts w:ascii="Times New Roman" w:hAnsi="Times New Roman" w:cs="Times New Roman"/>
          <w:i/>
        </w:rPr>
        <w:t xml:space="preserve"> </w:t>
      </w:r>
      <w:proofErr w:type="spellStart"/>
      <w:r>
        <w:rPr>
          <w:rFonts w:ascii="Times New Roman" w:hAnsi="Times New Roman" w:cs="Times New Roman"/>
          <w:i/>
        </w:rPr>
        <w:t>Zelkó</w:t>
      </w:r>
      <w:proofErr w:type="spellEnd"/>
      <w:r w:rsidR="005973B9" w:rsidRPr="00E46C18">
        <w:rPr>
          <w:rFonts w:ascii="Times New Roman" w:hAnsi="Times New Roman" w:cs="Times New Roman"/>
          <w:i/>
        </w:rPr>
        <w:t xml:space="preserve">, PhD, </w:t>
      </w:r>
      <w:proofErr w:type="gramStart"/>
      <w:r>
        <w:rPr>
          <w:rFonts w:ascii="Times New Roman" w:hAnsi="Times New Roman" w:cs="Times New Roman"/>
          <w:i/>
        </w:rPr>
        <w:t>DSc</w:t>
      </w:r>
      <w:proofErr w:type="gramEnd"/>
      <w:r>
        <w:rPr>
          <w:rFonts w:ascii="Times New Roman" w:hAnsi="Times New Roman" w:cs="Times New Roman"/>
          <w:i/>
        </w:rPr>
        <w:t xml:space="preserve">, University Pharmacy Department of Pharmacy Administration, </w:t>
      </w:r>
      <w:proofErr w:type="spellStart"/>
      <w:r>
        <w:rPr>
          <w:rFonts w:ascii="Times New Roman" w:hAnsi="Times New Roman" w:cs="Times New Roman"/>
          <w:i/>
        </w:rPr>
        <w:t>Semmelweis</w:t>
      </w:r>
      <w:proofErr w:type="spellEnd"/>
      <w:r>
        <w:rPr>
          <w:rFonts w:ascii="Times New Roman" w:hAnsi="Times New Roman" w:cs="Times New Roman"/>
          <w:i/>
        </w:rPr>
        <w:t xml:space="preserve"> University Budapest </w:t>
      </w:r>
    </w:p>
    <w:p w:rsidR="00AE3E37" w:rsidRPr="00E46C18" w:rsidRDefault="00AE3E37">
      <w:pPr>
        <w:pStyle w:val="Szvegtrzs"/>
        <w:rPr>
          <w:rFonts w:ascii="Times New Roman" w:hAnsi="Times New Roman" w:cs="Times New Roman"/>
          <w:sz w:val="20"/>
        </w:rPr>
      </w:pPr>
    </w:p>
    <w:p w:rsidR="00AE3E37" w:rsidRPr="00E46C18" w:rsidRDefault="00AE3E37">
      <w:pPr>
        <w:rPr>
          <w:rFonts w:ascii="Times New Roman" w:hAnsi="Times New Roman" w:cs="Times New Roman"/>
          <w:sz w:val="21"/>
        </w:rPr>
        <w:sectPr w:rsidR="00AE3E37" w:rsidRPr="00E46C18">
          <w:headerReference w:type="default" r:id="rId9"/>
          <w:type w:val="continuous"/>
          <w:pgSz w:w="11910" w:h="16840"/>
          <w:pgMar w:top="1740" w:right="600" w:bottom="840" w:left="620" w:header="541" w:footer="642" w:gutter="0"/>
          <w:cols w:space="720"/>
        </w:sectPr>
      </w:pPr>
    </w:p>
    <w:p w:rsidR="00AE3E37" w:rsidRPr="00E46C18" w:rsidRDefault="00A9710C" w:rsidP="00E46C18">
      <w:pPr>
        <w:pStyle w:val="Cmsor3"/>
        <w:spacing w:before="147"/>
        <w:ind w:left="0"/>
        <w:jc w:val="both"/>
        <w:rPr>
          <w:rFonts w:ascii="Times New Roman" w:hAnsi="Times New Roman" w:cs="Times New Roman"/>
        </w:rPr>
      </w:pPr>
      <w:r w:rsidRPr="00E46C18">
        <w:rPr>
          <w:rFonts w:ascii="Times New Roman" w:hAnsi="Times New Roman" w:cs="Times New Roman"/>
          <w:color w:val="BF5A14"/>
        </w:rPr>
        <w:lastRenderedPageBreak/>
        <w:t>Abstract</w:t>
      </w:r>
      <w:r w:rsidR="00404E5B" w:rsidRPr="00E46C18">
        <w:rPr>
          <w:rFonts w:ascii="Times New Roman" w:hAnsi="Times New Roman" w:cs="Times New Roman"/>
          <w:color w:val="BF5A14"/>
        </w:rPr>
        <w:t xml:space="preserve"> (300 word limit)</w:t>
      </w:r>
    </w:p>
    <w:p w:rsidR="00954EFF" w:rsidRPr="00954EFF" w:rsidRDefault="00954EFF" w:rsidP="00954EFF">
      <w:pPr>
        <w:pStyle w:val="Cmsor3"/>
        <w:spacing w:before="74"/>
        <w:jc w:val="both"/>
        <w:rPr>
          <w:rFonts w:ascii="Times New Roman" w:eastAsia="Tw Cen MT" w:hAnsi="Times New Roman" w:cs="Times New Roman"/>
          <w:b w:val="0"/>
          <w:bCs w:val="0"/>
          <w:sz w:val="18"/>
          <w:szCs w:val="18"/>
        </w:rPr>
      </w:pPr>
      <w:r>
        <w:rPr>
          <w:rFonts w:ascii="Times New Roman" w:eastAsia="Tw Cen MT" w:hAnsi="Times New Roman" w:cs="Times New Roman"/>
          <w:b w:val="0"/>
          <w:bCs w:val="0"/>
          <w:sz w:val="18"/>
          <w:szCs w:val="18"/>
        </w:rPr>
        <w:t>T</w:t>
      </w:r>
      <w:r w:rsidRPr="00954EFF">
        <w:rPr>
          <w:rFonts w:ascii="Times New Roman" w:eastAsia="Tw Cen MT" w:hAnsi="Times New Roman" w:cs="Times New Roman"/>
          <w:b w:val="0"/>
          <w:bCs w:val="0"/>
          <w:sz w:val="18"/>
          <w:szCs w:val="18"/>
        </w:rPr>
        <w:t xml:space="preserve">he formulation of novel nanofiber-based drug delivery systems focusing on specific delivery purposes has been investigated worldwide. The </w:t>
      </w:r>
      <w:r w:rsidR="008E2898">
        <w:rPr>
          <w:rFonts w:ascii="Times New Roman" w:eastAsia="Tw Cen MT" w:hAnsi="Times New Roman" w:cs="Times New Roman"/>
          <w:b w:val="0"/>
          <w:bCs w:val="0"/>
          <w:sz w:val="18"/>
          <w:szCs w:val="18"/>
        </w:rPr>
        <w:t>f</w:t>
      </w:r>
      <w:r w:rsidR="008E2898" w:rsidRPr="008E2898">
        <w:rPr>
          <w:rFonts w:ascii="Times New Roman" w:eastAsia="Tw Cen MT" w:hAnsi="Times New Roman" w:cs="Times New Roman"/>
          <w:b w:val="0"/>
          <w:bCs w:val="0"/>
          <w:sz w:val="18"/>
          <w:szCs w:val="18"/>
        </w:rPr>
        <w:t xml:space="preserve">avorable </w:t>
      </w:r>
      <w:proofErr w:type="spellStart"/>
      <w:r w:rsidR="008E2898" w:rsidRPr="008E2898">
        <w:rPr>
          <w:rFonts w:ascii="Times New Roman" w:eastAsia="Tw Cen MT" w:hAnsi="Times New Roman" w:cs="Times New Roman"/>
          <w:b w:val="0"/>
          <w:bCs w:val="0"/>
          <w:sz w:val="18"/>
          <w:szCs w:val="18"/>
        </w:rPr>
        <w:t>physico</w:t>
      </w:r>
      <w:proofErr w:type="spellEnd"/>
      <w:r w:rsidR="008E2898" w:rsidRPr="008E2898">
        <w:rPr>
          <w:rFonts w:ascii="Times New Roman" w:eastAsia="Tw Cen MT" w:hAnsi="Times New Roman" w:cs="Times New Roman"/>
          <w:b w:val="0"/>
          <w:bCs w:val="0"/>
          <w:sz w:val="18"/>
          <w:szCs w:val="18"/>
        </w:rPr>
        <w:t>-chemical properties</w:t>
      </w:r>
      <w:r w:rsidR="008E2898">
        <w:rPr>
          <w:rFonts w:ascii="Times New Roman" w:eastAsia="Tw Cen MT" w:hAnsi="Times New Roman" w:cs="Times New Roman"/>
          <w:b w:val="0"/>
          <w:bCs w:val="0"/>
          <w:sz w:val="18"/>
          <w:szCs w:val="18"/>
        </w:rPr>
        <w:t xml:space="preserve"> (</w:t>
      </w:r>
      <w:r w:rsidRPr="00954EFF">
        <w:rPr>
          <w:rFonts w:ascii="Times New Roman" w:eastAsia="Tw Cen MT" w:hAnsi="Times New Roman" w:cs="Times New Roman"/>
          <w:b w:val="0"/>
          <w:bCs w:val="0"/>
          <w:sz w:val="18"/>
          <w:szCs w:val="18"/>
        </w:rPr>
        <w:t>high specific-area-to-volume ratio, high porosity and the possibility of controlling the crystalline-amorphous phase transitions of the loaded drugs</w:t>
      </w:r>
      <w:r w:rsidR="008E2898">
        <w:rPr>
          <w:rFonts w:ascii="Times New Roman" w:eastAsia="Tw Cen MT" w:hAnsi="Times New Roman" w:cs="Times New Roman"/>
          <w:b w:val="0"/>
          <w:bCs w:val="0"/>
          <w:sz w:val="18"/>
          <w:szCs w:val="18"/>
        </w:rPr>
        <w:t>)</w:t>
      </w:r>
      <w:r w:rsidRPr="00954EFF">
        <w:rPr>
          <w:rFonts w:ascii="Times New Roman" w:eastAsia="Tw Cen MT" w:hAnsi="Times New Roman" w:cs="Times New Roman"/>
          <w:b w:val="0"/>
          <w:bCs w:val="0"/>
          <w:sz w:val="18"/>
          <w:szCs w:val="18"/>
        </w:rPr>
        <w:t xml:space="preserve">, make them a desirable formulation pathway to satisfy the needs of modern pharmaceutical development. In regenerative medicine, a peculiar importance has been attributed to the structure of nanofibers because microarchitecture very similar to that of the extracellular matrix can be achieved. Fibrous delivery systems can facilitate drug release and increase solubility of small molecules. Moreover, they are capable for controlled drug delivery over time for local or systemic drug administration. The solubility of the polymer, the fiber diameter and the fiber structure are the primary parameters affecting drug release. In the case of small molecules, developments focus mostly on overcoming the unfavorable physicochemical </w:t>
      </w:r>
      <w:r w:rsidR="00540A07">
        <w:rPr>
          <w:rFonts w:ascii="Times New Roman" w:eastAsia="Tw Cen MT" w:hAnsi="Times New Roman" w:cs="Times New Roman"/>
          <w:b w:val="0"/>
          <w:bCs w:val="0"/>
          <w:sz w:val="18"/>
          <w:szCs w:val="18"/>
        </w:rPr>
        <w:t>feature</w:t>
      </w:r>
      <w:r w:rsidRPr="00954EFF">
        <w:rPr>
          <w:rFonts w:ascii="Times New Roman" w:eastAsia="Tw Cen MT" w:hAnsi="Times New Roman" w:cs="Times New Roman"/>
          <w:b w:val="0"/>
          <w:bCs w:val="0"/>
          <w:sz w:val="18"/>
          <w:szCs w:val="18"/>
        </w:rPr>
        <w:t xml:space="preserve"> of the active agents. However, the physical and chemical stability of these systems has not yet been thoroughly investigated and thus poses </w:t>
      </w:r>
      <w:r w:rsidR="00B30202">
        <w:rPr>
          <w:rFonts w:ascii="Times New Roman" w:eastAsia="Tw Cen MT" w:hAnsi="Times New Roman" w:cs="Times New Roman"/>
          <w:b w:val="0"/>
          <w:bCs w:val="0"/>
          <w:sz w:val="18"/>
          <w:szCs w:val="18"/>
        </w:rPr>
        <w:t xml:space="preserve">a </w:t>
      </w:r>
      <w:r w:rsidRPr="00954EFF">
        <w:rPr>
          <w:rFonts w:ascii="Times New Roman" w:eastAsia="Tw Cen MT" w:hAnsi="Times New Roman" w:cs="Times New Roman"/>
          <w:b w:val="0"/>
          <w:bCs w:val="0"/>
          <w:sz w:val="18"/>
          <w:szCs w:val="18"/>
        </w:rPr>
        <w:t>challenge in their development.</w:t>
      </w:r>
    </w:p>
    <w:p w:rsidR="00302D2C" w:rsidRPr="00302D2C" w:rsidRDefault="00B13913" w:rsidP="00302D2C">
      <w:pPr>
        <w:pStyle w:val="Cmsor3"/>
        <w:spacing w:before="74"/>
        <w:jc w:val="both"/>
        <w:rPr>
          <w:rFonts w:ascii="Times New Roman" w:eastAsia="Tw Cen MT" w:hAnsi="Times New Roman" w:cs="Times New Roman"/>
          <w:b w:val="0"/>
          <w:bCs w:val="0"/>
          <w:sz w:val="18"/>
          <w:szCs w:val="18"/>
        </w:rPr>
      </w:pPr>
      <w:r>
        <w:rPr>
          <w:rFonts w:ascii="Times New Roman" w:eastAsia="Tw Cen MT" w:hAnsi="Times New Roman" w:cs="Times New Roman"/>
          <w:b w:val="0"/>
          <w:bCs w:val="0"/>
          <w:sz w:val="18"/>
          <w:szCs w:val="18"/>
        </w:rPr>
        <w:t xml:space="preserve">The presentation intends </w:t>
      </w:r>
      <w:r w:rsidR="00954EFF" w:rsidRPr="00954EFF">
        <w:rPr>
          <w:rFonts w:ascii="Times New Roman" w:eastAsia="Tw Cen MT" w:hAnsi="Times New Roman" w:cs="Times New Roman"/>
          <w:b w:val="0"/>
          <w:bCs w:val="0"/>
          <w:sz w:val="18"/>
          <w:szCs w:val="18"/>
        </w:rPr>
        <w:t>to provide a comprehensive overview</w:t>
      </w:r>
      <w:r w:rsidR="008E2898" w:rsidRPr="008E2898">
        <w:t xml:space="preserve"> </w:t>
      </w:r>
      <w:r w:rsidR="008E2898" w:rsidRPr="008E2898">
        <w:rPr>
          <w:rFonts w:ascii="Times New Roman" w:eastAsia="Tw Cen MT" w:hAnsi="Times New Roman" w:cs="Times New Roman"/>
          <w:b w:val="0"/>
          <w:bCs w:val="0"/>
          <w:sz w:val="18"/>
          <w:szCs w:val="18"/>
        </w:rPr>
        <w:t>of non-</w:t>
      </w:r>
      <w:r w:rsidR="00302D2C">
        <w:rPr>
          <w:rFonts w:ascii="Times New Roman" w:eastAsia="Tw Cen MT" w:hAnsi="Times New Roman" w:cs="Times New Roman"/>
          <w:b w:val="0"/>
          <w:bCs w:val="0"/>
          <w:sz w:val="18"/>
          <w:szCs w:val="18"/>
        </w:rPr>
        <w:t>invasive spectroscopic methods</w:t>
      </w:r>
      <w:r w:rsidR="00CA1376">
        <w:rPr>
          <w:rFonts w:ascii="Times New Roman" w:eastAsia="Tw Cen MT" w:hAnsi="Times New Roman" w:cs="Times New Roman"/>
          <w:b w:val="0"/>
          <w:bCs w:val="0"/>
          <w:sz w:val="18"/>
          <w:szCs w:val="18"/>
        </w:rPr>
        <w:t xml:space="preserve"> applied for the characterization of fibrous delivery systems</w:t>
      </w:r>
      <w:r w:rsidR="00302D2C">
        <w:rPr>
          <w:rFonts w:ascii="Times New Roman" w:eastAsia="Tw Cen MT" w:hAnsi="Times New Roman" w:cs="Times New Roman"/>
          <w:b w:val="0"/>
          <w:bCs w:val="0"/>
          <w:sz w:val="18"/>
          <w:szCs w:val="18"/>
        </w:rPr>
        <w:t>, including a sensitive nuclear technique</w:t>
      </w:r>
      <w:r w:rsidR="008E2898" w:rsidRPr="008E2898">
        <w:rPr>
          <w:rFonts w:ascii="Times New Roman" w:eastAsia="Tw Cen MT" w:hAnsi="Times New Roman" w:cs="Times New Roman"/>
          <w:b w:val="0"/>
          <w:bCs w:val="0"/>
          <w:sz w:val="18"/>
          <w:szCs w:val="18"/>
        </w:rPr>
        <w:t xml:space="preserve"> </w:t>
      </w:r>
      <w:r w:rsidR="00302D2C">
        <w:rPr>
          <w:rFonts w:ascii="Times New Roman" w:eastAsia="Tw Cen MT" w:hAnsi="Times New Roman" w:cs="Times New Roman"/>
          <w:b w:val="0"/>
          <w:bCs w:val="0"/>
          <w:sz w:val="18"/>
          <w:szCs w:val="18"/>
        </w:rPr>
        <w:t>(</w:t>
      </w:r>
      <w:r w:rsidR="008E2898" w:rsidRPr="008E2898">
        <w:rPr>
          <w:rFonts w:ascii="Times New Roman" w:eastAsia="Tw Cen MT" w:hAnsi="Times New Roman" w:cs="Times New Roman"/>
          <w:b w:val="0"/>
          <w:bCs w:val="0"/>
          <w:sz w:val="18"/>
          <w:szCs w:val="18"/>
        </w:rPr>
        <w:t>P</w:t>
      </w:r>
      <w:r w:rsidR="008E2898">
        <w:rPr>
          <w:rFonts w:ascii="Times New Roman" w:eastAsia="Tw Cen MT" w:hAnsi="Times New Roman" w:cs="Times New Roman"/>
          <w:b w:val="0"/>
          <w:bCs w:val="0"/>
          <w:sz w:val="18"/>
          <w:szCs w:val="18"/>
        </w:rPr>
        <w:t xml:space="preserve">ositron </w:t>
      </w:r>
      <w:r w:rsidR="008E2898" w:rsidRPr="008E2898">
        <w:rPr>
          <w:rFonts w:ascii="Times New Roman" w:eastAsia="Tw Cen MT" w:hAnsi="Times New Roman" w:cs="Times New Roman"/>
          <w:b w:val="0"/>
          <w:bCs w:val="0"/>
          <w:sz w:val="18"/>
          <w:szCs w:val="18"/>
        </w:rPr>
        <w:t>A</w:t>
      </w:r>
      <w:r w:rsidR="008E2898">
        <w:rPr>
          <w:rFonts w:ascii="Times New Roman" w:eastAsia="Tw Cen MT" w:hAnsi="Times New Roman" w:cs="Times New Roman"/>
          <w:b w:val="0"/>
          <w:bCs w:val="0"/>
          <w:sz w:val="18"/>
          <w:szCs w:val="18"/>
        </w:rPr>
        <w:t xml:space="preserve">nnihilation </w:t>
      </w:r>
      <w:r w:rsidR="008E2898" w:rsidRPr="008E2898">
        <w:rPr>
          <w:rFonts w:ascii="Times New Roman" w:eastAsia="Tw Cen MT" w:hAnsi="Times New Roman" w:cs="Times New Roman"/>
          <w:b w:val="0"/>
          <w:bCs w:val="0"/>
          <w:sz w:val="18"/>
          <w:szCs w:val="18"/>
        </w:rPr>
        <w:t>L</w:t>
      </w:r>
      <w:r w:rsidR="008E2898">
        <w:rPr>
          <w:rFonts w:ascii="Times New Roman" w:eastAsia="Tw Cen MT" w:hAnsi="Times New Roman" w:cs="Times New Roman"/>
          <w:b w:val="0"/>
          <w:bCs w:val="0"/>
          <w:sz w:val="18"/>
          <w:szCs w:val="18"/>
        </w:rPr>
        <w:t xml:space="preserve">ifetime </w:t>
      </w:r>
      <w:r w:rsidR="008E2898" w:rsidRPr="008E2898">
        <w:rPr>
          <w:rFonts w:ascii="Times New Roman" w:eastAsia="Tw Cen MT" w:hAnsi="Times New Roman" w:cs="Times New Roman"/>
          <w:b w:val="0"/>
          <w:bCs w:val="0"/>
          <w:sz w:val="18"/>
          <w:szCs w:val="18"/>
        </w:rPr>
        <w:t>S</w:t>
      </w:r>
      <w:r w:rsidR="008E2898">
        <w:rPr>
          <w:rFonts w:ascii="Times New Roman" w:eastAsia="Tw Cen MT" w:hAnsi="Times New Roman" w:cs="Times New Roman"/>
          <w:b w:val="0"/>
          <w:bCs w:val="0"/>
          <w:sz w:val="18"/>
          <w:szCs w:val="18"/>
        </w:rPr>
        <w:t>pectroscopy</w:t>
      </w:r>
      <w:r w:rsidR="00302D2C">
        <w:rPr>
          <w:rFonts w:ascii="Times New Roman" w:eastAsia="Tw Cen MT" w:hAnsi="Times New Roman" w:cs="Times New Roman"/>
          <w:b w:val="0"/>
          <w:bCs w:val="0"/>
          <w:sz w:val="18"/>
          <w:szCs w:val="18"/>
        </w:rPr>
        <w:t>)</w:t>
      </w:r>
      <w:r w:rsidR="008E2898" w:rsidRPr="008E2898">
        <w:rPr>
          <w:rFonts w:ascii="Times New Roman" w:eastAsia="Tw Cen MT" w:hAnsi="Times New Roman" w:cs="Times New Roman"/>
          <w:b w:val="0"/>
          <w:bCs w:val="0"/>
          <w:sz w:val="18"/>
          <w:szCs w:val="18"/>
        </w:rPr>
        <w:t xml:space="preserve">, </w:t>
      </w:r>
      <w:r w:rsidR="00302D2C">
        <w:rPr>
          <w:rFonts w:ascii="Times New Roman" w:eastAsia="Tw Cen MT" w:hAnsi="Times New Roman" w:cs="Times New Roman"/>
          <w:b w:val="0"/>
          <w:bCs w:val="0"/>
          <w:sz w:val="18"/>
          <w:szCs w:val="18"/>
        </w:rPr>
        <w:t xml:space="preserve">which </w:t>
      </w:r>
      <w:r w:rsidR="00FB2D6B">
        <w:rPr>
          <w:rFonts w:ascii="Times New Roman" w:eastAsia="Tw Cen MT" w:hAnsi="Times New Roman" w:cs="Times New Roman"/>
          <w:b w:val="0"/>
          <w:bCs w:val="0"/>
          <w:sz w:val="18"/>
          <w:szCs w:val="18"/>
        </w:rPr>
        <w:t>enabled</w:t>
      </w:r>
      <w:r w:rsidR="008E2898" w:rsidRPr="008E2898">
        <w:rPr>
          <w:rFonts w:ascii="Times New Roman" w:eastAsia="Tw Cen MT" w:hAnsi="Times New Roman" w:cs="Times New Roman"/>
          <w:b w:val="0"/>
          <w:bCs w:val="0"/>
          <w:sz w:val="18"/>
          <w:szCs w:val="18"/>
        </w:rPr>
        <w:t xml:space="preserve"> </w:t>
      </w:r>
      <w:r w:rsidR="00FB2D6B">
        <w:rPr>
          <w:rFonts w:ascii="Times New Roman" w:eastAsia="Tw Cen MT" w:hAnsi="Times New Roman" w:cs="Times New Roman"/>
          <w:b w:val="0"/>
          <w:bCs w:val="0"/>
          <w:sz w:val="18"/>
          <w:szCs w:val="18"/>
        </w:rPr>
        <w:t>effective</w:t>
      </w:r>
      <w:r w:rsidR="008E2898" w:rsidRPr="008E2898">
        <w:rPr>
          <w:rFonts w:ascii="Times New Roman" w:eastAsia="Tw Cen MT" w:hAnsi="Times New Roman" w:cs="Times New Roman"/>
          <w:b w:val="0"/>
          <w:bCs w:val="0"/>
          <w:sz w:val="18"/>
          <w:szCs w:val="18"/>
        </w:rPr>
        <w:t xml:space="preserve"> means for the detection and the prediction of possible supramolecular interactions </w:t>
      </w:r>
      <w:r w:rsidR="00CA1376">
        <w:rPr>
          <w:rFonts w:ascii="Times New Roman" w:eastAsia="Tw Cen MT" w:hAnsi="Times New Roman" w:cs="Times New Roman"/>
          <w:b w:val="0"/>
          <w:bCs w:val="0"/>
          <w:sz w:val="18"/>
          <w:szCs w:val="18"/>
        </w:rPr>
        <w:t xml:space="preserve">based on the free volume changes </w:t>
      </w:r>
      <w:r w:rsidR="008E2898" w:rsidRPr="008E2898">
        <w:rPr>
          <w:rFonts w:ascii="Times New Roman" w:eastAsia="Tw Cen MT" w:hAnsi="Times New Roman" w:cs="Times New Roman"/>
          <w:b w:val="0"/>
          <w:bCs w:val="0"/>
          <w:sz w:val="18"/>
          <w:szCs w:val="18"/>
        </w:rPr>
        <w:t xml:space="preserve">initiated by stress conditions during storage. </w:t>
      </w:r>
      <w:r w:rsidR="00CA1376">
        <w:rPr>
          <w:rFonts w:ascii="Times New Roman" w:eastAsia="Tw Cen MT" w:hAnsi="Times New Roman" w:cs="Times New Roman"/>
          <w:b w:val="0"/>
          <w:bCs w:val="0"/>
          <w:sz w:val="18"/>
          <w:szCs w:val="18"/>
        </w:rPr>
        <w:t xml:space="preserve">Since most of these interactions involve secondary bonds thus their rearrangements modify the size and distribution of free volume holes as a function of storage time. </w:t>
      </w:r>
      <w:r w:rsidR="008E2898" w:rsidRPr="008E2898">
        <w:rPr>
          <w:rFonts w:ascii="Times New Roman" w:eastAsia="Tw Cen MT" w:hAnsi="Times New Roman" w:cs="Times New Roman"/>
          <w:b w:val="0"/>
          <w:bCs w:val="0"/>
          <w:sz w:val="18"/>
          <w:szCs w:val="18"/>
        </w:rPr>
        <w:t>The applie</w:t>
      </w:r>
      <w:r w:rsidR="008E2898">
        <w:rPr>
          <w:rFonts w:ascii="Times New Roman" w:eastAsia="Tw Cen MT" w:hAnsi="Times New Roman" w:cs="Times New Roman"/>
          <w:b w:val="0"/>
          <w:bCs w:val="0"/>
          <w:sz w:val="18"/>
          <w:szCs w:val="18"/>
        </w:rPr>
        <w:t>d experimental setup represents</w:t>
      </w:r>
      <w:r w:rsidR="008E2898" w:rsidRPr="008E2898">
        <w:rPr>
          <w:rFonts w:ascii="Times New Roman" w:eastAsia="Tw Cen MT" w:hAnsi="Times New Roman" w:cs="Times New Roman"/>
          <w:b w:val="0"/>
          <w:bCs w:val="0"/>
          <w:sz w:val="18"/>
          <w:szCs w:val="18"/>
        </w:rPr>
        <w:t xml:space="preserve"> a useful approach to track </w:t>
      </w:r>
      <w:r w:rsidR="00540A07">
        <w:rPr>
          <w:rFonts w:ascii="Times New Roman" w:eastAsia="Tw Cen MT" w:hAnsi="Times New Roman" w:cs="Times New Roman"/>
          <w:b w:val="0"/>
          <w:bCs w:val="0"/>
          <w:sz w:val="18"/>
          <w:szCs w:val="18"/>
        </w:rPr>
        <w:t>the effect of</w:t>
      </w:r>
      <w:r w:rsidR="008E2898" w:rsidRPr="008E2898">
        <w:rPr>
          <w:rFonts w:ascii="Times New Roman" w:eastAsia="Tw Cen MT" w:hAnsi="Times New Roman" w:cs="Times New Roman"/>
          <w:b w:val="0"/>
          <w:bCs w:val="0"/>
          <w:sz w:val="18"/>
          <w:szCs w:val="18"/>
        </w:rPr>
        <w:t xml:space="preserve"> ageing of the polymeric carrier </w:t>
      </w:r>
      <w:r w:rsidR="00540A07">
        <w:rPr>
          <w:rFonts w:ascii="Times New Roman" w:eastAsia="Tw Cen MT" w:hAnsi="Times New Roman" w:cs="Times New Roman"/>
          <w:b w:val="0"/>
          <w:bCs w:val="0"/>
          <w:sz w:val="18"/>
          <w:szCs w:val="18"/>
        </w:rPr>
        <w:t>on</w:t>
      </w:r>
      <w:r w:rsidR="008E2898" w:rsidRPr="008E2898">
        <w:rPr>
          <w:rFonts w:ascii="Times New Roman" w:eastAsia="Tw Cen MT" w:hAnsi="Times New Roman" w:cs="Times New Roman"/>
          <w:b w:val="0"/>
          <w:bCs w:val="0"/>
          <w:sz w:val="18"/>
          <w:szCs w:val="18"/>
        </w:rPr>
        <w:t xml:space="preserve"> the so</w:t>
      </w:r>
      <w:r w:rsidR="00540A07">
        <w:rPr>
          <w:rFonts w:ascii="Times New Roman" w:eastAsia="Tw Cen MT" w:hAnsi="Times New Roman" w:cs="Times New Roman"/>
          <w:b w:val="0"/>
          <w:bCs w:val="0"/>
          <w:sz w:val="18"/>
          <w:szCs w:val="18"/>
        </w:rPr>
        <w:t>lid-state changes of the active and the functionality-related characteristics of the delivery system.</w:t>
      </w:r>
    </w:p>
    <w:p w:rsidR="00302D2C" w:rsidRDefault="00302D2C" w:rsidP="00954EFF">
      <w:pPr>
        <w:pStyle w:val="Cmsor3"/>
        <w:spacing w:before="74"/>
        <w:jc w:val="both"/>
        <w:rPr>
          <w:rFonts w:ascii="Times New Roman" w:hAnsi="Times New Roman" w:cs="Times New Roman"/>
          <w:b w:val="0"/>
        </w:rPr>
      </w:pPr>
    </w:p>
    <w:p w:rsidR="00302D2C" w:rsidRDefault="00302D2C" w:rsidP="00954EFF">
      <w:pPr>
        <w:pStyle w:val="Cmsor3"/>
        <w:spacing w:before="74"/>
        <w:jc w:val="both"/>
        <w:rPr>
          <w:rFonts w:ascii="Times New Roman" w:hAnsi="Times New Roman" w:cs="Times New Roman"/>
          <w:b w:val="0"/>
        </w:rPr>
      </w:pPr>
    </w:p>
    <w:p w:rsidR="00AE3E37" w:rsidRPr="00E46C18" w:rsidRDefault="00A9710C" w:rsidP="00954EFF">
      <w:pPr>
        <w:pStyle w:val="Cmsor3"/>
        <w:spacing w:before="74"/>
        <w:jc w:val="both"/>
        <w:rPr>
          <w:rFonts w:ascii="Times New Roman" w:hAnsi="Times New Roman" w:cs="Times New Roman"/>
        </w:rPr>
      </w:pPr>
      <w:r w:rsidRPr="00E46C18">
        <w:rPr>
          <w:rFonts w:ascii="Times New Roman" w:hAnsi="Times New Roman" w:cs="Times New Roman"/>
          <w:color w:val="BF5A14"/>
        </w:rPr>
        <w:t>Image</w:t>
      </w:r>
    </w:p>
    <w:p w:rsidR="00540A07" w:rsidRDefault="00540A07" w:rsidP="00E46C18">
      <w:pPr>
        <w:spacing w:line="204" w:lineRule="exact"/>
        <w:ind w:left="100"/>
        <w:rPr>
          <w:rFonts w:ascii="Times New Roman" w:hAnsi="Times New Roman" w:cs="Times New Roman"/>
          <w:b/>
          <w:color w:val="BF5A14"/>
          <w:sz w:val="20"/>
        </w:rPr>
      </w:pPr>
    </w:p>
    <w:p w:rsidR="00540A07" w:rsidRDefault="00540A07" w:rsidP="00E46C18">
      <w:pPr>
        <w:spacing w:line="204" w:lineRule="exact"/>
        <w:ind w:left="100"/>
        <w:rPr>
          <w:rFonts w:ascii="Times New Roman" w:hAnsi="Times New Roman" w:cs="Times New Roman"/>
          <w:b/>
          <w:color w:val="BF5A14"/>
          <w:sz w:val="20"/>
        </w:rPr>
      </w:pPr>
    </w:p>
    <w:p w:rsidR="00540A07" w:rsidRDefault="00540A07" w:rsidP="00E46C18">
      <w:pPr>
        <w:spacing w:line="204" w:lineRule="exact"/>
        <w:ind w:left="100"/>
        <w:rPr>
          <w:rFonts w:ascii="Times New Roman" w:hAnsi="Times New Roman" w:cs="Times New Roman"/>
          <w:b/>
          <w:color w:val="BF5A14"/>
          <w:sz w:val="20"/>
        </w:rPr>
      </w:pPr>
      <w:bookmarkStart w:id="0" w:name="_GoBack"/>
      <w:bookmarkEnd w:id="0"/>
    </w:p>
    <w:p w:rsidR="00540A07" w:rsidRDefault="00540A07" w:rsidP="00E46C18">
      <w:pPr>
        <w:spacing w:line="204" w:lineRule="exact"/>
        <w:ind w:left="100"/>
        <w:rPr>
          <w:rFonts w:ascii="Times New Roman" w:hAnsi="Times New Roman" w:cs="Times New Roman"/>
          <w:b/>
          <w:color w:val="BF5A14"/>
          <w:sz w:val="20"/>
        </w:rPr>
      </w:pPr>
    </w:p>
    <w:p w:rsidR="00540A07" w:rsidRDefault="00540A07" w:rsidP="00E46C18">
      <w:pPr>
        <w:spacing w:line="204" w:lineRule="exact"/>
        <w:ind w:left="100"/>
        <w:rPr>
          <w:rFonts w:ascii="Times New Roman" w:hAnsi="Times New Roman" w:cs="Times New Roman"/>
          <w:b/>
          <w:color w:val="BF5A14"/>
          <w:sz w:val="20"/>
        </w:rPr>
      </w:pPr>
    </w:p>
    <w:p w:rsidR="00540A07" w:rsidRDefault="00540A07" w:rsidP="00E46C18">
      <w:pPr>
        <w:spacing w:line="204" w:lineRule="exact"/>
        <w:ind w:left="100"/>
        <w:rPr>
          <w:rFonts w:ascii="Times New Roman" w:hAnsi="Times New Roman" w:cs="Times New Roman"/>
          <w:b/>
          <w:color w:val="BF5A14"/>
          <w:sz w:val="20"/>
        </w:rPr>
      </w:pPr>
    </w:p>
    <w:p w:rsidR="00540A07" w:rsidRDefault="00540A07" w:rsidP="00E46C18">
      <w:pPr>
        <w:spacing w:line="204" w:lineRule="exact"/>
        <w:ind w:left="100"/>
        <w:rPr>
          <w:rFonts w:ascii="Times New Roman" w:hAnsi="Times New Roman" w:cs="Times New Roman"/>
          <w:b/>
          <w:color w:val="BF5A14"/>
          <w:sz w:val="20"/>
        </w:rPr>
      </w:pPr>
    </w:p>
    <w:p w:rsidR="00540A07" w:rsidRDefault="00540A07" w:rsidP="00E46C18">
      <w:pPr>
        <w:spacing w:line="204" w:lineRule="exact"/>
        <w:ind w:left="100"/>
        <w:rPr>
          <w:rFonts w:ascii="Times New Roman" w:hAnsi="Times New Roman" w:cs="Times New Roman"/>
          <w:b/>
          <w:color w:val="BF5A14"/>
          <w:sz w:val="20"/>
        </w:rPr>
      </w:pPr>
    </w:p>
    <w:p w:rsidR="00540A07" w:rsidRDefault="00540A07" w:rsidP="00E46C18">
      <w:pPr>
        <w:spacing w:line="204" w:lineRule="exact"/>
        <w:ind w:left="100"/>
        <w:rPr>
          <w:rFonts w:ascii="Times New Roman" w:hAnsi="Times New Roman" w:cs="Times New Roman"/>
          <w:b/>
          <w:color w:val="BF5A14"/>
          <w:sz w:val="20"/>
        </w:rPr>
      </w:pPr>
    </w:p>
    <w:p w:rsidR="00540A07" w:rsidRDefault="00540A07" w:rsidP="00E46C18">
      <w:pPr>
        <w:spacing w:line="204" w:lineRule="exact"/>
        <w:ind w:left="100"/>
        <w:rPr>
          <w:rFonts w:ascii="Times New Roman" w:hAnsi="Times New Roman" w:cs="Times New Roman"/>
          <w:b/>
          <w:color w:val="BF5A14"/>
          <w:sz w:val="20"/>
        </w:rPr>
      </w:pPr>
    </w:p>
    <w:p w:rsidR="00540A07" w:rsidRDefault="00540A07" w:rsidP="00E46C18">
      <w:pPr>
        <w:spacing w:line="204" w:lineRule="exact"/>
        <w:ind w:left="100"/>
        <w:rPr>
          <w:rFonts w:ascii="Times New Roman" w:hAnsi="Times New Roman" w:cs="Times New Roman"/>
          <w:b/>
          <w:color w:val="BF5A14"/>
          <w:sz w:val="20"/>
        </w:rPr>
      </w:pPr>
    </w:p>
    <w:p w:rsidR="00540A07" w:rsidRDefault="00540A07" w:rsidP="00E46C18">
      <w:pPr>
        <w:spacing w:line="204" w:lineRule="exact"/>
        <w:ind w:left="100"/>
        <w:rPr>
          <w:rFonts w:ascii="Times New Roman" w:hAnsi="Times New Roman" w:cs="Times New Roman"/>
          <w:b/>
          <w:color w:val="BF5A14"/>
          <w:sz w:val="20"/>
        </w:rPr>
      </w:pPr>
    </w:p>
    <w:p w:rsidR="00540A07" w:rsidRDefault="00540A07" w:rsidP="00E46C18">
      <w:pPr>
        <w:spacing w:line="204" w:lineRule="exact"/>
        <w:ind w:left="100"/>
        <w:rPr>
          <w:rFonts w:ascii="Times New Roman" w:hAnsi="Times New Roman" w:cs="Times New Roman"/>
          <w:b/>
          <w:color w:val="BF5A14"/>
          <w:sz w:val="20"/>
        </w:rPr>
      </w:pPr>
    </w:p>
    <w:p w:rsidR="00540A07" w:rsidRDefault="00540A07" w:rsidP="00E46C18">
      <w:pPr>
        <w:spacing w:line="204" w:lineRule="exact"/>
        <w:ind w:left="100"/>
        <w:rPr>
          <w:rFonts w:ascii="Times New Roman" w:hAnsi="Times New Roman" w:cs="Times New Roman"/>
          <w:b/>
          <w:color w:val="BF5A14"/>
          <w:sz w:val="20"/>
        </w:rPr>
      </w:pPr>
    </w:p>
    <w:p w:rsidR="00540A07" w:rsidRDefault="00540A07" w:rsidP="00E46C18">
      <w:pPr>
        <w:spacing w:line="204" w:lineRule="exact"/>
        <w:ind w:left="100"/>
        <w:rPr>
          <w:rFonts w:ascii="Times New Roman" w:hAnsi="Times New Roman" w:cs="Times New Roman"/>
          <w:b/>
          <w:color w:val="BF5A14"/>
          <w:sz w:val="20"/>
        </w:rPr>
      </w:pPr>
    </w:p>
    <w:p w:rsidR="00540A07" w:rsidRDefault="00540A07" w:rsidP="00E46C18">
      <w:pPr>
        <w:spacing w:line="204" w:lineRule="exact"/>
        <w:ind w:left="100"/>
        <w:rPr>
          <w:rFonts w:ascii="Times New Roman" w:hAnsi="Times New Roman" w:cs="Times New Roman"/>
          <w:b/>
          <w:color w:val="BF5A14"/>
          <w:sz w:val="20"/>
        </w:rPr>
      </w:pPr>
    </w:p>
    <w:p w:rsidR="00540A07" w:rsidRDefault="00540A07" w:rsidP="00E46C18">
      <w:pPr>
        <w:spacing w:line="204" w:lineRule="exact"/>
        <w:ind w:left="100"/>
        <w:rPr>
          <w:rFonts w:ascii="Times New Roman" w:hAnsi="Times New Roman" w:cs="Times New Roman"/>
          <w:b/>
          <w:color w:val="BF5A14"/>
          <w:sz w:val="20"/>
        </w:rPr>
      </w:pPr>
    </w:p>
    <w:p w:rsidR="00540A07" w:rsidRDefault="00540A07" w:rsidP="00540A07">
      <w:pPr>
        <w:spacing w:line="204" w:lineRule="exact"/>
        <w:rPr>
          <w:rFonts w:ascii="Times New Roman" w:hAnsi="Times New Roman" w:cs="Times New Roman"/>
          <w:b/>
          <w:color w:val="BF5A14"/>
          <w:sz w:val="20"/>
        </w:rPr>
      </w:pPr>
    </w:p>
    <w:p w:rsidR="00540A07" w:rsidRDefault="00540A07" w:rsidP="00E46C18">
      <w:pPr>
        <w:spacing w:line="204" w:lineRule="exact"/>
        <w:ind w:left="100"/>
        <w:rPr>
          <w:rFonts w:ascii="Times New Roman" w:hAnsi="Times New Roman" w:cs="Times New Roman"/>
          <w:b/>
          <w:color w:val="BF5A14"/>
          <w:sz w:val="20"/>
        </w:rPr>
      </w:pPr>
    </w:p>
    <w:p w:rsidR="00540A07" w:rsidRDefault="00540A07" w:rsidP="00E46C18">
      <w:pPr>
        <w:spacing w:line="204" w:lineRule="exact"/>
        <w:ind w:left="100"/>
        <w:rPr>
          <w:rFonts w:ascii="Times New Roman" w:hAnsi="Times New Roman" w:cs="Times New Roman"/>
          <w:b/>
          <w:color w:val="BF5A14"/>
          <w:sz w:val="20"/>
        </w:rPr>
      </w:pPr>
    </w:p>
    <w:p w:rsidR="00540A07" w:rsidRDefault="00540A07" w:rsidP="00E46C18">
      <w:pPr>
        <w:spacing w:line="204" w:lineRule="exact"/>
        <w:ind w:left="100"/>
        <w:rPr>
          <w:rFonts w:ascii="Times New Roman" w:hAnsi="Times New Roman" w:cs="Times New Roman"/>
          <w:b/>
          <w:color w:val="BF5A14"/>
          <w:sz w:val="20"/>
        </w:rPr>
      </w:pPr>
    </w:p>
    <w:p w:rsidR="005973B9" w:rsidRPr="00E46C18" w:rsidRDefault="005973B9" w:rsidP="00E46C18">
      <w:pPr>
        <w:spacing w:line="204" w:lineRule="exact"/>
        <w:ind w:left="100"/>
        <w:rPr>
          <w:rFonts w:ascii="Times New Roman" w:hAnsi="Times New Roman" w:cs="Times New Roman"/>
          <w:b/>
          <w:sz w:val="20"/>
        </w:rPr>
      </w:pPr>
      <w:r w:rsidRPr="00E46C18">
        <w:rPr>
          <w:rFonts w:ascii="Times New Roman" w:hAnsi="Times New Roman" w:cs="Times New Roman"/>
          <w:b/>
          <w:color w:val="BF5A14"/>
          <w:sz w:val="20"/>
        </w:rPr>
        <w:t>Recent Publications (minimum 5)</w:t>
      </w:r>
    </w:p>
    <w:p w:rsidR="005973B9" w:rsidRPr="009E138C" w:rsidRDefault="006A457F" w:rsidP="006A457F">
      <w:pPr>
        <w:pStyle w:val="Listaszerbekezds"/>
        <w:numPr>
          <w:ilvl w:val="0"/>
          <w:numId w:val="5"/>
        </w:numPr>
        <w:tabs>
          <w:tab w:val="left" w:pos="384"/>
        </w:tabs>
        <w:spacing w:line="216" w:lineRule="exact"/>
        <w:ind w:right="138"/>
        <w:rPr>
          <w:rFonts w:ascii="Times New Roman" w:hAnsi="Times New Roman" w:cs="Times New Roman"/>
          <w:sz w:val="18"/>
        </w:rPr>
      </w:pPr>
      <w:proofErr w:type="spellStart"/>
      <w:r>
        <w:rPr>
          <w:rFonts w:ascii="Times New Roman" w:hAnsi="Times New Roman" w:cs="Times New Roman"/>
          <w:sz w:val="18"/>
        </w:rPr>
        <w:t>Kazsoki</w:t>
      </w:r>
      <w:proofErr w:type="spellEnd"/>
      <w:r>
        <w:rPr>
          <w:rFonts w:ascii="Times New Roman" w:hAnsi="Times New Roman" w:cs="Times New Roman"/>
          <w:sz w:val="18"/>
        </w:rPr>
        <w:t xml:space="preserve"> A, </w:t>
      </w:r>
      <w:proofErr w:type="spellStart"/>
      <w:r>
        <w:rPr>
          <w:rFonts w:ascii="Times New Roman" w:hAnsi="Times New Roman" w:cs="Times New Roman"/>
          <w:sz w:val="18"/>
        </w:rPr>
        <w:t>Szabó</w:t>
      </w:r>
      <w:proofErr w:type="spellEnd"/>
      <w:r>
        <w:rPr>
          <w:rFonts w:ascii="Times New Roman" w:hAnsi="Times New Roman" w:cs="Times New Roman"/>
          <w:sz w:val="18"/>
        </w:rPr>
        <w:t xml:space="preserve"> P, </w:t>
      </w:r>
      <w:proofErr w:type="spellStart"/>
      <w:r>
        <w:rPr>
          <w:rFonts w:ascii="Times New Roman" w:hAnsi="Times New Roman" w:cs="Times New Roman"/>
          <w:sz w:val="18"/>
        </w:rPr>
        <w:t>Süvegh</w:t>
      </w:r>
      <w:proofErr w:type="spellEnd"/>
      <w:r>
        <w:rPr>
          <w:rFonts w:ascii="Times New Roman" w:hAnsi="Times New Roman" w:cs="Times New Roman"/>
          <w:sz w:val="18"/>
        </w:rPr>
        <w:t xml:space="preserve"> K, </w:t>
      </w:r>
      <w:proofErr w:type="spellStart"/>
      <w:r>
        <w:rPr>
          <w:rFonts w:ascii="Times New Roman" w:hAnsi="Times New Roman" w:cs="Times New Roman"/>
          <w:sz w:val="18"/>
        </w:rPr>
        <w:t>Vörös</w:t>
      </w:r>
      <w:proofErr w:type="spellEnd"/>
      <w:r>
        <w:rPr>
          <w:rFonts w:ascii="Times New Roman" w:hAnsi="Times New Roman" w:cs="Times New Roman"/>
          <w:sz w:val="18"/>
        </w:rPr>
        <w:t xml:space="preserve"> T, </w:t>
      </w:r>
      <w:proofErr w:type="spellStart"/>
      <w:r>
        <w:rPr>
          <w:rFonts w:ascii="Times New Roman" w:hAnsi="Times New Roman" w:cs="Times New Roman"/>
          <w:sz w:val="18"/>
        </w:rPr>
        <w:t>Zelkó</w:t>
      </w:r>
      <w:proofErr w:type="spellEnd"/>
      <w:r>
        <w:rPr>
          <w:rFonts w:ascii="Times New Roman" w:hAnsi="Times New Roman" w:cs="Times New Roman"/>
          <w:sz w:val="18"/>
        </w:rPr>
        <w:t xml:space="preserve"> R</w:t>
      </w:r>
      <w:r w:rsidR="00E46C18" w:rsidRPr="009E138C">
        <w:rPr>
          <w:rFonts w:ascii="Times New Roman" w:hAnsi="Times New Roman" w:cs="Times New Roman"/>
          <w:sz w:val="18"/>
        </w:rPr>
        <w:t xml:space="preserve"> (20</w:t>
      </w:r>
      <w:r>
        <w:rPr>
          <w:rFonts w:ascii="Times New Roman" w:hAnsi="Times New Roman" w:cs="Times New Roman"/>
          <w:sz w:val="18"/>
        </w:rPr>
        <w:t>17</w:t>
      </w:r>
      <w:r w:rsidR="00E46C18" w:rsidRPr="009E138C">
        <w:rPr>
          <w:rFonts w:ascii="Times New Roman" w:hAnsi="Times New Roman" w:cs="Times New Roman"/>
          <w:sz w:val="18"/>
        </w:rPr>
        <w:t xml:space="preserve">) </w:t>
      </w:r>
      <w:r w:rsidRPr="006A457F">
        <w:rPr>
          <w:rFonts w:ascii="Times New Roman" w:hAnsi="Times New Roman" w:cs="Times New Roman"/>
          <w:sz w:val="18"/>
        </w:rPr>
        <w:t xml:space="preserve">Macro- and microstructural tracking of ageing-related changes of </w:t>
      </w:r>
      <w:proofErr w:type="spellStart"/>
      <w:r w:rsidRPr="006A457F">
        <w:rPr>
          <w:rFonts w:ascii="Times New Roman" w:hAnsi="Times New Roman" w:cs="Times New Roman"/>
          <w:sz w:val="18"/>
        </w:rPr>
        <w:t>papaverine</w:t>
      </w:r>
      <w:proofErr w:type="spellEnd"/>
      <w:r w:rsidRPr="006A457F">
        <w:rPr>
          <w:rFonts w:ascii="Times New Roman" w:hAnsi="Times New Roman" w:cs="Times New Roman"/>
          <w:sz w:val="18"/>
        </w:rPr>
        <w:t xml:space="preserve"> hydrochloride-loaded </w:t>
      </w:r>
      <w:proofErr w:type="spellStart"/>
      <w:r w:rsidRPr="006A457F">
        <w:rPr>
          <w:rFonts w:ascii="Times New Roman" w:hAnsi="Times New Roman" w:cs="Times New Roman"/>
          <w:sz w:val="18"/>
        </w:rPr>
        <w:t>electrospun</w:t>
      </w:r>
      <w:proofErr w:type="spellEnd"/>
      <w:r w:rsidRPr="006A457F">
        <w:rPr>
          <w:rFonts w:ascii="Times New Roman" w:hAnsi="Times New Roman" w:cs="Times New Roman"/>
          <w:sz w:val="18"/>
        </w:rPr>
        <w:t xml:space="preserve"> </w:t>
      </w:r>
      <w:proofErr w:type="spellStart"/>
      <w:r w:rsidRPr="006A457F">
        <w:rPr>
          <w:rFonts w:ascii="Times New Roman" w:hAnsi="Times New Roman" w:cs="Times New Roman"/>
          <w:sz w:val="18"/>
        </w:rPr>
        <w:t>nanofibrous</w:t>
      </w:r>
      <w:proofErr w:type="spellEnd"/>
      <w:r w:rsidRPr="006A457F">
        <w:rPr>
          <w:rFonts w:ascii="Times New Roman" w:hAnsi="Times New Roman" w:cs="Times New Roman"/>
          <w:sz w:val="18"/>
        </w:rPr>
        <w:t xml:space="preserve"> buccal sheets</w:t>
      </w:r>
      <w:r>
        <w:rPr>
          <w:rFonts w:ascii="Times New Roman" w:hAnsi="Times New Roman" w:cs="Times New Roman"/>
          <w:sz w:val="18"/>
        </w:rPr>
        <w:t>. Journal of Pharmaceutical and Biomedical Analysis</w:t>
      </w:r>
      <w:r w:rsidR="005973B9" w:rsidRPr="009E138C">
        <w:rPr>
          <w:rFonts w:ascii="Times New Roman" w:hAnsi="Times New Roman" w:cs="Times New Roman"/>
          <w:sz w:val="18"/>
        </w:rPr>
        <w:t xml:space="preserve"> </w:t>
      </w:r>
      <w:r>
        <w:rPr>
          <w:rFonts w:ascii="Times New Roman" w:hAnsi="Times New Roman" w:cs="Times New Roman"/>
          <w:sz w:val="18"/>
        </w:rPr>
        <w:t>143</w:t>
      </w:r>
      <w:r w:rsidR="005973B9" w:rsidRPr="009E138C">
        <w:rPr>
          <w:rFonts w:ascii="Times New Roman" w:hAnsi="Times New Roman" w:cs="Times New Roman"/>
          <w:sz w:val="18"/>
        </w:rPr>
        <w:t>:</w:t>
      </w:r>
      <w:r>
        <w:rPr>
          <w:rFonts w:ascii="Times New Roman" w:hAnsi="Times New Roman" w:cs="Times New Roman"/>
          <w:sz w:val="18"/>
        </w:rPr>
        <w:t>62-67</w:t>
      </w:r>
      <w:r w:rsidR="005973B9" w:rsidRPr="009E138C">
        <w:rPr>
          <w:rFonts w:ascii="Times New Roman" w:hAnsi="Times New Roman" w:cs="Times New Roman"/>
          <w:sz w:val="18"/>
        </w:rPr>
        <w:t>.</w:t>
      </w:r>
    </w:p>
    <w:p w:rsidR="005973B9" w:rsidRPr="009E138C" w:rsidRDefault="006A457F" w:rsidP="006A457F">
      <w:pPr>
        <w:pStyle w:val="Listaszerbekezds"/>
        <w:numPr>
          <w:ilvl w:val="0"/>
          <w:numId w:val="5"/>
        </w:numPr>
        <w:tabs>
          <w:tab w:val="left" w:pos="384"/>
        </w:tabs>
        <w:spacing w:line="216" w:lineRule="exact"/>
        <w:ind w:right="137"/>
        <w:rPr>
          <w:rFonts w:ascii="Times New Roman" w:hAnsi="Times New Roman" w:cs="Times New Roman"/>
          <w:sz w:val="18"/>
        </w:rPr>
      </w:pPr>
      <w:proofErr w:type="spellStart"/>
      <w:r>
        <w:rPr>
          <w:rFonts w:ascii="Times New Roman" w:hAnsi="Times New Roman" w:cs="Times New Roman"/>
          <w:sz w:val="18"/>
        </w:rPr>
        <w:t>Sebe</w:t>
      </w:r>
      <w:proofErr w:type="spellEnd"/>
      <w:r>
        <w:rPr>
          <w:rFonts w:ascii="Times New Roman" w:hAnsi="Times New Roman" w:cs="Times New Roman"/>
          <w:sz w:val="18"/>
        </w:rPr>
        <w:t xml:space="preserve"> I, </w:t>
      </w:r>
      <w:proofErr w:type="spellStart"/>
      <w:r>
        <w:rPr>
          <w:rFonts w:ascii="Times New Roman" w:hAnsi="Times New Roman" w:cs="Times New Roman"/>
          <w:sz w:val="18"/>
        </w:rPr>
        <w:t>Ostorházi</w:t>
      </w:r>
      <w:proofErr w:type="spellEnd"/>
      <w:r>
        <w:rPr>
          <w:rFonts w:ascii="Times New Roman" w:hAnsi="Times New Roman" w:cs="Times New Roman"/>
          <w:sz w:val="18"/>
        </w:rPr>
        <w:t xml:space="preserve"> E, </w:t>
      </w:r>
      <w:proofErr w:type="spellStart"/>
      <w:r>
        <w:rPr>
          <w:rFonts w:ascii="Times New Roman" w:hAnsi="Times New Roman" w:cs="Times New Roman"/>
          <w:sz w:val="18"/>
        </w:rPr>
        <w:t>Bodai</w:t>
      </w:r>
      <w:proofErr w:type="spellEnd"/>
      <w:r>
        <w:rPr>
          <w:rFonts w:ascii="Times New Roman" w:hAnsi="Times New Roman" w:cs="Times New Roman"/>
          <w:sz w:val="18"/>
        </w:rPr>
        <w:t xml:space="preserve"> </w:t>
      </w:r>
      <w:proofErr w:type="spellStart"/>
      <w:r>
        <w:rPr>
          <w:rFonts w:ascii="Times New Roman" w:hAnsi="Times New Roman" w:cs="Times New Roman"/>
          <w:sz w:val="18"/>
        </w:rPr>
        <w:t>Zs</w:t>
      </w:r>
      <w:proofErr w:type="spellEnd"/>
      <w:r>
        <w:rPr>
          <w:rFonts w:ascii="Times New Roman" w:hAnsi="Times New Roman" w:cs="Times New Roman"/>
          <w:sz w:val="18"/>
        </w:rPr>
        <w:t xml:space="preserve">, Eke </w:t>
      </w:r>
      <w:proofErr w:type="spellStart"/>
      <w:r>
        <w:rPr>
          <w:rFonts w:ascii="Times New Roman" w:hAnsi="Times New Roman" w:cs="Times New Roman"/>
          <w:sz w:val="18"/>
        </w:rPr>
        <w:t>Zs</w:t>
      </w:r>
      <w:proofErr w:type="spellEnd"/>
      <w:r>
        <w:rPr>
          <w:rFonts w:ascii="Times New Roman" w:hAnsi="Times New Roman" w:cs="Times New Roman"/>
          <w:sz w:val="18"/>
        </w:rPr>
        <w:t xml:space="preserve">, </w:t>
      </w:r>
      <w:proofErr w:type="spellStart"/>
      <w:r>
        <w:rPr>
          <w:rFonts w:ascii="Times New Roman" w:hAnsi="Times New Roman" w:cs="Times New Roman"/>
          <w:sz w:val="18"/>
        </w:rPr>
        <w:t>Szakács</w:t>
      </w:r>
      <w:proofErr w:type="spellEnd"/>
      <w:r>
        <w:rPr>
          <w:rFonts w:ascii="Times New Roman" w:hAnsi="Times New Roman" w:cs="Times New Roman"/>
          <w:sz w:val="18"/>
        </w:rPr>
        <w:t xml:space="preserve"> J, </w:t>
      </w:r>
      <w:proofErr w:type="spellStart"/>
      <w:r>
        <w:rPr>
          <w:rFonts w:ascii="Times New Roman" w:hAnsi="Times New Roman" w:cs="Times New Roman"/>
          <w:sz w:val="18"/>
        </w:rPr>
        <w:t>Kovács</w:t>
      </w:r>
      <w:proofErr w:type="spellEnd"/>
      <w:r>
        <w:rPr>
          <w:rFonts w:ascii="Times New Roman" w:hAnsi="Times New Roman" w:cs="Times New Roman"/>
          <w:sz w:val="18"/>
        </w:rPr>
        <w:t xml:space="preserve"> NK, </w:t>
      </w:r>
      <w:proofErr w:type="spellStart"/>
      <w:r>
        <w:rPr>
          <w:rFonts w:ascii="Times New Roman" w:hAnsi="Times New Roman" w:cs="Times New Roman"/>
          <w:sz w:val="18"/>
        </w:rPr>
        <w:t>Zelkó</w:t>
      </w:r>
      <w:proofErr w:type="spellEnd"/>
      <w:r>
        <w:rPr>
          <w:rFonts w:ascii="Times New Roman" w:hAnsi="Times New Roman" w:cs="Times New Roman"/>
          <w:sz w:val="18"/>
        </w:rPr>
        <w:t xml:space="preserve"> R</w:t>
      </w:r>
      <w:r w:rsidR="005973B9" w:rsidRPr="009E138C">
        <w:rPr>
          <w:rFonts w:ascii="Times New Roman" w:hAnsi="Times New Roman" w:cs="Times New Roman"/>
          <w:sz w:val="18"/>
        </w:rPr>
        <w:t xml:space="preserve"> (20</w:t>
      </w:r>
      <w:r>
        <w:rPr>
          <w:rFonts w:ascii="Times New Roman" w:hAnsi="Times New Roman" w:cs="Times New Roman"/>
          <w:sz w:val="18"/>
        </w:rPr>
        <w:t>17)</w:t>
      </w:r>
      <w:r w:rsidR="005973B9" w:rsidRPr="009E138C">
        <w:rPr>
          <w:rFonts w:ascii="Times New Roman" w:hAnsi="Times New Roman" w:cs="Times New Roman"/>
          <w:sz w:val="18"/>
        </w:rPr>
        <w:t xml:space="preserve"> </w:t>
      </w:r>
      <w:r w:rsidRPr="006A457F">
        <w:rPr>
          <w:rFonts w:ascii="Times New Roman" w:hAnsi="Times New Roman" w:cs="Times New Roman"/>
          <w:sz w:val="18"/>
        </w:rPr>
        <w:t xml:space="preserve">In vitro and in silico characterization of fibrous scaffolds comprising alternate </w:t>
      </w:r>
      <w:proofErr w:type="spellStart"/>
      <w:r w:rsidRPr="006A457F">
        <w:rPr>
          <w:rFonts w:ascii="Times New Roman" w:hAnsi="Times New Roman" w:cs="Times New Roman"/>
          <w:sz w:val="18"/>
        </w:rPr>
        <w:t>colistin</w:t>
      </w:r>
      <w:proofErr w:type="spellEnd"/>
      <w:r w:rsidRPr="006A457F">
        <w:rPr>
          <w:rFonts w:ascii="Times New Roman" w:hAnsi="Times New Roman" w:cs="Times New Roman"/>
          <w:sz w:val="18"/>
        </w:rPr>
        <w:t xml:space="preserve"> sulfate-loaded and heat-treated polyvinyl alcohol </w:t>
      </w:r>
      <w:proofErr w:type="spellStart"/>
      <w:r w:rsidRPr="006A457F">
        <w:rPr>
          <w:rFonts w:ascii="Times New Roman" w:hAnsi="Times New Roman" w:cs="Times New Roman"/>
          <w:sz w:val="18"/>
        </w:rPr>
        <w:t>nanofibrous</w:t>
      </w:r>
      <w:proofErr w:type="spellEnd"/>
      <w:r w:rsidRPr="006A457F">
        <w:rPr>
          <w:rFonts w:ascii="Times New Roman" w:hAnsi="Times New Roman" w:cs="Times New Roman"/>
          <w:sz w:val="18"/>
        </w:rPr>
        <w:t xml:space="preserve"> sheets</w:t>
      </w:r>
      <w:r w:rsidR="005E1FDD">
        <w:rPr>
          <w:rFonts w:ascii="Times New Roman" w:hAnsi="Times New Roman" w:cs="Times New Roman"/>
          <w:sz w:val="18"/>
        </w:rPr>
        <w:t>.</w:t>
      </w:r>
      <w:r w:rsidR="005973B9" w:rsidRPr="009E138C">
        <w:rPr>
          <w:rFonts w:ascii="Times New Roman" w:hAnsi="Times New Roman" w:cs="Times New Roman"/>
          <w:sz w:val="18"/>
        </w:rPr>
        <w:t xml:space="preserve"> </w:t>
      </w:r>
      <w:r>
        <w:rPr>
          <w:rFonts w:ascii="Times New Roman" w:hAnsi="Times New Roman" w:cs="Times New Roman"/>
          <w:sz w:val="18"/>
        </w:rPr>
        <w:t>International Journal of Pharmaceutics</w:t>
      </w:r>
      <w:r w:rsidR="005973B9" w:rsidRPr="009E138C">
        <w:rPr>
          <w:rFonts w:ascii="Times New Roman" w:hAnsi="Times New Roman" w:cs="Times New Roman"/>
          <w:sz w:val="18"/>
        </w:rPr>
        <w:t xml:space="preserve"> </w:t>
      </w:r>
      <w:r>
        <w:rPr>
          <w:rFonts w:ascii="Times New Roman" w:hAnsi="Times New Roman" w:cs="Times New Roman"/>
          <w:sz w:val="18"/>
        </w:rPr>
        <w:t>523</w:t>
      </w:r>
      <w:r w:rsidR="005973B9" w:rsidRPr="009E138C">
        <w:rPr>
          <w:rFonts w:ascii="Times New Roman" w:hAnsi="Times New Roman" w:cs="Times New Roman"/>
          <w:sz w:val="18"/>
        </w:rPr>
        <w:t>:</w:t>
      </w:r>
      <w:r>
        <w:rPr>
          <w:rFonts w:ascii="Times New Roman" w:hAnsi="Times New Roman" w:cs="Times New Roman"/>
          <w:sz w:val="18"/>
        </w:rPr>
        <w:t>151</w:t>
      </w:r>
      <w:r w:rsidR="005973B9" w:rsidRPr="009E138C">
        <w:rPr>
          <w:rFonts w:ascii="Times New Roman" w:hAnsi="Times New Roman" w:cs="Times New Roman"/>
          <w:sz w:val="18"/>
        </w:rPr>
        <w:t>-</w:t>
      </w:r>
      <w:r>
        <w:rPr>
          <w:rFonts w:ascii="Times New Roman" w:hAnsi="Times New Roman" w:cs="Times New Roman"/>
          <w:sz w:val="18"/>
        </w:rPr>
        <w:t>158</w:t>
      </w:r>
      <w:r w:rsidR="005973B9" w:rsidRPr="009E138C">
        <w:rPr>
          <w:rFonts w:ascii="Times New Roman" w:hAnsi="Times New Roman" w:cs="Times New Roman"/>
          <w:sz w:val="18"/>
        </w:rPr>
        <w:t>.</w:t>
      </w:r>
    </w:p>
    <w:p w:rsidR="005973B9" w:rsidRPr="009E138C" w:rsidRDefault="006A457F" w:rsidP="006A457F">
      <w:pPr>
        <w:pStyle w:val="Listaszerbekezds"/>
        <w:numPr>
          <w:ilvl w:val="0"/>
          <w:numId w:val="5"/>
        </w:numPr>
        <w:tabs>
          <w:tab w:val="left" w:pos="384"/>
        </w:tabs>
        <w:spacing w:line="216" w:lineRule="exact"/>
        <w:ind w:right="138"/>
        <w:rPr>
          <w:rFonts w:ascii="Times New Roman" w:hAnsi="Times New Roman" w:cs="Times New Roman"/>
          <w:sz w:val="18"/>
        </w:rPr>
      </w:pPr>
      <w:proofErr w:type="spellStart"/>
      <w:r>
        <w:rPr>
          <w:rFonts w:ascii="Times New Roman" w:hAnsi="Times New Roman" w:cs="Times New Roman"/>
          <w:sz w:val="18"/>
        </w:rPr>
        <w:t>Szabó</w:t>
      </w:r>
      <w:proofErr w:type="spellEnd"/>
      <w:r>
        <w:rPr>
          <w:rFonts w:ascii="Times New Roman" w:hAnsi="Times New Roman" w:cs="Times New Roman"/>
          <w:sz w:val="18"/>
        </w:rPr>
        <w:t xml:space="preserve"> P, </w:t>
      </w:r>
      <w:proofErr w:type="spellStart"/>
      <w:r>
        <w:rPr>
          <w:rFonts w:ascii="Times New Roman" w:hAnsi="Times New Roman" w:cs="Times New Roman"/>
          <w:sz w:val="18"/>
        </w:rPr>
        <w:t>Zelkó</w:t>
      </w:r>
      <w:proofErr w:type="spellEnd"/>
      <w:r>
        <w:rPr>
          <w:rFonts w:ascii="Times New Roman" w:hAnsi="Times New Roman" w:cs="Times New Roman"/>
          <w:sz w:val="18"/>
        </w:rPr>
        <w:t xml:space="preserve"> R, </w:t>
      </w:r>
      <w:proofErr w:type="spellStart"/>
      <w:r>
        <w:rPr>
          <w:rFonts w:ascii="Times New Roman" w:hAnsi="Times New Roman" w:cs="Times New Roman"/>
          <w:sz w:val="18"/>
        </w:rPr>
        <w:t>Antal</w:t>
      </w:r>
      <w:proofErr w:type="spellEnd"/>
      <w:r>
        <w:rPr>
          <w:rFonts w:ascii="Times New Roman" w:hAnsi="Times New Roman" w:cs="Times New Roman"/>
          <w:sz w:val="18"/>
        </w:rPr>
        <w:t xml:space="preserve"> I </w:t>
      </w:r>
      <w:r w:rsidR="005973B9" w:rsidRPr="009E138C">
        <w:rPr>
          <w:rFonts w:ascii="Times New Roman" w:hAnsi="Times New Roman" w:cs="Times New Roman"/>
          <w:sz w:val="18"/>
        </w:rPr>
        <w:t>(</w:t>
      </w:r>
      <w:r>
        <w:rPr>
          <w:rFonts w:ascii="Times New Roman" w:hAnsi="Times New Roman" w:cs="Times New Roman"/>
          <w:sz w:val="18"/>
        </w:rPr>
        <w:t>2016</w:t>
      </w:r>
      <w:r w:rsidR="005973B9" w:rsidRPr="009E138C">
        <w:rPr>
          <w:rFonts w:ascii="Times New Roman" w:hAnsi="Times New Roman" w:cs="Times New Roman"/>
          <w:sz w:val="18"/>
        </w:rPr>
        <w:t>)</w:t>
      </w:r>
      <w:r w:rsidR="009E138C" w:rsidRPr="009E138C">
        <w:rPr>
          <w:rFonts w:ascii="Times New Roman" w:hAnsi="Times New Roman" w:cs="Times New Roman"/>
          <w:sz w:val="18"/>
        </w:rPr>
        <w:t xml:space="preserve"> </w:t>
      </w:r>
      <w:r w:rsidRPr="006A457F">
        <w:rPr>
          <w:rFonts w:ascii="Times New Roman" w:hAnsi="Times New Roman" w:cs="Times New Roman"/>
          <w:sz w:val="18"/>
        </w:rPr>
        <w:t>The Role of Solid State Characterization in Predicting Stability of Solid Dosage Forms</w:t>
      </w:r>
      <w:r>
        <w:rPr>
          <w:rFonts w:ascii="Times New Roman" w:hAnsi="Times New Roman" w:cs="Times New Roman"/>
          <w:sz w:val="18"/>
        </w:rPr>
        <w:t>.</w:t>
      </w:r>
      <w:r w:rsidR="005973B9" w:rsidRPr="009E138C">
        <w:rPr>
          <w:rFonts w:ascii="Times New Roman" w:hAnsi="Times New Roman" w:cs="Times New Roman"/>
          <w:sz w:val="18"/>
        </w:rPr>
        <w:t xml:space="preserve"> </w:t>
      </w:r>
      <w:r>
        <w:rPr>
          <w:rFonts w:ascii="Times New Roman" w:hAnsi="Times New Roman" w:cs="Times New Roman"/>
          <w:sz w:val="18"/>
        </w:rPr>
        <w:t>Current Pharmaceutical Design 22</w:t>
      </w:r>
      <w:r w:rsidR="005973B9" w:rsidRPr="009E138C">
        <w:rPr>
          <w:rFonts w:ascii="Times New Roman" w:hAnsi="Times New Roman" w:cs="Times New Roman"/>
          <w:sz w:val="18"/>
        </w:rPr>
        <w:t>:</w:t>
      </w:r>
      <w:r w:rsidRPr="006A457F">
        <w:t xml:space="preserve"> </w:t>
      </w:r>
      <w:r w:rsidRPr="006A457F">
        <w:rPr>
          <w:rFonts w:ascii="Times New Roman" w:hAnsi="Times New Roman" w:cs="Times New Roman"/>
          <w:sz w:val="18"/>
        </w:rPr>
        <w:t>5019-5028</w:t>
      </w:r>
      <w:r>
        <w:rPr>
          <w:rFonts w:ascii="Times New Roman" w:hAnsi="Times New Roman" w:cs="Times New Roman"/>
          <w:sz w:val="18"/>
        </w:rPr>
        <w:t>.</w:t>
      </w:r>
    </w:p>
    <w:p w:rsidR="009E138C" w:rsidRPr="007D0754" w:rsidRDefault="006A457F" w:rsidP="007D0754">
      <w:pPr>
        <w:pStyle w:val="Listaszerbekezds"/>
        <w:numPr>
          <w:ilvl w:val="0"/>
          <w:numId w:val="5"/>
        </w:numPr>
        <w:tabs>
          <w:tab w:val="left" w:pos="384"/>
        </w:tabs>
        <w:spacing w:line="218" w:lineRule="exact"/>
        <w:rPr>
          <w:rFonts w:ascii="Times New Roman" w:hAnsi="Times New Roman" w:cs="Times New Roman"/>
          <w:sz w:val="18"/>
          <w:szCs w:val="18"/>
        </w:rPr>
      </w:pPr>
      <w:proofErr w:type="spellStart"/>
      <w:r>
        <w:rPr>
          <w:rFonts w:ascii="Times New Roman" w:hAnsi="Times New Roman" w:cs="Times New Roman"/>
          <w:sz w:val="18"/>
        </w:rPr>
        <w:t>Sebe</w:t>
      </w:r>
      <w:proofErr w:type="spellEnd"/>
      <w:r>
        <w:rPr>
          <w:rFonts w:ascii="Times New Roman" w:hAnsi="Times New Roman" w:cs="Times New Roman"/>
          <w:sz w:val="18"/>
        </w:rPr>
        <w:t xml:space="preserve"> I</w:t>
      </w:r>
      <w:r w:rsidR="005973B9" w:rsidRPr="009E138C">
        <w:rPr>
          <w:rFonts w:ascii="Times New Roman" w:hAnsi="Times New Roman" w:cs="Times New Roman"/>
          <w:sz w:val="18"/>
        </w:rPr>
        <w:t xml:space="preserve">, </w:t>
      </w:r>
      <w:proofErr w:type="spellStart"/>
      <w:r>
        <w:rPr>
          <w:rFonts w:ascii="Times New Roman" w:hAnsi="Times New Roman" w:cs="Times New Roman"/>
          <w:sz w:val="18"/>
        </w:rPr>
        <w:t>Szabó</w:t>
      </w:r>
      <w:proofErr w:type="spellEnd"/>
      <w:r>
        <w:rPr>
          <w:rFonts w:ascii="Times New Roman" w:hAnsi="Times New Roman" w:cs="Times New Roman"/>
          <w:sz w:val="18"/>
        </w:rPr>
        <w:t xml:space="preserve"> P</w:t>
      </w:r>
      <w:r w:rsidR="005973B9" w:rsidRPr="009E138C">
        <w:rPr>
          <w:rFonts w:ascii="Times New Roman" w:hAnsi="Times New Roman" w:cs="Times New Roman"/>
          <w:spacing w:val="-10"/>
          <w:sz w:val="18"/>
        </w:rPr>
        <w:t xml:space="preserve">, </w:t>
      </w:r>
      <w:proofErr w:type="spellStart"/>
      <w:r>
        <w:rPr>
          <w:rFonts w:ascii="Times New Roman" w:hAnsi="Times New Roman" w:cs="Times New Roman"/>
          <w:sz w:val="18"/>
        </w:rPr>
        <w:t>Kállai-Szabó</w:t>
      </w:r>
      <w:proofErr w:type="spellEnd"/>
      <w:r>
        <w:rPr>
          <w:rFonts w:ascii="Times New Roman" w:hAnsi="Times New Roman" w:cs="Times New Roman"/>
          <w:sz w:val="18"/>
        </w:rPr>
        <w:t xml:space="preserve"> B, </w:t>
      </w:r>
      <w:proofErr w:type="spellStart"/>
      <w:r>
        <w:rPr>
          <w:rFonts w:ascii="Times New Roman" w:hAnsi="Times New Roman" w:cs="Times New Roman"/>
          <w:sz w:val="18"/>
        </w:rPr>
        <w:t>Zelkó</w:t>
      </w:r>
      <w:proofErr w:type="spellEnd"/>
      <w:r>
        <w:rPr>
          <w:rFonts w:ascii="Times New Roman" w:hAnsi="Times New Roman" w:cs="Times New Roman"/>
          <w:sz w:val="18"/>
        </w:rPr>
        <w:t xml:space="preserve"> R</w:t>
      </w:r>
      <w:r w:rsidR="005973B9" w:rsidRPr="009E138C">
        <w:rPr>
          <w:rFonts w:ascii="Times New Roman" w:hAnsi="Times New Roman" w:cs="Times New Roman"/>
          <w:sz w:val="18"/>
        </w:rPr>
        <w:t xml:space="preserve"> (20</w:t>
      </w:r>
      <w:r>
        <w:rPr>
          <w:rFonts w:ascii="Times New Roman" w:hAnsi="Times New Roman" w:cs="Times New Roman"/>
          <w:sz w:val="18"/>
        </w:rPr>
        <w:t>15</w:t>
      </w:r>
      <w:r w:rsidR="005973B9" w:rsidRPr="009E138C">
        <w:rPr>
          <w:rFonts w:ascii="Times New Roman" w:hAnsi="Times New Roman" w:cs="Times New Roman"/>
          <w:sz w:val="18"/>
        </w:rPr>
        <w:t xml:space="preserve">) </w:t>
      </w:r>
      <w:r w:rsidRPr="006A457F">
        <w:rPr>
          <w:rFonts w:ascii="Times New Roman" w:hAnsi="Times New Roman" w:cs="Times New Roman"/>
          <w:sz w:val="18"/>
        </w:rPr>
        <w:t xml:space="preserve">Incorporating small molecules or biologics into </w:t>
      </w:r>
      <w:proofErr w:type="spellStart"/>
      <w:r w:rsidRPr="006A457F">
        <w:rPr>
          <w:rFonts w:ascii="Times New Roman" w:hAnsi="Times New Roman" w:cs="Times New Roman"/>
          <w:sz w:val="18"/>
        </w:rPr>
        <w:t>nanofibres</w:t>
      </w:r>
      <w:proofErr w:type="spellEnd"/>
      <w:r w:rsidRPr="006A457F">
        <w:rPr>
          <w:rFonts w:ascii="Times New Roman" w:hAnsi="Times New Roman" w:cs="Times New Roman"/>
          <w:sz w:val="18"/>
        </w:rPr>
        <w:t xml:space="preserve"> for optimized drug release: A review</w:t>
      </w:r>
      <w:r w:rsidR="005973B9" w:rsidRPr="009E138C">
        <w:rPr>
          <w:rFonts w:ascii="Times New Roman" w:hAnsi="Times New Roman" w:cs="Times New Roman"/>
          <w:sz w:val="18"/>
        </w:rPr>
        <w:t xml:space="preserve">. </w:t>
      </w:r>
      <w:r>
        <w:rPr>
          <w:rFonts w:ascii="Times New Roman" w:hAnsi="Times New Roman" w:cs="Times New Roman"/>
          <w:sz w:val="18"/>
        </w:rPr>
        <w:t>International Journal of Pharmaceutics</w:t>
      </w:r>
      <w:r w:rsidR="009E138C" w:rsidRPr="009E138C">
        <w:rPr>
          <w:rFonts w:ascii="Times New Roman" w:hAnsi="Times New Roman" w:cs="Times New Roman"/>
          <w:sz w:val="18"/>
        </w:rPr>
        <w:t xml:space="preserve"> </w:t>
      </w:r>
      <w:r w:rsidRPr="00A804B8">
        <w:rPr>
          <w:rFonts w:ascii="Times New Roman" w:hAnsi="Times New Roman" w:cs="Times New Roman"/>
          <w:sz w:val="18"/>
          <w:szCs w:val="18"/>
        </w:rPr>
        <w:t>494</w:t>
      </w:r>
      <w:r w:rsidR="005973B9" w:rsidRPr="00A804B8">
        <w:rPr>
          <w:rFonts w:ascii="Times New Roman" w:hAnsi="Times New Roman" w:cs="Times New Roman"/>
          <w:sz w:val="18"/>
          <w:szCs w:val="18"/>
        </w:rPr>
        <w:t>: 51</w:t>
      </w:r>
      <w:r w:rsidR="00A804B8">
        <w:rPr>
          <w:rFonts w:ascii="Times New Roman" w:hAnsi="Times New Roman" w:cs="Times New Roman"/>
          <w:sz w:val="18"/>
          <w:szCs w:val="18"/>
        </w:rPr>
        <w:t>6</w:t>
      </w:r>
      <w:r w:rsidR="005973B9" w:rsidRPr="00A804B8">
        <w:rPr>
          <w:rFonts w:ascii="Times New Roman" w:hAnsi="Times New Roman" w:cs="Times New Roman"/>
          <w:sz w:val="18"/>
          <w:szCs w:val="18"/>
        </w:rPr>
        <w:t>-530.</w:t>
      </w:r>
    </w:p>
    <w:p w:rsidR="005E1FDD" w:rsidRPr="007D0754" w:rsidRDefault="00A804B8" w:rsidP="007D0754">
      <w:pPr>
        <w:pStyle w:val="Szvegtrzs"/>
        <w:numPr>
          <w:ilvl w:val="0"/>
          <w:numId w:val="5"/>
        </w:numPr>
        <w:spacing w:line="216" w:lineRule="exact"/>
        <w:ind w:right="138"/>
        <w:jc w:val="both"/>
        <w:rPr>
          <w:rFonts w:ascii="Times New Roman" w:hAnsi="Times New Roman" w:cs="Times New Roman"/>
        </w:rPr>
      </w:pPr>
      <w:proofErr w:type="spellStart"/>
      <w:r>
        <w:rPr>
          <w:rFonts w:ascii="Times New Roman" w:hAnsi="Times New Roman" w:cs="Times New Roman"/>
        </w:rPr>
        <w:t>Szabó</w:t>
      </w:r>
      <w:proofErr w:type="spellEnd"/>
      <w:r>
        <w:rPr>
          <w:rFonts w:ascii="Times New Roman" w:hAnsi="Times New Roman" w:cs="Times New Roman"/>
        </w:rPr>
        <w:t xml:space="preserve"> P, </w:t>
      </w:r>
      <w:proofErr w:type="spellStart"/>
      <w:r>
        <w:rPr>
          <w:rFonts w:ascii="Times New Roman" w:hAnsi="Times New Roman" w:cs="Times New Roman"/>
        </w:rPr>
        <w:t>Sebe</w:t>
      </w:r>
      <w:proofErr w:type="spellEnd"/>
      <w:r>
        <w:rPr>
          <w:rFonts w:ascii="Times New Roman" w:hAnsi="Times New Roman" w:cs="Times New Roman"/>
        </w:rPr>
        <w:t xml:space="preserve"> I, </w:t>
      </w:r>
      <w:proofErr w:type="spellStart"/>
      <w:r>
        <w:rPr>
          <w:rFonts w:ascii="Times New Roman" w:hAnsi="Times New Roman" w:cs="Times New Roman"/>
        </w:rPr>
        <w:t>Kállai-Szabó</w:t>
      </w:r>
      <w:proofErr w:type="spellEnd"/>
      <w:r>
        <w:rPr>
          <w:rFonts w:ascii="Times New Roman" w:hAnsi="Times New Roman" w:cs="Times New Roman"/>
        </w:rPr>
        <w:t xml:space="preserve"> B</w:t>
      </w:r>
      <w:r w:rsidR="005973B9" w:rsidRPr="00E46C18">
        <w:rPr>
          <w:rFonts w:ascii="Times New Roman" w:hAnsi="Times New Roman" w:cs="Times New Roman"/>
          <w:spacing w:val="-5"/>
        </w:rPr>
        <w:t xml:space="preserve">, </w:t>
      </w:r>
      <w:proofErr w:type="spellStart"/>
      <w:r>
        <w:rPr>
          <w:rFonts w:ascii="Times New Roman" w:hAnsi="Times New Roman" w:cs="Times New Roman"/>
        </w:rPr>
        <w:t>Zelkó</w:t>
      </w:r>
      <w:proofErr w:type="spellEnd"/>
      <w:r>
        <w:rPr>
          <w:rFonts w:ascii="Times New Roman" w:hAnsi="Times New Roman" w:cs="Times New Roman"/>
        </w:rPr>
        <w:t xml:space="preserve"> R</w:t>
      </w:r>
      <w:r w:rsidR="005973B9" w:rsidRPr="00E46C18">
        <w:rPr>
          <w:rFonts w:ascii="Times New Roman" w:hAnsi="Times New Roman" w:cs="Times New Roman"/>
        </w:rPr>
        <w:t xml:space="preserve"> (20</w:t>
      </w:r>
      <w:r>
        <w:rPr>
          <w:rFonts w:ascii="Times New Roman" w:hAnsi="Times New Roman" w:cs="Times New Roman"/>
        </w:rPr>
        <w:t>15</w:t>
      </w:r>
      <w:r w:rsidR="005973B9" w:rsidRPr="00E46C18">
        <w:rPr>
          <w:rFonts w:ascii="Times New Roman" w:hAnsi="Times New Roman" w:cs="Times New Roman"/>
        </w:rPr>
        <w:t xml:space="preserve">) </w:t>
      </w:r>
      <w:r w:rsidRPr="00A804B8">
        <w:rPr>
          <w:rFonts w:ascii="Times New Roman" w:hAnsi="Times New Roman" w:cs="Times New Roman"/>
        </w:rPr>
        <w:t xml:space="preserve">Tracking of crystalline-amorphous transition of carvedilol in rotary spun microfibers and their formulation to </w:t>
      </w:r>
      <w:proofErr w:type="spellStart"/>
      <w:r w:rsidRPr="00A804B8">
        <w:rPr>
          <w:rFonts w:ascii="Times New Roman" w:hAnsi="Times New Roman" w:cs="Times New Roman"/>
        </w:rPr>
        <w:t>orodispersible</w:t>
      </w:r>
      <w:proofErr w:type="spellEnd"/>
      <w:r w:rsidRPr="00A804B8">
        <w:rPr>
          <w:rFonts w:ascii="Times New Roman" w:hAnsi="Times New Roman" w:cs="Times New Roman"/>
        </w:rPr>
        <w:t xml:space="preserve"> tablets for in vitro dissolution enhancement</w:t>
      </w:r>
      <w:r w:rsidR="005973B9" w:rsidRPr="00E46C18">
        <w:rPr>
          <w:rFonts w:ascii="Times New Roman" w:hAnsi="Times New Roman" w:cs="Times New Roman"/>
          <w:spacing w:val="-4"/>
        </w:rPr>
        <w:t xml:space="preserve">. </w:t>
      </w:r>
      <w:r w:rsidRPr="00A804B8">
        <w:rPr>
          <w:rFonts w:ascii="Times New Roman" w:hAnsi="Times New Roman" w:cs="Times New Roman"/>
        </w:rPr>
        <w:t xml:space="preserve">Journal of Pharmaceutical and Biomedical Analysis </w:t>
      </w:r>
      <w:r>
        <w:rPr>
          <w:rFonts w:ascii="Times New Roman" w:hAnsi="Times New Roman" w:cs="Times New Roman"/>
        </w:rPr>
        <w:t>115</w:t>
      </w:r>
      <w:r w:rsidR="005973B9" w:rsidRPr="00E46C18">
        <w:rPr>
          <w:rFonts w:ascii="Times New Roman" w:hAnsi="Times New Roman" w:cs="Times New Roman"/>
        </w:rPr>
        <w:t>:</w:t>
      </w:r>
      <w:r>
        <w:rPr>
          <w:rFonts w:ascii="Times New Roman" w:hAnsi="Times New Roman" w:cs="Times New Roman"/>
        </w:rPr>
        <w:t>359-367.</w:t>
      </w:r>
    </w:p>
    <w:p w:rsidR="005E1FDD" w:rsidRPr="00E46C18" w:rsidRDefault="005E1FDD" w:rsidP="005E1FDD">
      <w:pPr>
        <w:pStyle w:val="Szvegtrzs"/>
        <w:numPr>
          <w:ilvl w:val="0"/>
          <w:numId w:val="5"/>
        </w:numPr>
        <w:spacing w:line="216" w:lineRule="exact"/>
        <w:ind w:right="138"/>
        <w:jc w:val="both"/>
        <w:rPr>
          <w:rFonts w:ascii="Times New Roman" w:hAnsi="Times New Roman" w:cs="Times New Roman"/>
        </w:rPr>
      </w:pPr>
      <w:proofErr w:type="spellStart"/>
      <w:r>
        <w:rPr>
          <w:rFonts w:ascii="Times New Roman" w:hAnsi="Times New Roman" w:cs="Times New Roman"/>
        </w:rPr>
        <w:t>Szabó</w:t>
      </w:r>
      <w:proofErr w:type="spellEnd"/>
      <w:r>
        <w:rPr>
          <w:rFonts w:ascii="Times New Roman" w:hAnsi="Times New Roman" w:cs="Times New Roman"/>
        </w:rPr>
        <w:t xml:space="preserve"> P, </w:t>
      </w:r>
      <w:proofErr w:type="spellStart"/>
      <w:r>
        <w:rPr>
          <w:rFonts w:ascii="Times New Roman" w:hAnsi="Times New Roman" w:cs="Times New Roman"/>
        </w:rPr>
        <w:t>Kállai-Szabó</w:t>
      </w:r>
      <w:proofErr w:type="spellEnd"/>
      <w:r>
        <w:rPr>
          <w:rFonts w:ascii="Times New Roman" w:hAnsi="Times New Roman" w:cs="Times New Roman"/>
        </w:rPr>
        <w:t xml:space="preserve"> B, </w:t>
      </w:r>
      <w:proofErr w:type="spellStart"/>
      <w:r>
        <w:rPr>
          <w:rFonts w:ascii="Times New Roman" w:hAnsi="Times New Roman" w:cs="Times New Roman"/>
        </w:rPr>
        <w:t>Sebe</w:t>
      </w:r>
      <w:proofErr w:type="spellEnd"/>
      <w:r>
        <w:rPr>
          <w:rFonts w:ascii="Times New Roman" w:hAnsi="Times New Roman" w:cs="Times New Roman"/>
        </w:rPr>
        <w:t xml:space="preserve"> I, </w:t>
      </w:r>
      <w:proofErr w:type="spellStart"/>
      <w:r>
        <w:rPr>
          <w:rFonts w:ascii="Times New Roman" w:hAnsi="Times New Roman" w:cs="Times New Roman"/>
        </w:rPr>
        <w:t>Zelkó</w:t>
      </w:r>
      <w:proofErr w:type="spellEnd"/>
      <w:r>
        <w:rPr>
          <w:rFonts w:ascii="Times New Roman" w:hAnsi="Times New Roman" w:cs="Times New Roman"/>
        </w:rPr>
        <w:t xml:space="preserve"> R (2014) </w:t>
      </w:r>
      <w:proofErr w:type="spellStart"/>
      <w:r w:rsidRPr="005E1FDD">
        <w:rPr>
          <w:rFonts w:ascii="Times New Roman" w:hAnsi="Times New Roman" w:cs="Times New Roman"/>
        </w:rPr>
        <w:t>Preformulation</w:t>
      </w:r>
      <w:proofErr w:type="spellEnd"/>
      <w:r w:rsidRPr="005E1FDD">
        <w:rPr>
          <w:rFonts w:ascii="Times New Roman" w:hAnsi="Times New Roman" w:cs="Times New Roman"/>
        </w:rPr>
        <w:t xml:space="preserve"> study of fiber formation and formulation of drug-loaded microfiber based </w:t>
      </w:r>
      <w:proofErr w:type="spellStart"/>
      <w:r w:rsidRPr="005E1FDD">
        <w:rPr>
          <w:rFonts w:ascii="Times New Roman" w:hAnsi="Times New Roman" w:cs="Times New Roman"/>
        </w:rPr>
        <w:t>orodispersible</w:t>
      </w:r>
      <w:proofErr w:type="spellEnd"/>
      <w:r w:rsidRPr="005E1FDD">
        <w:rPr>
          <w:rFonts w:ascii="Times New Roman" w:hAnsi="Times New Roman" w:cs="Times New Roman"/>
        </w:rPr>
        <w:t xml:space="preserve"> tablets for in vitro dissolution enhancement</w:t>
      </w:r>
      <w:r>
        <w:rPr>
          <w:rFonts w:ascii="Times New Roman" w:hAnsi="Times New Roman" w:cs="Times New Roman"/>
        </w:rPr>
        <w:t>. International Journal of Pharmaceutics 477: 643-649.</w:t>
      </w:r>
    </w:p>
    <w:p w:rsidR="00540A07" w:rsidRDefault="00540A07" w:rsidP="008756E6">
      <w:pPr>
        <w:tabs>
          <w:tab w:val="left" w:pos="384"/>
        </w:tabs>
        <w:ind w:right="117"/>
        <w:rPr>
          <w:rFonts w:ascii="Times New Roman" w:hAnsi="Times New Roman" w:cs="Times New Roman"/>
        </w:rPr>
      </w:pPr>
    </w:p>
    <w:p w:rsidR="00540A07" w:rsidRPr="00E46C18" w:rsidRDefault="00540A07" w:rsidP="008756E6">
      <w:pPr>
        <w:tabs>
          <w:tab w:val="left" w:pos="384"/>
        </w:tabs>
        <w:ind w:right="117"/>
        <w:rPr>
          <w:rFonts w:ascii="Times New Roman" w:hAnsi="Times New Roman" w:cs="Times New Roman"/>
        </w:rPr>
      </w:pPr>
      <w:r>
        <w:rPr>
          <w:noProof/>
          <w:lang w:val="hu-HU" w:eastAsia="hu-HU"/>
        </w:rPr>
        <w:drawing>
          <wp:inline distT="0" distB="0" distL="0" distR="0" wp14:anchorId="75F9EA69" wp14:editId="74F63DEB">
            <wp:extent cx="3683990" cy="2765145"/>
            <wp:effectExtent l="0" t="0" r="0" b="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3688716" cy="2768693"/>
                    </a:xfrm>
                    <a:prstGeom prst="rect">
                      <a:avLst/>
                    </a:prstGeom>
                  </pic:spPr>
                </pic:pic>
              </a:graphicData>
            </a:graphic>
          </wp:inline>
        </w:drawing>
      </w:r>
    </w:p>
    <w:p w:rsidR="00AE3E37" w:rsidRPr="00E46C18" w:rsidRDefault="00540A07">
      <w:pPr>
        <w:spacing w:line="200" w:lineRule="exact"/>
        <w:jc w:val="both"/>
        <w:rPr>
          <w:rFonts w:ascii="Times New Roman" w:hAnsi="Times New Roman" w:cs="Times New Roman"/>
        </w:rPr>
        <w:sectPr w:rsidR="00AE3E37" w:rsidRPr="00E46C18">
          <w:type w:val="continuous"/>
          <w:pgSz w:w="11910" w:h="16840"/>
          <w:pgMar w:top="1740" w:right="600" w:bottom="840" w:left="620" w:header="720" w:footer="720" w:gutter="0"/>
          <w:cols w:num="2" w:space="720" w:equalWidth="0">
            <w:col w:w="5214" w:space="138"/>
            <w:col w:w="5338"/>
          </w:cols>
        </w:sectPr>
      </w:pPr>
      <w:r>
        <w:rPr>
          <w:rFonts w:ascii="Times New Roman" w:hAnsi="Times New Roman" w:cs="Times New Roman"/>
          <w:noProof/>
          <w:lang w:val="hu-HU" w:eastAsia="hu-HU"/>
        </w:rPr>
        <w:drawing>
          <wp:inline distT="0" distB="0" distL="0" distR="0">
            <wp:extent cx="2054665" cy="1542327"/>
            <wp:effectExtent l="0" t="0" r="3175" b="1270"/>
            <wp:docPr id="3"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_Abstract.t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68932" cy="1553037"/>
                    </a:xfrm>
                    <a:prstGeom prst="rect">
                      <a:avLst/>
                    </a:prstGeom>
                  </pic:spPr>
                </pic:pic>
              </a:graphicData>
            </a:graphic>
          </wp:inline>
        </w:drawing>
      </w:r>
      <w:r w:rsidR="008756E6" w:rsidRPr="00E46C18">
        <w:rPr>
          <w:rFonts w:ascii="Times New Roman" w:hAnsi="Times New Roman" w:cs="Times New Roman"/>
        </w:rPr>
        <w:t xml:space="preserve">   </w:t>
      </w:r>
    </w:p>
    <w:p w:rsidR="00AE3E37" w:rsidRPr="00E46C18" w:rsidRDefault="00AE3E37">
      <w:pPr>
        <w:pStyle w:val="Szvegtrzs"/>
        <w:rPr>
          <w:rFonts w:ascii="Times New Roman" w:hAnsi="Times New Roman" w:cs="Times New Roman"/>
          <w:sz w:val="20"/>
        </w:rPr>
      </w:pPr>
    </w:p>
    <w:p w:rsidR="00AE3E37" w:rsidRPr="00E46C18" w:rsidRDefault="00292ED9">
      <w:pPr>
        <w:pStyle w:val="Szvegtrzs"/>
        <w:spacing w:line="40" w:lineRule="exact"/>
        <w:ind w:left="2202"/>
        <w:rPr>
          <w:rFonts w:ascii="Times New Roman" w:hAnsi="Times New Roman" w:cs="Times New Roman"/>
          <w:sz w:val="4"/>
        </w:rPr>
      </w:pPr>
      <w:r w:rsidRPr="00E46C18">
        <w:rPr>
          <w:rFonts w:ascii="Times New Roman" w:hAnsi="Times New Roman" w:cs="Times New Roman"/>
          <w:noProof/>
          <w:sz w:val="4"/>
          <w:lang w:val="hu-HU" w:eastAsia="hu-HU"/>
        </w:rPr>
        <mc:AlternateContent>
          <mc:Choice Requires="wpg">
            <w:drawing>
              <wp:inline distT="0" distB="0" distL="0" distR="0" wp14:anchorId="762332E2" wp14:editId="3F63FC6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E46C18" w:rsidRDefault="00E46C18" w:rsidP="00404E5B">
      <w:pPr>
        <w:spacing w:before="92"/>
        <w:ind w:right="4234"/>
        <w:rPr>
          <w:rFonts w:ascii="Times New Roman" w:hAnsi="Times New Roman" w:cs="Times New Roman"/>
          <w:b/>
          <w:color w:val="BF5A14"/>
        </w:rPr>
      </w:pPr>
    </w:p>
    <w:p w:rsidR="00E46C18" w:rsidRPr="009E138C" w:rsidRDefault="00646762" w:rsidP="009E138C">
      <w:pPr>
        <w:ind w:right="4234"/>
        <w:rPr>
          <w:rFonts w:ascii="Times New Roman" w:hAnsi="Times New Roman" w:cs="Times New Roman"/>
          <w:b/>
          <w:color w:val="BF5A14"/>
        </w:rPr>
      </w:pPr>
      <w:r>
        <w:rPr>
          <w:rFonts w:ascii="Times New Roman" w:hAnsi="Times New Roman" w:cs="Times New Roman"/>
          <w:b/>
          <w:noProof/>
          <w:color w:val="BF5A14"/>
          <w:lang w:val="hu-HU" w:eastAsia="hu-HU"/>
        </w:rPr>
        <w:lastRenderedPageBreak/>
        <w:drawing>
          <wp:inline distT="0" distB="0" distL="0" distR="0">
            <wp:extent cx="1409903" cy="949892"/>
            <wp:effectExtent l="0" t="0" r="0" b="3175"/>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elkoRomanaFoto.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15177" cy="953445"/>
                    </a:xfrm>
                    <a:prstGeom prst="rect">
                      <a:avLst/>
                    </a:prstGeom>
                  </pic:spPr>
                </pic:pic>
              </a:graphicData>
            </a:graphic>
          </wp:inline>
        </w:drawing>
      </w:r>
      <w:r>
        <w:rPr>
          <w:rFonts w:ascii="Times New Roman" w:hAnsi="Times New Roman" w:cs="Times New Roman"/>
          <w:b/>
          <w:color w:val="BF5A14"/>
        </w:rPr>
        <w:tab/>
      </w:r>
      <w:r>
        <w:rPr>
          <w:rFonts w:ascii="Times New Roman" w:hAnsi="Times New Roman" w:cs="Times New Roman"/>
          <w:b/>
          <w:color w:val="BF5A14"/>
        </w:rPr>
        <w:tab/>
      </w:r>
      <w:r w:rsidR="009E138C" w:rsidRPr="00E46C18">
        <w:rPr>
          <w:rFonts w:ascii="Times New Roman" w:hAnsi="Times New Roman" w:cs="Times New Roman"/>
          <w:b/>
          <w:color w:val="BF5A14"/>
        </w:rPr>
        <w:t>Biography (150 word limit)</w:t>
      </w:r>
    </w:p>
    <w:p w:rsidR="00E46C18" w:rsidRPr="00E46C18" w:rsidRDefault="00646762" w:rsidP="00E46C18">
      <w:pPr>
        <w:pStyle w:val="Szvegtrzs"/>
        <w:spacing w:line="276" w:lineRule="auto"/>
        <w:jc w:val="both"/>
        <w:rPr>
          <w:rFonts w:ascii="Times New Roman" w:hAnsi="Times New Roman" w:cs="Times New Roman"/>
        </w:rPr>
      </w:pPr>
      <w:proofErr w:type="spellStart"/>
      <w:r>
        <w:rPr>
          <w:rFonts w:ascii="Times New Roman" w:hAnsi="Times New Roman" w:cs="Times New Roman"/>
        </w:rPr>
        <w:t>Romána</w:t>
      </w:r>
      <w:proofErr w:type="spellEnd"/>
      <w:r>
        <w:rPr>
          <w:rFonts w:ascii="Times New Roman" w:hAnsi="Times New Roman" w:cs="Times New Roman"/>
        </w:rPr>
        <w:t xml:space="preserve"> </w:t>
      </w:r>
      <w:proofErr w:type="spellStart"/>
      <w:r>
        <w:rPr>
          <w:rFonts w:ascii="Times New Roman" w:hAnsi="Times New Roman" w:cs="Times New Roman"/>
        </w:rPr>
        <w:t>Zelkó</w:t>
      </w:r>
      <w:proofErr w:type="spellEnd"/>
      <w:r w:rsidR="00A9710C" w:rsidRPr="00E46C18">
        <w:rPr>
          <w:rFonts w:ascii="Times New Roman" w:hAnsi="Times New Roman" w:cs="Times New Roman"/>
        </w:rPr>
        <w:t xml:space="preserve"> has her expertise in </w:t>
      </w:r>
      <w:r>
        <w:rPr>
          <w:rFonts w:ascii="Times New Roman" w:hAnsi="Times New Roman" w:cs="Times New Roman"/>
        </w:rPr>
        <w:t>formulation and stability tracking of polymer-based drug delivery systems</w:t>
      </w:r>
      <w:r w:rsidR="00B80272">
        <w:rPr>
          <w:rFonts w:ascii="Times New Roman" w:hAnsi="Times New Roman" w:cs="Times New Roman"/>
        </w:rPr>
        <w:t xml:space="preserve"> including various micro- and </w:t>
      </w:r>
      <w:proofErr w:type="spellStart"/>
      <w:r w:rsidR="00B80272">
        <w:rPr>
          <w:rFonts w:ascii="Times New Roman" w:hAnsi="Times New Roman" w:cs="Times New Roman"/>
        </w:rPr>
        <w:t>nanofibrous</w:t>
      </w:r>
      <w:proofErr w:type="spellEnd"/>
      <w:r w:rsidR="00B80272">
        <w:rPr>
          <w:rFonts w:ascii="Times New Roman" w:hAnsi="Times New Roman" w:cs="Times New Roman"/>
        </w:rPr>
        <w:t xml:space="preserve"> systems.</w:t>
      </w:r>
      <w:r w:rsidR="00A9710C" w:rsidRPr="00E46C18">
        <w:rPr>
          <w:rFonts w:ascii="Times New Roman" w:hAnsi="Times New Roman" w:cs="Times New Roman"/>
        </w:rPr>
        <w:t xml:space="preserve"> </w:t>
      </w:r>
      <w:r w:rsidR="00BD29B7" w:rsidRPr="00BD29B7">
        <w:rPr>
          <w:rFonts w:ascii="Times New Roman" w:hAnsi="Times New Roman" w:cs="Times New Roman"/>
        </w:rPr>
        <w:t>Her research work focuses on</w:t>
      </w:r>
      <w:r w:rsidR="00B80272">
        <w:rPr>
          <w:rFonts w:ascii="Times New Roman" w:hAnsi="Times New Roman" w:cs="Times New Roman"/>
        </w:rPr>
        <w:t xml:space="preserve"> different synthetic and natural</w:t>
      </w:r>
      <w:r w:rsidR="00BD29B7" w:rsidRPr="00BD29B7">
        <w:rPr>
          <w:rFonts w:ascii="Times New Roman" w:hAnsi="Times New Roman" w:cs="Times New Roman"/>
        </w:rPr>
        <w:t xml:space="preserve"> polymeric delivery systems, physical ageing of polymers, </w:t>
      </w:r>
      <w:proofErr w:type="gramStart"/>
      <w:r w:rsidR="00BD29B7" w:rsidRPr="00BD29B7">
        <w:rPr>
          <w:rFonts w:ascii="Times New Roman" w:hAnsi="Times New Roman" w:cs="Times New Roman"/>
        </w:rPr>
        <w:t>microstructural</w:t>
      </w:r>
      <w:proofErr w:type="gramEnd"/>
      <w:r w:rsidR="00BD29B7" w:rsidRPr="00BD29B7">
        <w:rPr>
          <w:rFonts w:ascii="Times New Roman" w:hAnsi="Times New Roman" w:cs="Times New Roman"/>
        </w:rPr>
        <w:t xml:space="preserve"> characterization of dosage forms associated with their functionality-related characteristics.</w:t>
      </w:r>
      <w:r w:rsidR="00BD29B7" w:rsidRPr="00BD29B7">
        <w:t xml:space="preserve"> </w:t>
      </w:r>
      <w:r w:rsidR="00BD29B7" w:rsidRPr="00BD29B7">
        <w:rPr>
          <w:rFonts w:ascii="Times New Roman" w:hAnsi="Times New Roman" w:cs="Times New Roman"/>
        </w:rPr>
        <w:t xml:space="preserve">She is the author of </w:t>
      </w:r>
      <w:r w:rsidR="00B80272">
        <w:rPr>
          <w:rFonts w:ascii="Times New Roman" w:hAnsi="Times New Roman" w:cs="Times New Roman"/>
        </w:rPr>
        <w:t>19</w:t>
      </w:r>
      <w:r w:rsidR="00BD29B7">
        <w:rPr>
          <w:rFonts w:ascii="Times New Roman" w:hAnsi="Times New Roman" w:cs="Times New Roman"/>
        </w:rPr>
        <w:t>0 journal full papers and 5 patents</w:t>
      </w:r>
      <w:r w:rsidR="00BD29B7" w:rsidRPr="00BD29B7">
        <w:rPr>
          <w:rFonts w:ascii="Times New Roman" w:hAnsi="Times New Roman" w:cs="Times New Roman"/>
        </w:rPr>
        <w:t xml:space="preserve"> and expert works.</w:t>
      </w:r>
      <w:r w:rsidR="00B80272" w:rsidRPr="00B80272">
        <w:t xml:space="preserve"> </w:t>
      </w:r>
      <w:r w:rsidR="00B80272" w:rsidRPr="00B80272">
        <w:rPr>
          <w:rFonts w:ascii="Times New Roman" w:hAnsi="Times New Roman" w:cs="Times New Roman"/>
        </w:rPr>
        <w:t xml:space="preserve">From 1991 she is employed by the Faculty of Pharmacy of the </w:t>
      </w:r>
      <w:proofErr w:type="spellStart"/>
      <w:r w:rsidR="00B80272" w:rsidRPr="00B80272">
        <w:rPr>
          <w:rFonts w:ascii="Times New Roman" w:hAnsi="Times New Roman" w:cs="Times New Roman"/>
        </w:rPr>
        <w:t>Semmelweis</w:t>
      </w:r>
      <w:proofErr w:type="spellEnd"/>
      <w:r w:rsidR="00B80272" w:rsidRPr="00B80272">
        <w:rPr>
          <w:rFonts w:ascii="Times New Roman" w:hAnsi="Times New Roman" w:cs="Times New Roman"/>
        </w:rPr>
        <w:t xml:space="preserve"> University. She advanced her studies in the pharmaceutical technology at the Ghent University, Belgium. She has been successfully passing the achievements of her scientific research work on to her students at various Ph.D. studies. She has held a variety of functions.</w:t>
      </w:r>
      <w:r w:rsidR="00B80272">
        <w:rPr>
          <w:rFonts w:ascii="Times New Roman" w:hAnsi="Times New Roman" w:cs="Times New Roman"/>
        </w:rPr>
        <w:t xml:space="preserve"> She has served as a Vice-Dean</w:t>
      </w:r>
      <w:r w:rsidR="009D567E">
        <w:rPr>
          <w:rFonts w:ascii="Times New Roman" w:hAnsi="Times New Roman" w:cs="Times New Roman"/>
        </w:rPr>
        <w:t xml:space="preserve"> (2003-2009)</w:t>
      </w:r>
      <w:r w:rsidR="00B80272">
        <w:rPr>
          <w:rFonts w:ascii="Times New Roman" w:hAnsi="Times New Roman" w:cs="Times New Roman"/>
        </w:rPr>
        <w:t xml:space="preserve"> </w:t>
      </w:r>
      <w:r w:rsidR="00B80272" w:rsidRPr="00B80272">
        <w:rPr>
          <w:rFonts w:ascii="Times New Roman" w:hAnsi="Times New Roman" w:cs="Times New Roman"/>
        </w:rPr>
        <w:t xml:space="preserve">and from 2013 as the Dean of the Faculty of Pharmacy of the </w:t>
      </w:r>
      <w:proofErr w:type="spellStart"/>
      <w:r w:rsidR="00B80272" w:rsidRPr="00B80272">
        <w:rPr>
          <w:rFonts w:ascii="Times New Roman" w:hAnsi="Times New Roman" w:cs="Times New Roman"/>
        </w:rPr>
        <w:t>Semmelweis</w:t>
      </w:r>
      <w:proofErr w:type="spellEnd"/>
      <w:r w:rsidR="00B80272" w:rsidRPr="00B80272">
        <w:rPr>
          <w:rFonts w:ascii="Times New Roman" w:hAnsi="Times New Roman" w:cs="Times New Roman"/>
        </w:rPr>
        <w:t xml:space="preserve"> University</w:t>
      </w:r>
      <w:r w:rsidR="00302D2C">
        <w:rPr>
          <w:rFonts w:ascii="Times New Roman" w:hAnsi="Times New Roman" w:cs="Times New Roman"/>
        </w:rPr>
        <w:t>.</w:t>
      </w:r>
    </w:p>
    <w:p w:rsidR="00540A07" w:rsidRDefault="00540A07" w:rsidP="00E46C18">
      <w:pPr>
        <w:ind w:left="2880" w:right="4235" w:firstLine="720"/>
        <w:rPr>
          <w:rFonts w:ascii="Times New Roman" w:hAnsi="Times New Roman" w:cs="Times New Roman"/>
          <w:sz w:val="18"/>
          <w:szCs w:val="18"/>
        </w:rPr>
      </w:pPr>
    </w:p>
    <w:p w:rsidR="00AE3E37" w:rsidRPr="00E46C18" w:rsidRDefault="00540A07" w:rsidP="00E46C18">
      <w:pPr>
        <w:ind w:left="2880" w:right="4235" w:firstLine="720"/>
        <w:rPr>
          <w:rFonts w:ascii="Times New Roman" w:hAnsi="Times New Roman" w:cs="Times New Roman"/>
          <w:sz w:val="18"/>
          <w:szCs w:val="18"/>
        </w:rPr>
      </w:pPr>
      <w:r>
        <w:rPr>
          <w:rFonts w:ascii="Times New Roman" w:hAnsi="Times New Roman" w:cs="Times New Roman"/>
          <w:sz w:val="18"/>
          <w:szCs w:val="18"/>
        </w:rPr>
        <w:t xml:space="preserve">Email: </w:t>
      </w:r>
      <w:hyperlink r:id="rId13" w:history="1">
        <w:r w:rsidR="006252AB" w:rsidRPr="0077064B">
          <w:rPr>
            <w:rStyle w:val="Hiperhivatkozs"/>
            <w:rFonts w:ascii="Times New Roman" w:hAnsi="Times New Roman" w:cs="Times New Roman"/>
            <w:sz w:val="18"/>
            <w:szCs w:val="18"/>
          </w:rPr>
          <w:t>zelko.romana@pharma.semmelweis-univ.hu</w:t>
        </w:r>
      </w:hyperlink>
    </w:p>
    <w:p w:rsidR="00AE3E37" w:rsidRPr="00E46C18" w:rsidRDefault="00292ED9" w:rsidP="00E46C18">
      <w:pPr>
        <w:pStyle w:val="Szvegtrzs"/>
        <w:rPr>
          <w:rFonts w:ascii="Times New Roman" w:hAnsi="Times New Roman" w:cs="Times New Roman"/>
          <w:sz w:val="19"/>
        </w:rPr>
      </w:pPr>
      <w:r w:rsidRPr="00E46C18">
        <w:rPr>
          <w:rFonts w:ascii="Times New Roman" w:hAnsi="Times New Roman" w:cs="Times New Roman"/>
          <w:noProof/>
          <w:lang w:val="hu-HU" w:eastAsia="hu-HU"/>
        </w:rPr>
        <mc:AlternateContent>
          <mc:Choice Requires="wps">
            <w:drawing>
              <wp:anchor distT="0" distB="0" distL="0" distR="0" simplePos="0" relativeHeight="1072" behindDoc="0" locked="0" layoutInCell="1" allowOverlap="1" wp14:anchorId="24803747" wp14:editId="65D5754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E46C18" w:rsidRDefault="00AE3E37">
      <w:pPr>
        <w:pStyle w:val="Szvegtrzs"/>
        <w:rPr>
          <w:rFonts w:ascii="Times New Roman" w:hAnsi="Times New Roman" w:cs="Times New Roman"/>
          <w:sz w:val="20"/>
        </w:rPr>
      </w:pPr>
    </w:p>
    <w:p w:rsidR="00AE3E37" w:rsidRPr="00E46C18" w:rsidRDefault="00A9710C" w:rsidP="00E46C18">
      <w:pPr>
        <w:spacing w:before="39"/>
        <w:ind w:left="100"/>
        <w:rPr>
          <w:rFonts w:ascii="Times New Roman" w:hAnsi="Times New Roman" w:cs="Times New Roman"/>
          <w:b/>
          <w:sz w:val="20"/>
        </w:rPr>
        <w:sectPr w:rsidR="00AE3E37" w:rsidRPr="00E46C18">
          <w:type w:val="continuous"/>
          <w:pgSz w:w="11910" w:h="16840"/>
          <w:pgMar w:top="1740" w:right="600" w:bottom="840" w:left="620" w:header="720" w:footer="720" w:gutter="0"/>
          <w:cols w:space="720"/>
        </w:sectPr>
      </w:pPr>
      <w:r w:rsidRPr="00E46C18">
        <w:rPr>
          <w:rFonts w:ascii="Times New Roman" w:hAnsi="Times New Roman" w:cs="Times New Roman"/>
          <w:b/>
          <w:sz w:val="20"/>
        </w:rPr>
        <w:t>Notes/Comment</w:t>
      </w:r>
      <w:r w:rsidR="009E138C">
        <w:rPr>
          <w:rFonts w:ascii="Times New Roman" w:hAnsi="Times New Roman" w:cs="Times New Roman"/>
          <w:b/>
          <w:sz w:val="20"/>
        </w:rPr>
        <w:t>s:</w:t>
      </w:r>
    </w:p>
    <w:p w:rsidR="00AE3E37" w:rsidRPr="00E46C18" w:rsidRDefault="00AE3E37">
      <w:pPr>
        <w:pStyle w:val="Szvegtrzs"/>
        <w:spacing w:before="3"/>
        <w:rPr>
          <w:rFonts w:ascii="Times New Roman" w:hAnsi="Times New Roman" w:cs="Times New Roman"/>
          <w:sz w:val="26"/>
        </w:rPr>
      </w:pPr>
    </w:p>
    <w:sectPr w:rsidR="00AE3E37" w:rsidRPr="00E46C18"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3ECC" w:rsidRDefault="00C43ECC">
      <w:r>
        <w:separator/>
      </w:r>
    </w:p>
  </w:endnote>
  <w:endnote w:type="continuationSeparator" w:id="0">
    <w:p w:rsidR="00C43ECC" w:rsidRDefault="00C43E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w Cen MT">
    <w:panose1 w:val="020B0602020104020603"/>
    <w:charset w:val="EE"/>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3ECC" w:rsidRDefault="00C43ECC">
      <w:r>
        <w:separator/>
      </w:r>
    </w:p>
  </w:footnote>
  <w:footnote w:type="continuationSeparator" w:id="0">
    <w:p w:rsidR="00C43ECC" w:rsidRDefault="00C43EC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Pr="00E46C18" w:rsidRDefault="00AE3E37">
    <w:pPr>
      <w:pStyle w:val="Szvegtrzs"/>
      <w:spacing w:line="14" w:lineRule="auto"/>
      <w:rPr>
        <w:sz w:val="20"/>
        <w:lang w:val="en-I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54714F"/>
    <w:multiLevelType w:val="hybridMultilevel"/>
    <w:tmpl w:val="5AB2DED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6CF6731D"/>
    <w:multiLevelType w:val="hybridMultilevel"/>
    <w:tmpl w:val="F878B7C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D3E01"/>
    <w:rsid w:val="000E2911"/>
    <w:rsid w:val="001263DF"/>
    <w:rsid w:val="00292ED9"/>
    <w:rsid w:val="00302D2C"/>
    <w:rsid w:val="00404E5B"/>
    <w:rsid w:val="00414F7B"/>
    <w:rsid w:val="004355DC"/>
    <w:rsid w:val="004749B4"/>
    <w:rsid w:val="00494130"/>
    <w:rsid w:val="004F3523"/>
    <w:rsid w:val="00540A07"/>
    <w:rsid w:val="005973B9"/>
    <w:rsid w:val="005B3A56"/>
    <w:rsid w:val="005E1FDD"/>
    <w:rsid w:val="006060CE"/>
    <w:rsid w:val="006252AB"/>
    <w:rsid w:val="0063497F"/>
    <w:rsid w:val="00646762"/>
    <w:rsid w:val="006879ED"/>
    <w:rsid w:val="006A457F"/>
    <w:rsid w:val="00742279"/>
    <w:rsid w:val="007D0754"/>
    <w:rsid w:val="007F0DA1"/>
    <w:rsid w:val="00865934"/>
    <w:rsid w:val="00873DF0"/>
    <w:rsid w:val="008756E6"/>
    <w:rsid w:val="008E2898"/>
    <w:rsid w:val="00954EFF"/>
    <w:rsid w:val="009B2D44"/>
    <w:rsid w:val="009D567E"/>
    <w:rsid w:val="009E03D1"/>
    <w:rsid w:val="009E0C7C"/>
    <w:rsid w:val="009E138C"/>
    <w:rsid w:val="00A07E82"/>
    <w:rsid w:val="00A804B8"/>
    <w:rsid w:val="00A9710C"/>
    <w:rsid w:val="00AE3E37"/>
    <w:rsid w:val="00AF6A2E"/>
    <w:rsid w:val="00B13913"/>
    <w:rsid w:val="00B21A57"/>
    <w:rsid w:val="00B30202"/>
    <w:rsid w:val="00B80272"/>
    <w:rsid w:val="00BD29B7"/>
    <w:rsid w:val="00C33602"/>
    <w:rsid w:val="00C43ECC"/>
    <w:rsid w:val="00CA1376"/>
    <w:rsid w:val="00CC01E3"/>
    <w:rsid w:val="00CD6F55"/>
    <w:rsid w:val="00D4503F"/>
    <w:rsid w:val="00D52049"/>
    <w:rsid w:val="00D90702"/>
    <w:rsid w:val="00DE3104"/>
    <w:rsid w:val="00DF1FF7"/>
    <w:rsid w:val="00E46C18"/>
    <w:rsid w:val="00EB39F6"/>
    <w:rsid w:val="00EF2834"/>
    <w:rsid w:val="00F72EEA"/>
    <w:rsid w:val="00F84CAE"/>
    <w:rsid w:val="00FB2D6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uiPriority w:val="1"/>
    <w:qFormat/>
    <w:rsid w:val="00CD6F55"/>
    <w:rPr>
      <w:rFonts w:ascii="Tw Cen MT" w:eastAsia="Tw Cen MT" w:hAnsi="Tw Cen MT" w:cs="Tw Cen MT"/>
    </w:rPr>
  </w:style>
  <w:style w:type="paragraph" w:styleId="Cmsor1">
    <w:name w:val="heading 1"/>
    <w:basedOn w:val="Norm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Cmsor2">
    <w:name w:val="heading 2"/>
    <w:basedOn w:val="Norml"/>
    <w:uiPriority w:val="1"/>
    <w:qFormat/>
    <w:rsid w:val="00CD6F55"/>
    <w:pPr>
      <w:ind w:left="100"/>
      <w:outlineLvl w:val="1"/>
    </w:pPr>
    <w:rPr>
      <w:rFonts w:ascii="Minion Pro" w:eastAsia="Minion Pro" w:hAnsi="Minion Pro" w:cs="Minion Pro"/>
      <w:sz w:val="24"/>
      <w:szCs w:val="24"/>
    </w:rPr>
  </w:style>
  <w:style w:type="paragraph" w:styleId="Cmsor3">
    <w:name w:val="heading 3"/>
    <w:basedOn w:val="Norml"/>
    <w:uiPriority w:val="1"/>
    <w:qFormat/>
    <w:rsid w:val="00CD6F55"/>
    <w:pPr>
      <w:ind w:left="100"/>
      <w:outlineLvl w:val="2"/>
    </w:pPr>
    <w:rPr>
      <w:rFonts w:ascii="Arial" w:eastAsia="Arial" w:hAnsi="Arial" w:cs="Arial"/>
      <w:b/>
      <w:bCs/>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
    <w:name w:val="Body Text"/>
    <w:basedOn w:val="Norml"/>
    <w:link w:val="SzvegtrzsChar"/>
    <w:uiPriority w:val="1"/>
    <w:qFormat/>
    <w:rsid w:val="00CD6F55"/>
    <w:rPr>
      <w:sz w:val="18"/>
      <w:szCs w:val="18"/>
    </w:rPr>
  </w:style>
  <w:style w:type="paragraph" w:styleId="Listaszerbekezds">
    <w:name w:val="List Paragraph"/>
    <w:basedOn w:val="Norm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l"/>
    <w:uiPriority w:val="1"/>
    <w:qFormat/>
    <w:rsid w:val="00CD6F55"/>
  </w:style>
  <w:style w:type="paragraph" w:styleId="lfej">
    <w:name w:val="header"/>
    <w:basedOn w:val="Norml"/>
    <w:link w:val="lfejChar"/>
    <w:uiPriority w:val="99"/>
    <w:unhideWhenUsed/>
    <w:rsid w:val="005B3A56"/>
    <w:pPr>
      <w:tabs>
        <w:tab w:val="center" w:pos="4513"/>
        <w:tab w:val="right" w:pos="9026"/>
      </w:tabs>
    </w:pPr>
  </w:style>
  <w:style w:type="character" w:customStyle="1" w:styleId="lfejChar">
    <w:name w:val="Élőfej Char"/>
    <w:basedOn w:val="Bekezdsalapbettpusa"/>
    <w:link w:val="lfej"/>
    <w:uiPriority w:val="99"/>
    <w:rsid w:val="005B3A56"/>
    <w:rPr>
      <w:rFonts w:ascii="Tw Cen MT" w:eastAsia="Tw Cen MT" w:hAnsi="Tw Cen MT" w:cs="Tw Cen MT"/>
    </w:rPr>
  </w:style>
  <w:style w:type="paragraph" w:styleId="llb">
    <w:name w:val="footer"/>
    <w:basedOn w:val="Norml"/>
    <w:link w:val="llbChar"/>
    <w:uiPriority w:val="99"/>
    <w:unhideWhenUsed/>
    <w:rsid w:val="005B3A56"/>
    <w:pPr>
      <w:tabs>
        <w:tab w:val="center" w:pos="4513"/>
        <w:tab w:val="right" w:pos="9026"/>
      </w:tabs>
    </w:pPr>
  </w:style>
  <w:style w:type="character" w:customStyle="1" w:styleId="llbChar">
    <w:name w:val="Élőláb Char"/>
    <w:basedOn w:val="Bekezdsalapbettpusa"/>
    <w:link w:val="llb"/>
    <w:uiPriority w:val="99"/>
    <w:rsid w:val="005B3A56"/>
    <w:rPr>
      <w:rFonts w:ascii="Tw Cen MT" w:eastAsia="Tw Cen MT" w:hAnsi="Tw Cen MT" w:cs="Tw Cen MT"/>
    </w:rPr>
  </w:style>
  <w:style w:type="paragraph" w:styleId="Buborkszveg">
    <w:name w:val="Balloon Text"/>
    <w:basedOn w:val="Norml"/>
    <w:link w:val="BuborkszvegChar"/>
    <w:uiPriority w:val="99"/>
    <w:semiHidden/>
    <w:unhideWhenUsed/>
    <w:rsid w:val="004F3523"/>
    <w:rPr>
      <w:rFonts w:ascii="Tahoma" w:hAnsi="Tahoma" w:cs="Tahoma"/>
      <w:sz w:val="16"/>
      <w:szCs w:val="16"/>
    </w:rPr>
  </w:style>
  <w:style w:type="character" w:customStyle="1" w:styleId="BuborkszvegChar">
    <w:name w:val="Buborékszöveg Char"/>
    <w:basedOn w:val="Bekezdsalapbettpusa"/>
    <w:link w:val="Buborkszveg"/>
    <w:uiPriority w:val="99"/>
    <w:semiHidden/>
    <w:rsid w:val="004F3523"/>
    <w:rPr>
      <w:rFonts w:ascii="Tahoma" w:eastAsia="Tw Cen MT" w:hAnsi="Tahoma" w:cs="Tahoma"/>
      <w:sz w:val="16"/>
      <w:szCs w:val="16"/>
    </w:rPr>
  </w:style>
  <w:style w:type="character" w:styleId="Hiperhivatkozs">
    <w:name w:val="Hyperlink"/>
    <w:basedOn w:val="Bekezdsalapbettpusa"/>
    <w:uiPriority w:val="99"/>
    <w:unhideWhenUsed/>
    <w:rsid w:val="008756E6"/>
    <w:rPr>
      <w:color w:val="0000FF" w:themeColor="hyperlink"/>
      <w:u w:val="single"/>
    </w:rPr>
  </w:style>
  <w:style w:type="character" w:customStyle="1" w:styleId="SzvegtrzsChar">
    <w:name w:val="Szövegtörzs Char"/>
    <w:basedOn w:val="Bekezdsalapbettpusa"/>
    <w:link w:val="Szvegtrzs"/>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uiPriority w:val="1"/>
    <w:qFormat/>
    <w:rsid w:val="00CD6F55"/>
    <w:rPr>
      <w:rFonts w:ascii="Tw Cen MT" w:eastAsia="Tw Cen MT" w:hAnsi="Tw Cen MT" w:cs="Tw Cen MT"/>
    </w:rPr>
  </w:style>
  <w:style w:type="paragraph" w:styleId="Cmsor1">
    <w:name w:val="heading 1"/>
    <w:basedOn w:val="Norm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Cmsor2">
    <w:name w:val="heading 2"/>
    <w:basedOn w:val="Norml"/>
    <w:uiPriority w:val="1"/>
    <w:qFormat/>
    <w:rsid w:val="00CD6F55"/>
    <w:pPr>
      <w:ind w:left="100"/>
      <w:outlineLvl w:val="1"/>
    </w:pPr>
    <w:rPr>
      <w:rFonts w:ascii="Minion Pro" w:eastAsia="Minion Pro" w:hAnsi="Minion Pro" w:cs="Minion Pro"/>
      <w:sz w:val="24"/>
      <w:szCs w:val="24"/>
    </w:rPr>
  </w:style>
  <w:style w:type="paragraph" w:styleId="Cmsor3">
    <w:name w:val="heading 3"/>
    <w:basedOn w:val="Norml"/>
    <w:uiPriority w:val="1"/>
    <w:qFormat/>
    <w:rsid w:val="00CD6F55"/>
    <w:pPr>
      <w:ind w:left="100"/>
      <w:outlineLvl w:val="2"/>
    </w:pPr>
    <w:rPr>
      <w:rFonts w:ascii="Arial" w:eastAsia="Arial" w:hAnsi="Arial" w:cs="Arial"/>
      <w:b/>
      <w:bCs/>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
    <w:name w:val="Body Text"/>
    <w:basedOn w:val="Norml"/>
    <w:link w:val="SzvegtrzsChar"/>
    <w:uiPriority w:val="1"/>
    <w:qFormat/>
    <w:rsid w:val="00CD6F55"/>
    <w:rPr>
      <w:sz w:val="18"/>
      <w:szCs w:val="18"/>
    </w:rPr>
  </w:style>
  <w:style w:type="paragraph" w:styleId="Listaszerbekezds">
    <w:name w:val="List Paragraph"/>
    <w:basedOn w:val="Norm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l"/>
    <w:uiPriority w:val="1"/>
    <w:qFormat/>
    <w:rsid w:val="00CD6F55"/>
  </w:style>
  <w:style w:type="paragraph" w:styleId="lfej">
    <w:name w:val="header"/>
    <w:basedOn w:val="Norml"/>
    <w:link w:val="lfejChar"/>
    <w:uiPriority w:val="99"/>
    <w:unhideWhenUsed/>
    <w:rsid w:val="005B3A56"/>
    <w:pPr>
      <w:tabs>
        <w:tab w:val="center" w:pos="4513"/>
        <w:tab w:val="right" w:pos="9026"/>
      </w:tabs>
    </w:pPr>
  </w:style>
  <w:style w:type="character" w:customStyle="1" w:styleId="lfejChar">
    <w:name w:val="Élőfej Char"/>
    <w:basedOn w:val="Bekezdsalapbettpusa"/>
    <w:link w:val="lfej"/>
    <w:uiPriority w:val="99"/>
    <w:rsid w:val="005B3A56"/>
    <w:rPr>
      <w:rFonts w:ascii="Tw Cen MT" w:eastAsia="Tw Cen MT" w:hAnsi="Tw Cen MT" w:cs="Tw Cen MT"/>
    </w:rPr>
  </w:style>
  <w:style w:type="paragraph" w:styleId="llb">
    <w:name w:val="footer"/>
    <w:basedOn w:val="Norml"/>
    <w:link w:val="llbChar"/>
    <w:uiPriority w:val="99"/>
    <w:unhideWhenUsed/>
    <w:rsid w:val="005B3A56"/>
    <w:pPr>
      <w:tabs>
        <w:tab w:val="center" w:pos="4513"/>
        <w:tab w:val="right" w:pos="9026"/>
      </w:tabs>
    </w:pPr>
  </w:style>
  <w:style w:type="character" w:customStyle="1" w:styleId="llbChar">
    <w:name w:val="Élőláb Char"/>
    <w:basedOn w:val="Bekezdsalapbettpusa"/>
    <w:link w:val="llb"/>
    <w:uiPriority w:val="99"/>
    <w:rsid w:val="005B3A56"/>
    <w:rPr>
      <w:rFonts w:ascii="Tw Cen MT" w:eastAsia="Tw Cen MT" w:hAnsi="Tw Cen MT" w:cs="Tw Cen MT"/>
    </w:rPr>
  </w:style>
  <w:style w:type="paragraph" w:styleId="Buborkszveg">
    <w:name w:val="Balloon Text"/>
    <w:basedOn w:val="Norml"/>
    <w:link w:val="BuborkszvegChar"/>
    <w:uiPriority w:val="99"/>
    <w:semiHidden/>
    <w:unhideWhenUsed/>
    <w:rsid w:val="004F3523"/>
    <w:rPr>
      <w:rFonts w:ascii="Tahoma" w:hAnsi="Tahoma" w:cs="Tahoma"/>
      <w:sz w:val="16"/>
      <w:szCs w:val="16"/>
    </w:rPr>
  </w:style>
  <w:style w:type="character" w:customStyle="1" w:styleId="BuborkszvegChar">
    <w:name w:val="Buborékszöveg Char"/>
    <w:basedOn w:val="Bekezdsalapbettpusa"/>
    <w:link w:val="Buborkszveg"/>
    <w:uiPriority w:val="99"/>
    <w:semiHidden/>
    <w:rsid w:val="004F3523"/>
    <w:rPr>
      <w:rFonts w:ascii="Tahoma" w:eastAsia="Tw Cen MT" w:hAnsi="Tahoma" w:cs="Tahoma"/>
      <w:sz w:val="16"/>
      <w:szCs w:val="16"/>
    </w:rPr>
  </w:style>
  <w:style w:type="character" w:styleId="Hiperhivatkozs">
    <w:name w:val="Hyperlink"/>
    <w:basedOn w:val="Bekezdsalapbettpusa"/>
    <w:uiPriority w:val="99"/>
    <w:unhideWhenUsed/>
    <w:rsid w:val="008756E6"/>
    <w:rPr>
      <w:color w:val="0000FF" w:themeColor="hyperlink"/>
      <w:u w:val="single"/>
    </w:rPr>
  </w:style>
  <w:style w:type="character" w:customStyle="1" w:styleId="SzvegtrzsChar">
    <w:name w:val="Szövegtörzs Char"/>
    <w:basedOn w:val="Bekezdsalapbettpusa"/>
    <w:link w:val="Szvegtrzs"/>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zelko.romana@pharma.semmelweis-univ.h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tiff"/><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14F8C8-73FD-448A-8DC8-7A4A9BCB4D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622</Words>
  <Characters>4292</Characters>
  <Application>Microsoft Office Word</Application>
  <DocSecurity>0</DocSecurity>
  <Lines>35</Lines>
  <Paragraphs>9</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 Zelkó Romána</cp:lastModifiedBy>
  <cp:revision>2</cp:revision>
  <dcterms:created xsi:type="dcterms:W3CDTF">2017-07-20T19:45:00Z</dcterms:created>
  <dcterms:modified xsi:type="dcterms:W3CDTF">2017-07-20T19:45:00Z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