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D3B" w:rsidRPr="00823D3B" w:rsidRDefault="00823D3B" w:rsidP="00823D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D3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23D3B" w:rsidRDefault="00823D3B" w:rsidP="00823D3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3D3B">
        <w:rPr>
          <w:rFonts w:ascii="Times New Roman" w:hAnsi="Times New Roman" w:cs="Times New Roman"/>
          <w:b/>
          <w:sz w:val="24"/>
          <w:szCs w:val="24"/>
        </w:rPr>
        <w:t>Backgroung</w:t>
      </w:r>
      <w:proofErr w:type="spellEnd"/>
      <w:r w:rsidRPr="00823D3B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823D3B">
        <w:rPr>
          <w:rFonts w:ascii="Times New Roman" w:hAnsi="Times New Roman" w:cs="Times New Roman"/>
          <w:b/>
          <w:sz w:val="24"/>
          <w:szCs w:val="24"/>
        </w:rPr>
        <w:t>objectives</w:t>
      </w:r>
      <w:proofErr w:type="spellEnd"/>
      <w:r w:rsidRPr="00823D3B">
        <w:rPr>
          <w:rFonts w:ascii="Times New Roman" w:hAnsi="Times New Roman" w:cs="Times New Roman"/>
          <w:b/>
          <w:sz w:val="24"/>
          <w:szCs w:val="24"/>
        </w:rPr>
        <w:t>:</w:t>
      </w:r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Acute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lymphoid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leukemia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(ALL)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common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neoplasm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childhood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protocols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reach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cure rates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90%,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rates are close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70%.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drugs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asparaginase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Currently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derived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Erwinia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derived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Pegylated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medication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influenced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antibody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pharmacokinetics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formulations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measuring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adjust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personalized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goal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implement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measure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optimize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 regional hospital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3D3B" w:rsidRDefault="00823D3B" w:rsidP="00823D3B">
      <w:pPr>
        <w:jc w:val="both"/>
        <w:rPr>
          <w:rFonts w:ascii="Times New Roman" w:hAnsi="Times New Roman" w:cs="Times New Roman"/>
          <w:sz w:val="24"/>
          <w:szCs w:val="24"/>
        </w:rPr>
      </w:pPr>
      <w:r w:rsidRPr="00823D3B">
        <w:rPr>
          <w:rFonts w:ascii="Times New Roman" w:hAnsi="Times New Roman" w:cs="Times New Roman"/>
          <w:b/>
          <w:sz w:val="24"/>
          <w:szCs w:val="24"/>
        </w:rPr>
        <w:t xml:space="preserve">Material </w:t>
      </w:r>
      <w:proofErr w:type="spellStart"/>
      <w:r w:rsidRPr="00823D3B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 w:rsidRPr="00823D3B">
        <w:rPr>
          <w:rFonts w:ascii="Times New Roman" w:hAnsi="Times New Roman" w:cs="Times New Roman"/>
          <w:b/>
          <w:sz w:val="24"/>
          <w:szCs w:val="24"/>
        </w:rPr>
        <w:t>:</w:t>
      </w:r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43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ALL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who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undergoing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BFM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protocol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hospital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southern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19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derived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E. </w:t>
      </w:r>
      <w:proofErr w:type="gramStart"/>
      <w:r w:rsidRPr="00823D3B">
        <w:rPr>
          <w:rFonts w:ascii="Times New Roman" w:hAnsi="Times New Roman" w:cs="Times New Roman"/>
          <w:sz w:val="24"/>
          <w:szCs w:val="24"/>
        </w:rPr>
        <w:t>coli</w:t>
      </w:r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referred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Aginasa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Leuginase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pegylated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derived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initially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3D3B" w:rsidRDefault="00823D3B" w:rsidP="00823D3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823D3B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Pr="00823D3B">
        <w:rPr>
          <w:rFonts w:ascii="Times New Roman" w:hAnsi="Times New Roman" w:cs="Times New Roman"/>
          <w:b/>
          <w:sz w:val="24"/>
          <w:szCs w:val="24"/>
        </w:rPr>
        <w:t>:</w:t>
      </w:r>
      <w:r w:rsidRPr="00823D3B">
        <w:rPr>
          <w:rFonts w:ascii="Times New Roman" w:hAnsi="Times New Roman" w:cs="Times New Roman"/>
          <w:sz w:val="24"/>
          <w:szCs w:val="24"/>
        </w:rPr>
        <w:t xml:space="preserve"> 262 plasma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who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E coli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24h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48h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infusion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In 14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74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(18,9%),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Aginasa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0.1 IU /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remaining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56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≥0.1 IU /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mL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case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Leuginase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183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188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(97,3%)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reach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0.1 IU /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remaining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D3B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≥0.1 IU /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who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PEG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84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infusion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3D3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84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(1,19%)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0.1 IU /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remaining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83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≥ 0.1 IU /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3CDD" w:rsidRPr="00823D3B" w:rsidRDefault="00823D3B" w:rsidP="00823D3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3D3B">
        <w:rPr>
          <w:rFonts w:ascii="Times New Roman" w:hAnsi="Times New Roman" w:cs="Times New Roman"/>
          <w:b/>
          <w:sz w:val="24"/>
          <w:szCs w:val="24"/>
        </w:rPr>
        <w:t>Conclusions</w:t>
      </w:r>
      <w:proofErr w:type="spellEnd"/>
      <w:r w:rsidRPr="00823D3B">
        <w:rPr>
          <w:rFonts w:ascii="Times New Roman" w:hAnsi="Times New Roman" w:cs="Times New Roman"/>
          <w:b/>
          <w:sz w:val="24"/>
          <w:szCs w:val="24"/>
        </w:rPr>
        <w:t>:</w:t>
      </w:r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shows a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achieved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Aginasa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Leuginase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comparable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doses.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Leuginase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desirable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doses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Aginasa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reached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satisfactory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who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PEG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almost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who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Leuginase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highlight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verifying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3D3B">
        <w:rPr>
          <w:rFonts w:ascii="Times New Roman" w:hAnsi="Times New Roman" w:cs="Times New Roman"/>
          <w:sz w:val="24"/>
          <w:szCs w:val="24"/>
        </w:rPr>
        <w:t>ASNase</w:t>
      </w:r>
      <w:proofErr w:type="spellEnd"/>
      <w:proofErr w:type="gram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undergoing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ALL.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useful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designing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treatments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elucidating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allowing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dose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adjustments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D3B">
        <w:rPr>
          <w:rFonts w:ascii="Times New Roman" w:hAnsi="Times New Roman" w:cs="Times New Roman"/>
          <w:sz w:val="24"/>
          <w:szCs w:val="24"/>
        </w:rPr>
        <w:t>regimens</w:t>
      </w:r>
      <w:proofErr w:type="spellEnd"/>
      <w:r w:rsidRPr="00823D3B">
        <w:rPr>
          <w:rFonts w:ascii="Times New Roman" w:hAnsi="Times New Roman" w:cs="Times New Roman"/>
          <w:sz w:val="24"/>
          <w:szCs w:val="24"/>
        </w:rPr>
        <w:t>.</w:t>
      </w:r>
    </w:p>
    <w:sectPr w:rsidR="00713CDD" w:rsidRPr="00823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3B"/>
    <w:rsid w:val="0040658B"/>
    <w:rsid w:val="00713CDD"/>
    <w:rsid w:val="00823D3B"/>
    <w:rsid w:val="00A66AD3"/>
    <w:rsid w:val="00B4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D3"/>
  </w:style>
  <w:style w:type="paragraph" w:styleId="Ttulo1">
    <w:name w:val="heading 1"/>
    <w:basedOn w:val="Normal"/>
    <w:next w:val="Normal"/>
    <w:link w:val="Ttulo1Char"/>
    <w:uiPriority w:val="9"/>
    <w:qFormat/>
    <w:rsid w:val="00A66A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66A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D3"/>
  </w:style>
  <w:style w:type="paragraph" w:styleId="Ttulo1">
    <w:name w:val="heading 1"/>
    <w:basedOn w:val="Normal"/>
    <w:next w:val="Normal"/>
    <w:link w:val="Ttulo1Char"/>
    <w:uiPriority w:val="9"/>
    <w:qFormat/>
    <w:rsid w:val="00A66A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66A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Daiane Cecconello</dc:creator>
  <cp:lastModifiedBy>Daiane Cecconello</cp:lastModifiedBy>
  <cp:revision>1</cp:revision>
  <dcterms:created xsi:type="dcterms:W3CDTF">2021-03-22T14:36:00Z</dcterms:created>
  <dcterms:modified xsi:type="dcterms:W3CDTF">2021-03-22T14:38:00Z</dcterms:modified>
</cp:coreProperties>
</file>