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0E" w:rsidRPr="00EF6BC2" w:rsidRDefault="002C260E" w:rsidP="00B458E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  <w:r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Personalized </w:t>
      </w:r>
      <w:r w:rsidR="00D12723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and Precision </w:t>
      </w:r>
      <w:r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Medicine</w:t>
      </w:r>
      <w:r w:rsidR="002C738B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(PPM)</w:t>
      </w:r>
      <w:r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as </w:t>
      </w:r>
      <w:r w:rsidR="005E029E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a Unique</w:t>
      </w:r>
      <w:r w:rsidR="00190FC9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Healthcare Model</w:t>
      </w:r>
      <w:r w:rsidR="00051DFD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</w:t>
      </w:r>
      <w:r w:rsidR="008761D3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to </w:t>
      </w:r>
      <w:r w:rsidR="00051DFD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Be Set Up </w:t>
      </w:r>
      <w:r w:rsidR="00051DFD" w:rsidRPr="00EF6BC2">
        <w:rPr>
          <w:rFonts w:ascii="Times New Roman" w:hAnsi="Times New Roman" w:cs="Times New Roman"/>
          <w:b/>
          <w:i/>
          <w:color w:val="002060"/>
          <w:sz w:val="24"/>
          <w:szCs w:val="24"/>
          <w:lang w:val="en-US"/>
        </w:rPr>
        <w:t>via</w:t>
      </w:r>
      <w:r w:rsidR="002C738B">
        <w:rPr>
          <w:rFonts w:ascii="Times New Roman" w:hAnsi="Times New Roman" w:cs="Times New Roman"/>
          <w:b/>
          <w:i/>
          <w:color w:val="002060"/>
          <w:sz w:val="24"/>
          <w:szCs w:val="24"/>
          <w:lang w:val="en-US"/>
        </w:rPr>
        <w:t xml:space="preserve"> </w:t>
      </w:r>
      <w:r w:rsidR="00913012" w:rsidRPr="0091301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Biodesign and</w:t>
      </w:r>
      <w:r w:rsidR="00913012">
        <w:rPr>
          <w:rFonts w:ascii="Times New Roman" w:hAnsi="Times New Roman" w:cs="Times New Roman"/>
          <w:b/>
          <w:i/>
          <w:color w:val="002060"/>
          <w:sz w:val="24"/>
          <w:szCs w:val="24"/>
          <w:lang w:val="en-US"/>
        </w:rPr>
        <w:t xml:space="preserve"> </w:t>
      </w:r>
      <w:r w:rsidR="002C738B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Translational Applications</w:t>
      </w:r>
      <w:r w:rsidR="00051DFD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and </w:t>
      </w:r>
      <w:r w:rsidR="004F6727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Upgraded Business Modeling</w:t>
      </w:r>
      <w:r w:rsidR="00846A08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to</w:t>
      </w:r>
      <w:r w:rsidR="002C738B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Secure the</w:t>
      </w:r>
      <w:r w:rsidR="0091301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</w:t>
      </w:r>
      <w:bookmarkStart w:id="0" w:name="_GoBack"/>
      <w:bookmarkEnd w:id="0"/>
      <w:r w:rsidR="00F71A36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Human </w:t>
      </w:r>
      <w:r w:rsidR="00A32EA2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Healthcare, </w:t>
      </w:r>
      <w:r w:rsidR="00F71A36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Wellness and </w:t>
      </w:r>
      <w:r w:rsidR="00D12723" w:rsidRPr="00EF6BC2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Biosafety</w:t>
      </w:r>
    </w:p>
    <w:p w:rsidR="00B86C5C" w:rsidRPr="00EF6BC2" w:rsidRDefault="00B86C5C" w:rsidP="00B458E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"/>
          <w:szCs w:val="4"/>
          <w:lang w:val="en-US"/>
        </w:rPr>
      </w:pPr>
    </w:p>
    <w:p w:rsidR="00D12723" w:rsidRPr="00EF6BC2" w:rsidRDefault="00D12723" w:rsidP="002C260E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8"/>
          <w:szCs w:val="8"/>
          <w:lang w:val="en-US"/>
        </w:rPr>
      </w:pPr>
    </w:p>
    <w:p w:rsidR="00B86C5C" w:rsidRPr="00EF6BC2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en-US"/>
        </w:rPr>
      </w:pPr>
      <w:r w:rsidRPr="00EF6BC2">
        <w:rPr>
          <w:rFonts w:ascii="Times New Roman" w:hAnsi="Times New Roman" w:cs="Times New Roman"/>
          <w:b/>
          <w:color w:val="002060"/>
          <w:sz w:val="32"/>
          <w:szCs w:val="32"/>
          <w:lang w:val="en-US"/>
        </w:rPr>
        <w:t>Sergey Suchkov</w:t>
      </w:r>
      <w:r w:rsidRPr="00EF6BC2">
        <w:rPr>
          <w:rFonts w:ascii="Times New Roman" w:hAnsi="Times New Roman" w:cs="Times New Roman"/>
          <w:b/>
          <w:color w:val="002060"/>
          <w:sz w:val="32"/>
          <w:szCs w:val="32"/>
          <w:vertAlign w:val="superscript"/>
          <w:lang w:val="en-US"/>
        </w:rPr>
        <w:t>1-6</w:t>
      </w:r>
      <w:r w:rsidR="00B86C5C" w:rsidRPr="00EF6BC2">
        <w:rPr>
          <w:rFonts w:ascii="Times New Roman" w:hAnsi="Times New Roman" w:cs="Times New Roman"/>
          <w:b/>
          <w:color w:val="002060"/>
          <w:sz w:val="32"/>
          <w:szCs w:val="32"/>
          <w:lang w:val="en-US"/>
        </w:rPr>
        <w:t>,</w:t>
      </w:r>
    </w:p>
    <w:p w:rsidR="00B86C5C" w:rsidRPr="00683349" w:rsidRDefault="00B86C5C" w:rsidP="00FF1E1C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  <w:lang w:val="en-US"/>
        </w:rPr>
      </w:pPr>
    </w:p>
    <w:p w:rsidR="00B86C5C" w:rsidRDefault="00190FC9" w:rsidP="007B2A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William Thilly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7B2A7A">
        <w:rPr>
          <w:rFonts w:ascii="Times New Roman" w:hAnsi="Times New Roman" w:cs="Times New Roman"/>
          <w:b/>
          <w:sz w:val="24"/>
          <w:szCs w:val="24"/>
          <w:lang w:val="en-US"/>
        </w:rPr>
        <w:t>Robert Langer</w:t>
      </w:r>
      <w:r w:rsidR="00125D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9</w:t>
      </w:r>
      <w:r w:rsidR="007B2A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7E1372">
        <w:rPr>
          <w:rFonts w:ascii="Times New Roman" w:hAnsi="Times New Roman" w:cs="Times New Roman"/>
          <w:b/>
          <w:sz w:val="24"/>
          <w:szCs w:val="24"/>
          <w:lang w:val="en-US"/>
        </w:rPr>
        <w:t>Daniel Scherman</w:t>
      </w:r>
      <w:r w:rsidR="00B0085F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10</w:t>
      </w:r>
      <w:r w:rsidR="00B0085F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B86C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F1E1C" w:rsidRPr="005B5DB5">
        <w:rPr>
          <w:rFonts w:ascii="Times New Roman" w:hAnsi="Times New Roman" w:cs="Times New Roman"/>
          <w:b/>
          <w:sz w:val="24"/>
          <w:szCs w:val="24"/>
          <w:lang w:val="en-US"/>
        </w:rPr>
        <w:t>Shawn Murphy</w:t>
      </w:r>
      <w:r w:rsidR="00FF1E1C" w:rsidRPr="005B5DB5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7</w:t>
      </w:r>
      <w:r w:rsidR="00B458E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</w:p>
    <w:p w:rsidR="00FF1E1C" w:rsidRDefault="00B0085F" w:rsidP="00267F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David Smith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D42889">
        <w:rPr>
          <w:rFonts w:ascii="Times New Roman" w:hAnsi="Times New Roman" w:cs="Times New Roman"/>
          <w:b/>
          <w:sz w:val="24"/>
          <w:szCs w:val="24"/>
          <w:lang w:val="en-US"/>
        </w:rPr>
        <w:t>Hiroyuki Abe</w:t>
      </w:r>
      <w:r w:rsidR="00D42889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8</w:t>
      </w:r>
      <w:r w:rsidR="00D428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267FE8">
        <w:rPr>
          <w:rFonts w:ascii="Times New Roman" w:hAnsi="Times New Roman" w:cs="Times New Roman"/>
          <w:b/>
          <w:sz w:val="24"/>
          <w:szCs w:val="24"/>
          <w:lang w:val="en-US"/>
        </w:rPr>
        <w:t>Holland Cheng</w:t>
      </w:r>
      <w:r w:rsidR="00267FE8" w:rsidRPr="00267FE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267FE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267FE8">
        <w:rPr>
          <w:rFonts w:ascii="Times New Roman" w:hAnsi="Times New Roman" w:cs="Times New Roman"/>
          <w:b/>
          <w:sz w:val="24"/>
          <w:szCs w:val="24"/>
          <w:lang w:val="en-US"/>
        </w:rPr>
        <w:t>, T</w:t>
      </w:r>
      <w:r w:rsidR="00B458E0" w:rsidRPr="005B5DB5">
        <w:rPr>
          <w:rFonts w:ascii="Times New Roman" w:hAnsi="Times New Roman" w:cs="Times New Roman"/>
          <w:b/>
          <w:sz w:val="24"/>
          <w:szCs w:val="24"/>
          <w:lang w:val="en-US"/>
        </w:rPr>
        <w:t>revor Marshall</w:t>
      </w:r>
      <w:r w:rsidR="00B458E0" w:rsidRPr="005B5DB5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6</w:t>
      </w:r>
    </w:p>
    <w:p w:rsidR="00D81769" w:rsidRPr="00B458E0" w:rsidRDefault="00D81769" w:rsidP="00D817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1769">
        <w:rPr>
          <w:rFonts w:ascii="Times New Roman" w:hAnsi="Times New Roman" w:cs="Times New Roman"/>
          <w:b/>
          <w:sz w:val="24"/>
          <w:szCs w:val="24"/>
          <w:lang w:val="en-US"/>
        </w:rPr>
        <w:t>Jeff Skolnick</w:t>
      </w:r>
      <w:r w:rsidRPr="00D81769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B92517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4</w:t>
      </w:r>
      <w:r w:rsidRPr="00D81769">
        <w:rPr>
          <w:rFonts w:ascii="Times New Roman" w:hAnsi="Times New Roman" w:cs="Times New Roman"/>
          <w:b/>
          <w:sz w:val="24"/>
          <w:szCs w:val="24"/>
          <w:lang w:val="en-US"/>
        </w:rPr>
        <w:t>, Noel Rose</w:t>
      </w:r>
      <w:r w:rsidR="009C55E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8,13</w:t>
      </w:r>
    </w:p>
    <w:p w:rsidR="00FF1E1C" w:rsidRPr="00D12723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  <w:lang w:val="en-US"/>
        </w:rPr>
      </w:pPr>
    </w:p>
    <w:p w:rsidR="00FF1E1C" w:rsidRPr="00B0085F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 xml:space="preserve">Sechenov University and </w:t>
      </w: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Moscow Engineering Physical Institute (MEPhI), Russia</w:t>
      </w:r>
    </w:p>
    <w:p w:rsidR="00FF1E1C" w:rsidRPr="00B0085F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 xml:space="preserve">EPMA,, Brussels, EU; </w:t>
      </w: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 xml:space="preserve">PMC, Washington, USA; </w:t>
      </w: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 xml:space="preserve">ISPM, Tokyo, Japan; </w:t>
      </w: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AHA, Houston, USA</w:t>
      </w:r>
    </w:p>
    <w:p w:rsidR="00FF1E1C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Autoimmunity Research Foundation, Los Angeles, USA</w:t>
      </w:r>
    </w:p>
    <w:p w:rsidR="00626613" w:rsidRPr="00626613" w:rsidRDefault="00626613" w:rsidP="00FF1E1C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FF1E1C" w:rsidRPr="00B0085F" w:rsidRDefault="00FF1E1C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 xml:space="preserve">Partners Healthcare and </w:t>
      </w: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Harvard Medical School, Boston, USA</w:t>
      </w:r>
    </w:p>
    <w:p w:rsidR="00E1453F" w:rsidRPr="00B0085F" w:rsidRDefault="00E1453F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ISPM, Tokyo, Japan</w:t>
      </w:r>
    </w:p>
    <w:p w:rsidR="00190FC9" w:rsidRPr="00B0085F" w:rsidRDefault="00190FC9" w:rsidP="00FF1E1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MIT, Cambridge, MA, USA</w:t>
      </w:r>
    </w:p>
    <w:p w:rsidR="00B0085F" w:rsidRPr="00B0085F" w:rsidRDefault="00B0085F" w:rsidP="00B008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10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Centre de Recherche Pharmaceutique de Paris (CRP2); Faculté de Pharmacie, Université Paris Descarte,</w:t>
      </w:r>
    </w:p>
    <w:p w:rsidR="00190FC9" w:rsidRPr="00B0085F" w:rsidRDefault="00B0085F" w:rsidP="00B008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lang w:val="en-US"/>
        </w:rPr>
        <w:t>Centre National de la Recherche Scientifique, Unité de Technologies Chimiques et Biologiques pour la Santé (UTCBS) Inserm, Paris, France</w:t>
      </w:r>
    </w:p>
    <w:p w:rsidR="00B0085F" w:rsidRDefault="00B0085F" w:rsidP="00B008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08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11</w:t>
      </w:r>
      <w:r w:rsidRPr="00B0085F">
        <w:rPr>
          <w:rFonts w:ascii="Times New Roman" w:hAnsi="Times New Roman" w:cs="Times New Roman"/>
          <w:sz w:val="20"/>
          <w:szCs w:val="20"/>
          <w:lang w:val="en-US"/>
        </w:rPr>
        <w:t>Mayo Clinic, Rochester, MN, USA</w:t>
      </w:r>
    </w:p>
    <w:p w:rsidR="00267FE8" w:rsidRDefault="00267FE8" w:rsidP="00267F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12</w:t>
      </w:r>
      <w:r w:rsidRPr="00267FE8">
        <w:rPr>
          <w:rFonts w:ascii="Times New Roman" w:hAnsi="Times New Roman" w:cs="Times New Roman"/>
          <w:sz w:val="20"/>
          <w:szCs w:val="20"/>
          <w:lang w:val="en-US"/>
        </w:rPr>
        <w:t>T College of Biological Sciences, UC Davis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267FE8">
        <w:rPr>
          <w:rFonts w:ascii="Times New Roman" w:hAnsi="Times New Roman" w:cs="Times New Roman"/>
          <w:sz w:val="20"/>
          <w:szCs w:val="20"/>
          <w:lang w:val="en-US"/>
        </w:rPr>
        <w:t>CA</w:t>
      </w:r>
      <w:r>
        <w:rPr>
          <w:rFonts w:ascii="Times New Roman" w:hAnsi="Times New Roman" w:cs="Times New Roman"/>
          <w:sz w:val="20"/>
          <w:szCs w:val="20"/>
          <w:lang w:val="en-US"/>
        </w:rPr>
        <w:t>, USA</w:t>
      </w:r>
    </w:p>
    <w:p w:rsidR="009C55E2" w:rsidRDefault="009C55E2" w:rsidP="00267F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</w:t>
      </w:r>
      <w:r>
        <w:rPr>
          <w:rFonts w:ascii="Times New Roman" w:hAnsi="Times New Roman" w:cs="Times New Roman"/>
          <w:sz w:val="20"/>
          <w:szCs w:val="20"/>
          <w:lang w:val="en-US"/>
        </w:rPr>
        <w:t>Center for Autoimmune Disease Research, John Hopkins University, Baltimore, MD, USA</w:t>
      </w:r>
    </w:p>
    <w:p w:rsidR="008B2DAB" w:rsidRPr="008B2DAB" w:rsidRDefault="008B2DAB" w:rsidP="008B2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B2DAB">
        <w:rPr>
          <w:rFonts w:ascii="Times New Roman" w:hAnsi="Times New Roman" w:cs="Times New Roman"/>
          <w:sz w:val="20"/>
          <w:szCs w:val="20"/>
          <w:lang w:val="en-US"/>
        </w:rPr>
        <w:t>Director of the Center for the Study of Systems Biology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8B2DAB">
        <w:rPr>
          <w:rFonts w:ascii="Times New Roman" w:hAnsi="Times New Roman" w:cs="Times New Roman"/>
          <w:sz w:val="20"/>
          <w:szCs w:val="20"/>
          <w:lang w:val="en-US"/>
        </w:rPr>
        <w:t>Georgia Institute of Technology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</w:t>
      </w:r>
    </w:p>
    <w:p w:rsidR="00370D9D" w:rsidRPr="00B0085F" w:rsidRDefault="008B2DAB" w:rsidP="008B2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B2DAB">
        <w:rPr>
          <w:rFonts w:ascii="Times New Roman" w:hAnsi="Times New Roman" w:cs="Times New Roman"/>
          <w:sz w:val="20"/>
          <w:szCs w:val="20"/>
          <w:lang w:val="en-US"/>
        </w:rPr>
        <w:t>School of Biological Sciences</w:t>
      </w:r>
      <w:r>
        <w:rPr>
          <w:rFonts w:ascii="Times New Roman" w:hAnsi="Times New Roman" w:cs="Times New Roman"/>
          <w:sz w:val="20"/>
          <w:szCs w:val="20"/>
          <w:lang w:val="en-US"/>
        </w:rPr>
        <w:t>, A</w:t>
      </w:r>
      <w:r w:rsidR="00370D9D">
        <w:rPr>
          <w:rFonts w:ascii="Times New Roman" w:hAnsi="Times New Roman" w:cs="Times New Roman"/>
          <w:sz w:val="20"/>
          <w:szCs w:val="20"/>
          <w:lang w:val="en-US"/>
        </w:rPr>
        <w:t>tlanta, GA, USA</w:t>
      </w:r>
    </w:p>
    <w:p w:rsidR="00D12723" w:rsidRPr="00D12723" w:rsidRDefault="00D12723" w:rsidP="002C260E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  <w:lang w:val="en-US"/>
        </w:rPr>
      </w:pPr>
    </w:p>
    <w:p w:rsidR="00DC6238" w:rsidRDefault="006F746F" w:rsidP="006F746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F746F">
        <w:rPr>
          <w:rFonts w:ascii="Times New Roman" w:hAnsi="Times New Roman" w:cs="Times New Roman"/>
          <w:lang w:val="en-US"/>
        </w:rPr>
        <w:t>Traditionally a disease has</w:t>
      </w:r>
      <w:r>
        <w:rPr>
          <w:rFonts w:ascii="Times New Roman" w:hAnsi="Times New Roman" w:cs="Times New Roman"/>
          <w:lang w:val="en-US"/>
        </w:rPr>
        <w:t xml:space="preserve"> </w:t>
      </w:r>
      <w:r w:rsidRPr="006F746F">
        <w:rPr>
          <w:rFonts w:ascii="Times New Roman" w:hAnsi="Times New Roman" w:cs="Times New Roman"/>
          <w:lang w:val="en-US"/>
        </w:rPr>
        <w:t>been defined by its clinical</w:t>
      </w:r>
      <w:r>
        <w:rPr>
          <w:rFonts w:ascii="Times New Roman" w:hAnsi="Times New Roman" w:cs="Times New Roman"/>
          <w:lang w:val="en-US"/>
        </w:rPr>
        <w:t xml:space="preserve"> </w:t>
      </w:r>
      <w:r w:rsidRPr="006F746F">
        <w:rPr>
          <w:rFonts w:ascii="Times New Roman" w:hAnsi="Times New Roman" w:cs="Times New Roman"/>
          <w:lang w:val="en-US"/>
        </w:rPr>
        <w:t>presentation and observable</w:t>
      </w:r>
      <w:r>
        <w:rPr>
          <w:rFonts w:ascii="Times New Roman" w:hAnsi="Times New Roman" w:cs="Times New Roman"/>
          <w:lang w:val="en-US"/>
        </w:rPr>
        <w:t xml:space="preserve"> </w:t>
      </w:r>
      <w:r w:rsidRPr="006F746F">
        <w:rPr>
          <w:rFonts w:ascii="Times New Roman" w:hAnsi="Times New Roman" w:cs="Times New Roman"/>
          <w:lang w:val="en-US"/>
        </w:rPr>
        <w:t>characteristics, not by the</w:t>
      </w:r>
      <w:r>
        <w:rPr>
          <w:rFonts w:ascii="Times New Roman" w:hAnsi="Times New Roman" w:cs="Times New Roman"/>
          <w:lang w:val="en-US"/>
        </w:rPr>
        <w:t xml:space="preserve"> </w:t>
      </w:r>
      <w:r w:rsidRPr="006F746F">
        <w:rPr>
          <w:rFonts w:ascii="Times New Roman" w:hAnsi="Times New Roman" w:cs="Times New Roman"/>
          <w:lang w:val="en-US"/>
        </w:rPr>
        <w:t>underlying molecular</w:t>
      </w:r>
      <w:r>
        <w:rPr>
          <w:rFonts w:ascii="Times New Roman" w:hAnsi="Times New Roman" w:cs="Times New Roman"/>
          <w:lang w:val="en-US"/>
        </w:rPr>
        <w:t xml:space="preserve"> </w:t>
      </w:r>
      <w:r w:rsidRPr="006F746F">
        <w:rPr>
          <w:rFonts w:ascii="Times New Roman" w:hAnsi="Times New Roman" w:cs="Times New Roman"/>
          <w:lang w:val="en-US"/>
        </w:rPr>
        <w:t>mechanisms, pathways and</w:t>
      </w:r>
      <w:r>
        <w:rPr>
          <w:rFonts w:ascii="Times New Roman" w:hAnsi="Times New Roman" w:cs="Times New Roman"/>
          <w:lang w:val="en-US"/>
        </w:rPr>
        <w:t xml:space="preserve"> systems biology-related</w:t>
      </w:r>
      <w:r w:rsidRPr="006F746F">
        <w:rPr>
          <w:rFonts w:ascii="Times New Roman" w:hAnsi="Times New Roman" w:cs="Times New Roman"/>
          <w:lang w:val="en-US"/>
        </w:rPr>
        <w:t xml:space="preserve"> processes specific</w:t>
      </w:r>
      <w:r>
        <w:rPr>
          <w:rFonts w:ascii="Times New Roman" w:hAnsi="Times New Roman" w:cs="Times New Roman"/>
          <w:lang w:val="en-US"/>
        </w:rPr>
        <w:t xml:space="preserve"> to a particular patient (ignoring persons-at-risk). </w:t>
      </w:r>
      <w:r w:rsidR="00060EAC" w:rsidRPr="00F85E5A">
        <w:rPr>
          <w:rFonts w:ascii="Times New Roman" w:hAnsi="Times New Roman" w:cs="Times New Roman"/>
          <w:lang w:val="en-US"/>
        </w:rPr>
        <w:t xml:space="preserve">A new systems approach to </w:t>
      </w:r>
      <w:r w:rsidR="00A26DDF">
        <w:rPr>
          <w:rFonts w:ascii="Times New Roman" w:hAnsi="Times New Roman" w:cs="Times New Roman"/>
          <w:lang w:val="en-US"/>
        </w:rPr>
        <w:t xml:space="preserve">subclinical and/or </w:t>
      </w:r>
      <w:r w:rsidR="00060EAC" w:rsidRPr="00F85E5A">
        <w:rPr>
          <w:rFonts w:ascii="Times New Roman" w:hAnsi="Times New Roman" w:cs="Times New Roman"/>
          <w:lang w:val="en-US"/>
        </w:rPr>
        <w:t>disease</w:t>
      </w:r>
      <w:r w:rsidR="00024040" w:rsidRPr="00F85E5A">
        <w:rPr>
          <w:rFonts w:ascii="Times New Roman" w:hAnsi="Times New Roman" w:cs="Times New Roman"/>
          <w:lang w:val="en-US"/>
        </w:rPr>
        <w:t>d states and wellness</w:t>
      </w:r>
      <w:r w:rsidR="00060EAC" w:rsidRPr="00F85E5A">
        <w:rPr>
          <w:rFonts w:ascii="Times New Roman" w:hAnsi="Times New Roman" w:cs="Times New Roman"/>
          <w:lang w:val="en-US"/>
        </w:rPr>
        <w:t xml:space="preserve"> result</w:t>
      </w:r>
      <w:r w:rsidR="00DC6238">
        <w:rPr>
          <w:rFonts w:ascii="Times New Roman" w:hAnsi="Times New Roman" w:cs="Times New Roman"/>
          <w:lang w:val="en-US"/>
        </w:rPr>
        <w:t>ed</w:t>
      </w:r>
      <w:r w:rsidR="00060EAC" w:rsidRPr="00F85E5A">
        <w:rPr>
          <w:rFonts w:ascii="Times New Roman" w:hAnsi="Times New Roman" w:cs="Times New Roman"/>
          <w:lang w:val="en-US"/>
        </w:rPr>
        <w:t xml:space="preserve"> in a new </w:t>
      </w:r>
      <w:r>
        <w:rPr>
          <w:rFonts w:ascii="Times New Roman" w:hAnsi="Times New Roman" w:cs="Times New Roman"/>
          <w:lang w:val="en-US"/>
        </w:rPr>
        <w:t>trend</w:t>
      </w:r>
      <w:r w:rsidR="00060EAC" w:rsidRPr="00F85E5A">
        <w:rPr>
          <w:rFonts w:ascii="Times New Roman" w:hAnsi="Times New Roman" w:cs="Times New Roman"/>
          <w:lang w:val="en-US"/>
        </w:rPr>
        <w:t xml:space="preserve"> in the healthcare services, namely, personalized </w:t>
      </w:r>
      <w:r w:rsidR="00673380" w:rsidRPr="00F85E5A">
        <w:rPr>
          <w:rFonts w:ascii="Times New Roman" w:hAnsi="Times New Roman" w:cs="Times New Roman"/>
          <w:lang w:val="en-US"/>
        </w:rPr>
        <w:t xml:space="preserve">and precision </w:t>
      </w:r>
      <w:r w:rsidR="00060EAC" w:rsidRPr="00F85E5A">
        <w:rPr>
          <w:rFonts w:ascii="Times New Roman" w:hAnsi="Times New Roman" w:cs="Times New Roman"/>
          <w:lang w:val="en-US"/>
        </w:rPr>
        <w:t>medicine (P</w:t>
      </w:r>
      <w:r w:rsidR="00673380" w:rsidRPr="00F85E5A">
        <w:rPr>
          <w:rFonts w:ascii="Times New Roman" w:hAnsi="Times New Roman" w:cs="Times New Roman"/>
          <w:lang w:val="en-US"/>
        </w:rPr>
        <w:t>P</w:t>
      </w:r>
      <w:r w:rsidR="00DC6238">
        <w:rPr>
          <w:rFonts w:ascii="Times New Roman" w:hAnsi="Times New Roman" w:cs="Times New Roman"/>
          <w:lang w:val="en-US"/>
        </w:rPr>
        <w:t>M).</w:t>
      </w:r>
    </w:p>
    <w:p w:rsidR="00B372F2" w:rsidRDefault="00060EAC" w:rsidP="00060EAC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85E5A">
        <w:rPr>
          <w:rFonts w:ascii="Times New Roman" w:hAnsi="Times New Roman" w:cs="Times New Roman"/>
          <w:lang w:val="en-US"/>
        </w:rPr>
        <w:t>To achieve the implementation of P</w:t>
      </w:r>
      <w:r w:rsidR="00673380" w:rsidRPr="00F85E5A">
        <w:rPr>
          <w:rFonts w:ascii="Times New Roman" w:hAnsi="Times New Roman" w:cs="Times New Roman"/>
          <w:lang w:val="en-US"/>
        </w:rPr>
        <w:t>P</w:t>
      </w:r>
      <w:r w:rsidRPr="00F85E5A">
        <w:rPr>
          <w:rFonts w:ascii="Times New Roman" w:hAnsi="Times New Roman" w:cs="Times New Roman"/>
          <w:lang w:val="en-US"/>
        </w:rPr>
        <w:t>M concept, it is necessary to create a fundamentally new strategy based upon the bio</w:t>
      </w:r>
      <w:r w:rsidR="00D26CF7" w:rsidRPr="00F85E5A">
        <w:rPr>
          <w:rFonts w:ascii="Times New Roman" w:hAnsi="Times New Roman" w:cs="Times New Roman"/>
          <w:lang w:val="en-US"/>
        </w:rPr>
        <w:t>markers</w:t>
      </w:r>
      <w:r w:rsidR="00FF5AB3">
        <w:rPr>
          <w:rFonts w:ascii="Times New Roman" w:hAnsi="Times New Roman" w:cs="Times New Roman"/>
          <w:lang w:val="en-US"/>
        </w:rPr>
        <w:t xml:space="preserve"> and targets to have a unique impact</w:t>
      </w:r>
      <w:r w:rsidR="00D47212">
        <w:rPr>
          <w:rFonts w:ascii="Times New Roman" w:hAnsi="Times New Roman" w:cs="Times New Roman"/>
          <w:lang w:val="en-US"/>
        </w:rPr>
        <w:t xml:space="preserve"> for the implementation of PPM m</w:t>
      </w:r>
      <w:r w:rsidR="00FF5AB3">
        <w:rPr>
          <w:rFonts w:ascii="Times New Roman" w:hAnsi="Times New Roman" w:cs="Times New Roman"/>
          <w:lang w:val="en-US"/>
        </w:rPr>
        <w:t>odel into the daily clinical practice and pharma</w:t>
      </w:r>
      <w:r w:rsidRPr="00F85E5A">
        <w:rPr>
          <w:rFonts w:ascii="Times New Roman" w:hAnsi="Times New Roman" w:cs="Times New Roman"/>
          <w:lang w:val="en-US"/>
        </w:rPr>
        <w:t>.</w:t>
      </w:r>
      <w:r w:rsidR="00DC6238">
        <w:rPr>
          <w:rFonts w:ascii="Times New Roman" w:hAnsi="Times New Roman" w:cs="Times New Roman"/>
          <w:lang w:val="en-US"/>
        </w:rPr>
        <w:t xml:space="preserve"> In this sense, d</w:t>
      </w:r>
      <w:r w:rsidR="00D47212" w:rsidRPr="00D47212">
        <w:rPr>
          <w:rFonts w:ascii="Times New Roman" w:hAnsi="Times New Roman" w:cs="Times New Roman"/>
          <w:lang w:val="en-US"/>
        </w:rPr>
        <w:t>espite breakthroughs in research that have led</w:t>
      </w:r>
      <w:r w:rsidR="00D47212">
        <w:rPr>
          <w:rFonts w:ascii="Times New Roman" w:hAnsi="Times New Roman" w:cs="Times New Roman"/>
          <w:lang w:val="en-US"/>
        </w:rPr>
        <w:t xml:space="preserve"> </w:t>
      </w:r>
      <w:r w:rsidR="00D47212" w:rsidRPr="00D47212">
        <w:rPr>
          <w:rFonts w:ascii="Times New Roman" w:hAnsi="Times New Roman" w:cs="Times New Roman"/>
          <w:lang w:val="en-US"/>
        </w:rPr>
        <w:t xml:space="preserve">to an increased understanding of </w:t>
      </w:r>
      <w:r w:rsidR="00D47212">
        <w:rPr>
          <w:rFonts w:ascii="Times New Roman" w:hAnsi="Times New Roman" w:cs="Times New Roman"/>
          <w:lang w:val="en-US"/>
        </w:rPr>
        <w:t xml:space="preserve">PPM-based </w:t>
      </w:r>
      <w:r w:rsidR="00D47212" w:rsidRPr="00D47212">
        <w:rPr>
          <w:rFonts w:ascii="Times New Roman" w:hAnsi="Times New Roman" w:cs="Times New Roman"/>
          <w:lang w:val="en-US"/>
        </w:rPr>
        <w:t>human disease, the</w:t>
      </w:r>
      <w:r w:rsidR="00D47212">
        <w:rPr>
          <w:rFonts w:ascii="Times New Roman" w:hAnsi="Times New Roman" w:cs="Times New Roman"/>
          <w:lang w:val="en-US"/>
        </w:rPr>
        <w:t xml:space="preserve"> </w:t>
      </w:r>
      <w:r w:rsidR="00D47212" w:rsidRPr="00D47212">
        <w:rPr>
          <w:rFonts w:ascii="Times New Roman" w:hAnsi="Times New Roman" w:cs="Times New Roman"/>
          <w:lang w:val="en-US"/>
        </w:rPr>
        <w:t>translation of discoveries into therapies for patients has not</w:t>
      </w:r>
      <w:r w:rsidR="00D47212">
        <w:rPr>
          <w:rFonts w:ascii="Times New Roman" w:hAnsi="Times New Roman" w:cs="Times New Roman"/>
          <w:lang w:val="en-US"/>
        </w:rPr>
        <w:t xml:space="preserve"> </w:t>
      </w:r>
      <w:r w:rsidR="00D47212" w:rsidRPr="00D47212">
        <w:rPr>
          <w:rFonts w:ascii="Times New Roman" w:hAnsi="Times New Roman" w:cs="Times New Roman"/>
          <w:lang w:val="en-US"/>
        </w:rPr>
        <w:t>kept pace with medical need.</w:t>
      </w:r>
      <w:r w:rsidR="00D47212">
        <w:rPr>
          <w:rFonts w:ascii="Times New Roman" w:hAnsi="Times New Roman" w:cs="Times New Roman"/>
          <w:lang w:val="en-US"/>
        </w:rPr>
        <w:t xml:space="preserve"> </w:t>
      </w:r>
      <w:r w:rsidRPr="00F85E5A">
        <w:rPr>
          <w:rFonts w:ascii="Times New Roman" w:hAnsi="Times New Roman" w:cs="Times New Roman"/>
          <w:lang w:val="en-US"/>
        </w:rPr>
        <w:t xml:space="preserve">It would be extremely useful to integrate data harvesting from different databanks for applications such as prediction and personalization of further treatment to thus provide more tailored measures for the patients </w:t>
      </w:r>
      <w:r w:rsidR="003F55D1">
        <w:rPr>
          <w:rFonts w:ascii="Times New Roman" w:hAnsi="Times New Roman" w:cs="Times New Roman"/>
          <w:lang w:val="en-US"/>
        </w:rPr>
        <w:t xml:space="preserve">and persons-at-risk </w:t>
      </w:r>
      <w:r w:rsidRPr="00F85E5A">
        <w:rPr>
          <w:rFonts w:ascii="Times New Roman" w:hAnsi="Times New Roman" w:cs="Times New Roman"/>
          <w:lang w:val="en-US"/>
        </w:rPr>
        <w:t xml:space="preserve">resulting in improved </w:t>
      </w:r>
      <w:r w:rsidR="003F55D1">
        <w:rPr>
          <w:rFonts w:ascii="Times New Roman" w:hAnsi="Times New Roman" w:cs="Times New Roman"/>
          <w:lang w:val="en-US"/>
        </w:rPr>
        <w:t xml:space="preserve">outcomes </w:t>
      </w:r>
      <w:r w:rsidRPr="00F85E5A">
        <w:rPr>
          <w:rFonts w:ascii="Times New Roman" w:hAnsi="Times New Roman" w:cs="Times New Roman"/>
          <w:lang w:val="en-US"/>
        </w:rPr>
        <w:t xml:space="preserve">and more cost effective use of </w:t>
      </w:r>
      <w:r w:rsidR="00D26CF7" w:rsidRPr="00F85E5A">
        <w:rPr>
          <w:rFonts w:ascii="Times New Roman" w:hAnsi="Times New Roman" w:cs="Times New Roman"/>
          <w:lang w:val="en-US"/>
        </w:rPr>
        <w:t xml:space="preserve">the latest </w:t>
      </w:r>
      <w:r w:rsidRPr="00F85E5A">
        <w:rPr>
          <w:rFonts w:ascii="Times New Roman" w:hAnsi="Times New Roman" w:cs="Times New Roman"/>
          <w:lang w:val="en-US"/>
        </w:rPr>
        <w:t>health care resources</w:t>
      </w:r>
      <w:r w:rsidR="00D26CF7" w:rsidRPr="00F85E5A">
        <w:rPr>
          <w:rFonts w:ascii="Times New Roman" w:hAnsi="Times New Roman" w:cs="Times New Roman"/>
          <w:lang w:val="en-US"/>
        </w:rPr>
        <w:t xml:space="preserve"> including diagnostic (companion ones), preventive and therapeutic (targeted molecular and cellular) etc</w:t>
      </w:r>
      <w:r w:rsidR="00B372F2">
        <w:rPr>
          <w:rFonts w:ascii="Times New Roman" w:hAnsi="Times New Roman" w:cs="Times New Roman"/>
          <w:lang w:val="en-US"/>
        </w:rPr>
        <w:t>.</w:t>
      </w:r>
    </w:p>
    <w:p w:rsidR="002C0DD9" w:rsidRDefault="009F02F3" w:rsidP="002C0D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Translational researchers, bio-designers and </w:t>
      </w:r>
      <w:r w:rsidRPr="00645888">
        <w:rPr>
          <w:rFonts w:ascii="Times New Roman" w:hAnsi="Times New Roman" w:cs="Times New Roman"/>
          <w:lang w:val="en-US"/>
        </w:rPr>
        <w:t>manufacturers are beginning to realize the promise of PPM, translating to direct benefit to patients or persons-at-risk.</w:t>
      </w:r>
      <w:r w:rsidR="003B36FC" w:rsidRPr="00645888">
        <w:rPr>
          <w:rFonts w:ascii="Times New Roman" w:hAnsi="Times New Roman" w:cs="Times New Roman"/>
          <w:lang w:val="en-US"/>
        </w:rPr>
        <w:t xml:space="preserve"> </w:t>
      </w:r>
      <w:r w:rsidR="00645888" w:rsidRPr="00645888">
        <w:rPr>
          <w:rFonts w:ascii="Times New Roman" w:hAnsi="Times New Roman" w:cs="Times New Roman"/>
          <w:lang w:val="en-US"/>
        </w:rPr>
        <w:t xml:space="preserve">For instance, </w:t>
      </w:r>
      <w:r w:rsidR="00645888">
        <w:rPr>
          <w:rFonts w:ascii="Times New Roman" w:hAnsi="Times New Roman" w:cs="Times New Roman"/>
          <w:lang w:val="en-US"/>
        </w:rPr>
        <w:t>companion diagnostics tools and t</w:t>
      </w:r>
      <w:r w:rsidR="00645888" w:rsidRPr="00645888">
        <w:rPr>
          <w:rFonts w:ascii="Times New Roman" w:hAnsi="Times New Roman" w:cs="Times New Roman"/>
          <w:lang w:val="en-US"/>
        </w:rPr>
        <w:t>argeted therapies and biomarkers represent</w:t>
      </w:r>
      <w:r w:rsidR="00645888">
        <w:rPr>
          <w:rFonts w:ascii="Times New Roman" w:hAnsi="Times New Roman" w:cs="Times New Roman"/>
          <w:lang w:val="en-US"/>
        </w:rPr>
        <w:t xml:space="preserve"> </w:t>
      </w:r>
      <w:r w:rsidR="00645888" w:rsidRPr="00645888">
        <w:rPr>
          <w:rFonts w:ascii="Times New Roman" w:hAnsi="Times New Roman" w:cs="Times New Roman"/>
          <w:lang w:val="en-US"/>
        </w:rPr>
        <w:t>important stakes for the pharma, in terms of market access, of return on</w:t>
      </w:r>
      <w:r w:rsidR="00645888">
        <w:rPr>
          <w:rFonts w:ascii="Times New Roman" w:hAnsi="Times New Roman" w:cs="Times New Roman"/>
          <w:lang w:val="en-US"/>
        </w:rPr>
        <w:t xml:space="preserve"> </w:t>
      </w:r>
      <w:r w:rsidR="00645888" w:rsidRPr="00645888">
        <w:rPr>
          <w:rFonts w:ascii="Times New Roman" w:hAnsi="Times New Roman" w:cs="Times New Roman"/>
          <w:lang w:val="en-US"/>
        </w:rPr>
        <w:t>investment and of image among the prescribers. At the same time, they probably represent only</w:t>
      </w:r>
      <w:r w:rsidR="00645888">
        <w:rPr>
          <w:rFonts w:ascii="Times New Roman" w:hAnsi="Times New Roman" w:cs="Times New Roman"/>
          <w:lang w:val="en-US"/>
        </w:rPr>
        <w:t xml:space="preserve"> t</w:t>
      </w:r>
      <w:r w:rsidR="00645888" w:rsidRPr="00645888">
        <w:rPr>
          <w:rFonts w:ascii="Times New Roman" w:hAnsi="Times New Roman" w:cs="Times New Roman"/>
          <w:lang w:val="en-US"/>
        </w:rPr>
        <w:t>he</w:t>
      </w:r>
      <w:r w:rsidR="00645888">
        <w:rPr>
          <w:rFonts w:ascii="Times New Roman" w:hAnsi="Times New Roman" w:cs="Times New Roman"/>
          <w:lang w:val="en-US"/>
        </w:rPr>
        <w:t xml:space="preserve"> </w:t>
      </w:r>
      <w:r w:rsidR="00645888" w:rsidRPr="00645888">
        <w:rPr>
          <w:rFonts w:ascii="Times New Roman" w:hAnsi="Times New Roman" w:cs="Times New Roman"/>
          <w:lang w:val="en-US"/>
        </w:rPr>
        <w:t xml:space="preserve">generation of products resulting </w:t>
      </w:r>
      <w:r w:rsidR="00645888">
        <w:rPr>
          <w:rFonts w:ascii="Times New Roman" w:hAnsi="Times New Roman" w:cs="Times New Roman"/>
          <w:lang w:val="en-US"/>
        </w:rPr>
        <w:t>translational research and applications. So, d</w:t>
      </w:r>
      <w:r w:rsidR="003B36FC" w:rsidRPr="00645888">
        <w:rPr>
          <w:rFonts w:ascii="Times New Roman" w:hAnsi="Times New Roman" w:cs="Times New Roman"/>
          <w:lang w:val="en-US"/>
        </w:rPr>
        <w:t>eveloping medicines and predictive diagnostic tools requires</w:t>
      </w:r>
      <w:r w:rsidR="003B36FC" w:rsidRPr="003B36FC">
        <w:rPr>
          <w:rFonts w:ascii="Times New Roman" w:hAnsi="Times New Roman" w:cs="Times New Roman"/>
          <w:lang w:val="en-US"/>
        </w:rPr>
        <w:t xml:space="preserve"> changes to traditional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 xml:space="preserve">clinical trial designs, as well as the use of innovative </w:t>
      </w:r>
      <w:r w:rsidR="003B36FC">
        <w:rPr>
          <w:rFonts w:ascii="Times New Roman" w:hAnsi="Times New Roman" w:cs="Times New Roman"/>
          <w:lang w:val="en-US"/>
        </w:rPr>
        <w:t>(</w:t>
      </w:r>
      <w:r w:rsidR="003B36FC" w:rsidRPr="003B36FC">
        <w:rPr>
          <w:rFonts w:ascii="Times New Roman" w:hAnsi="Times New Roman" w:cs="Times New Roman"/>
          <w:b/>
          <w:i/>
          <w:lang w:val="en-US"/>
        </w:rPr>
        <w:t>adaptive</w:t>
      </w:r>
      <w:r w:rsidR="003B36FC">
        <w:rPr>
          <w:rFonts w:ascii="Times New Roman" w:hAnsi="Times New Roman" w:cs="Times New Roman"/>
          <w:lang w:val="en-US"/>
        </w:rPr>
        <w:t xml:space="preserve">) </w:t>
      </w:r>
      <w:r w:rsidR="003B36FC" w:rsidRPr="003B36FC">
        <w:rPr>
          <w:rFonts w:ascii="Times New Roman" w:hAnsi="Times New Roman" w:cs="Times New Roman"/>
          <w:lang w:val="en-US"/>
        </w:rPr>
        <w:t>testing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procedures that result in new types of data</w:t>
      </w:r>
      <w:r w:rsidR="003B36FC">
        <w:rPr>
          <w:rFonts w:ascii="Times New Roman" w:hAnsi="Times New Roman" w:cs="Times New Roman"/>
          <w:lang w:val="en-US"/>
        </w:rPr>
        <w:t xml:space="preserve">. </w:t>
      </w:r>
      <w:r w:rsidR="003B36FC" w:rsidRPr="003B36FC">
        <w:rPr>
          <w:rFonts w:ascii="Times New Roman" w:hAnsi="Times New Roman" w:cs="Times New Roman"/>
          <w:lang w:val="en-US"/>
        </w:rPr>
        <w:t>Making the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best use of th</w:t>
      </w:r>
      <w:r w:rsidR="003B36FC">
        <w:rPr>
          <w:rFonts w:ascii="Times New Roman" w:hAnsi="Times New Roman" w:cs="Times New Roman"/>
          <w:lang w:val="en-US"/>
        </w:rPr>
        <w:t>ose</w:t>
      </w:r>
      <w:r w:rsidR="003B36FC" w:rsidRPr="003B36FC">
        <w:rPr>
          <w:rFonts w:ascii="Times New Roman" w:hAnsi="Times New Roman" w:cs="Times New Roman"/>
          <w:lang w:val="en-US"/>
        </w:rPr>
        <w:t xml:space="preserve"> innovations and being ready to demonstrate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results for regulatory bodies requires specialized knowledge that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many clinical development teams don’t have.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The areas where companies are most likely to encounter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challenges, are data analysis and workforce expertise,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biomarker and diagnostic test development, and cultural</w:t>
      </w:r>
      <w:r w:rsidR="003B36FC">
        <w:rPr>
          <w:rFonts w:ascii="Times New Roman" w:hAnsi="Times New Roman" w:cs="Times New Roman"/>
          <w:lang w:val="en-US"/>
        </w:rPr>
        <w:t xml:space="preserve"> </w:t>
      </w:r>
      <w:r w:rsidR="003B36FC" w:rsidRPr="003B36FC">
        <w:rPr>
          <w:rFonts w:ascii="Times New Roman" w:hAnsi="Times New Roman" w:cs="Times New Roman"/>
          <w:lang w:val="en-US"/>
        </w:rPr>
        <w:t>awareness.</w:t>
      </w:r>
      <w:r w:rsidR="002C0DD9">
        <w:rPr>
          <w:rFonts w:ascii="Times New Roman" w:hAnsi="Times New Roman" w:cs="Times New Roman"/>
          <w:lang w:val="en-US"/>
        </w:rPr>
        <w:t xml:space="preserve"> </w:t>
      </w:r>
      <w:r w:rsidR="002C0DD9" w:rsidRPr="002C0DD9">
        <w:rPr>
          <w:rFonts w:ascii="Times New Roman" w:hAnsi="Times New Roman" w:cs="Times New Roman"/>
          <w:lang w:val="en-US"/>
        </w:rPr>
        <w:t>Navigating th</w:t>
      </w:r>
      <w:r w:rsidR="002C0DD9">
        <w:rPr>
          <w:rFonts w:ascii="Times New Roman" w:hAnsi="Times New Roman" w:cs="Times New Roman"/>
          <w:lang w:val="en-US"/>
        </w:rPr>
        <w:t>o</w:t>
      </w:r>
      <w:r w:rsidR="002C0DD9" w:rsidRPr="002C0DD9">
        <w:rPr>
          <w:rFonts w:ascii="Times New Roman" w:hAnsi="Times New Roman" w:cs="Times New Roman"/>
          <w:lang w:val="en-US"/>
        </w:rPr>
        <w:t>se complexities</w:t>
      </w:r>
      <w:r w:rsidR="002C0DD9">
        <w:rPr>
          <w:rFonts w:ascii="Times New Roman" w:hAnsi="Times New Roman" w:cs="Times New Roman"/>
          <w:lang w:val="en-US"/>
        </w:rPr>
        <w:t xml:space="preserve"> and ever-evolving technologies </w:t>
      </w:r>
      <w:r w:rsidR="002C0DD9" w:rsidRPr="002C0DD9">
        <w:rPr>
          <w:rFonts w:ascii="Times New Roman" w:hAnsi="Times New Roman" w:cs="Times New Roman"/>
          <w:lang w:val="en-US"/>
        </w:rPr>
        <w:t>will pass</w:t>
      </w:r>
      <w:r w:rsidR="002C0DD9">
        <w:rPr>
          <w:rFonts w:ascii="Times New Roman" w:hAnsi="Times New Roman" w:cs="Times New Roman"/>
          <w:lang w:val="en-US"/>
        </w:rPr>
        <w:t xml:space="preserve"> </w:t>
      </w:r>
      <w:r w:rsidR="002C0DD9" w:rsidRPr="002C0DD9">
        <w:rPr>
          <w:rFonts w:ascii="Times New Roman" w:hAnsi="Times New Roman" w:cs="Times New Roman"/>
          <w:lang w:val="en-US"/>
        </w:rPr>
        <w:t>regulatory muster and provide sufficient data for a successful</w:t>
      </w:r>
      <w:r w:rsidR="002C0DD9">
        <w:rPr>
          <w:rFonts w:ascii="Times New Roman" w:hAnsi="Times New Roman" w:cs="Times New Roman"/>
          <w:lang w:val="en-US"/>
        </w:rPr>
        <w:t xml:space="preserve"> </w:t>
      </w:r>
      <w:r w:rsidR="002C0DD9" w:rsidRPr="002C0DD9">
        <w:rPr>
          <w:rFonts w:ascii="Times New Roman" w:hAnsi="Times New Roman" w:cs="Times New Roman"/>
          <w:lang w:val="en-US"/>
        </w:rPr>
        <w:t xml:space="preserve">launch of </w:t>
      </w:r>
      <w:r w:rsidR="002C0DD9">
        <w:rPr>
          <w:rFonts w:ascii="Times New Roman" w:hAnsi="Times New Roman" w:cs="Times New Roman"/>
          <w:lang w:val="en-US"/>
        </w:rPr>
        <w:t>PPM</w:t>
      </w:r>
      <w:r w:rsidR="002C0DD9" w:rsidRPr="002C0DD9">
        <w:rPr>
          <w:rFonts w:ascii="Times New Roman" w:hAnsi="Times New Roman" w:cs="Times New Roman"/>
          <w:lang w:val="en-US"/>
        </w:rPr>
        <w:t xml:space="preserve">, is a huge task. </w:t>
      </w:r>
      <w:r w:rsidR="002C0DD9">
        <w:rPr>
          <w:rFonts w:ascii="Times New Roman" w:hAnsi="Times New Roman" w:cs="Times New Roman"/>
          <w:lang w:val="en-US"/>
        </w:rPr>
        <w:t>So, p</w:t>
      </w:r>
      <w:r w:rsidR="002C0DD9" w:rsidRPr="002C0DD9">
        <w:rPr>
          <w:rFonts w:ascii="Times New Roman" w:hAnsi="Times New Roman" w:cs="Times New Roman"/>
          <w:lang w:val="en-US"/>
        </w:rPr>
        <w:t>artnering</w:t>
      </w:r>
      <w:r w:rsidR="002C0DD9">
        <w:rPr>
          <w:rFonts w:ascii="Times New Roman" w:hAnsi="Times New Roman" w:cs="Times New Roman"/>
          <w:lang w:val="en-US"/>
        </w:rPr>
        <w:t xml:space="preserve"> and forming strategic alliances between researchers, bio-designers, clinicians, business, regulato</w:t>
      </w:r>
      <w:r w:rsidR="00DA7292">
        <w:rPr>
          <w:rFonts w:ascii="Times New Roman" w:hAnsi="Times New Roman" w:cs="Times New Roman"/>
          <w:lang w:val="en-US"/>
        </w:rPr>
        <w:t>ry bodies</w:t>
      </w:r>
      <w:r w:rsidR="002C0DD9">
        <w:rPr>
          <w:rFonts w:ascii="Times New Roman" w:hAnsi="Times New Roman" w:cs="Times New Roman"/>
          <w:lang w:val="en-US"/>
        </w:rPr>
        <w:t xml:space="preserve"> and government </w:t>
      </w:r>
      <w:r w:rsidR="002C0DD9" w:rsidRPr="002C0DD9">
        <w:rPr>
          <w:rFonts w:ascii="Times New Roman" w:hAnsi="Times New Roman" w:cs="Times New Roman"/>
          <w:lang w:val="en-US"/>
        </w:rPr>
        <w:t>can help ensure an optimal development program that</w:t>
      </w:r>
      <w:r w:rsidR="002C0DD9">
        <w:rPr>
          <w:rFonts w:ascii="Times New Roman" w:hAnsi="Times New Roman" w:cs="Times New Roman"/>
          <w:lang w:val="en-US"/>
        </w:rPr>
        <w:t xml:space="preserve"> </w:t>
      </w:r>
      <w:r w:rsidR="002C0DD9" w:rsidRPr="002C0DD9">
        <w:rPr>
          <w:rFonts w:ascii="Times New Roman" w:hAnsi="Times New Roman" w:cs="Times New Roman"/>
          <w:lang w:val="en-US"/>
        </w:rPr>
        <w:t xml:space="preserve">leverages </w:t>
      </w:r>
      <w:r w:rsidR="002C0DD9">
        <w:rPr>
          <w:rFonts w:ascii="Times New Roman" w:hAnsi="Times New Roman" w:cs="Times New Roman"/>
          <w:lang w:val="en-US"/>
        </w:rPr>
        <w:t>the Academia and</w:t>
      </w:r>
      <w:r w:rsidR="002C0DD9" w:rsidRPr="002C0DD9">
        <w:rPr>
          <w:rFonts w:ascii="Times New Roman" w:hAnsi="Times New Roman" w:cs="Times New Roman"/>
          <w:lang w:val="en-US"/>
        </w:rPr>
        <w:t xml:space="preserve"> industry experience and FDA’s new and evolving</w:t>
      </w:r>
      <w:r w:rsidR="002C0DD9">
        <w:rPr>
          <w:rFonts w:ascii="Times New Roman" w:hAnsi="Times New Roman" w:cs="Times New Roman"/>
          <w:lang w:val="en-US"/>
        </w:rPr>
        <w:t xml:space="preserve"> </w:t>
      </w:r>
      <w:r w:rsidR="002C0DD9" w:rsidRPr="002C0DD9">
        <w:rPr>
          <w:rFonts w:ascii="Times New Roman" w:hAnsi="Times New Roman" w:cs="Times New Roman"/>
          <w:lang w:val="en-US"/>
        </w:rPr>
        <w:t xml:space="preserve">toolkit to speed </w:t>
      </w:r>
      <w:r w:rsidR="002C0DD9">
        <w:rPr>
          <w:rFonts w:ascii="Times New Roman" w:hAnsi="Times New Roman" w:cs="Times New Roman"/>
          <w:lang w:val="en-US"/>
        </w:rPr>
        <w:t>our</w:t>
      </w:r>
      <w:r w:rsidR="002C0DD9" w:rsidRPr="002C0DD9">
        <w:rPr>
          <w:rFonts w:ascii="Times New Roman" w:hAnsi="Times New Roman" w:cs="Times New Roman"/>
          <w:lang w:val="en-US"/>
        </w:rPr>
        <w:t xml:space="preserve"> way to </w:t>
      </w:r>
      <w:r w:rsidR="002C0DD9">
        <w:rPr>
          <w:rFonts w:ascii="Times New Roman" w:hAnsi="Times New Roman" w:cs="Times New Roman"/>
          <w:lang w:val="en-US"/>
        </w:rPr>
        <w:t>getting new tools into the innovative markets.</w:t>
      </w:r>
    </w:p>
    <w:p w:rsidR="00060EAC" w:rsidRDefault="00DA7292" w:rsidP="00B372F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A7292">
        <w:rPr>
          <w:rFonts w:ascii="Times New Roman" w:hAnsi="Times New Roman" w:cs="Times New Roman"/>
          <w:lang w:val="en-US"/>
        </w:rPr>
        <w:t>Healthcare is undergoing a transformation, and it is imperative to leverage new technologies to support the advent of</w:t>
      </w:r>
      <w:r>
        <w:rPr>
          <w:rFonts w:ascii="Times New Roman" w:hAnsi="Times New Roman" w:cs="Times New Roman"/>
          <w:lang w:val="en-US"/>
        </w:rPr>
        <w:t xml:space="preserve"> PPM.</w:t>
      </w:r>
      <w:r w:rsidRPr="00DA7292">
        <w:rPr>
          <w:rFonts w:ascii="Times New Roman" w:hAnsi="Times New Roman" w:cs="Times New Roman"/>
          <w:lang w:val="en-US"/>
        </w:rPr>
        <w:t xml:space="preserve"> </w:t>
      </w:r>
      <w:r w:rsidR="00060EAC" w:rsidRPr="00F85E5A">
        <w:rPr>
          <w:rFonts w:ascii="Times New Roman" w:hAnsi="Times New Roman" w:cs="Times New Roman"/>
          <w:lang w:val="en-US"/>
        </w:rPr>
        <w:t>This is the reason for developing global scientific, clinical, social, and educational projects in the area of P</w:t>
      </w:r>
      <w:r w:rsidR="00673380" w:rsidRPr="00F85E5A">
        <w:rPr>
          <w:rFonts w:ascii="Times New Roman" w:hAnsi="Times New Roman" w:cs="Times New Roman"/>
          <w:lang w:val="en-US"/>
        </w:rPr>
        <w:t>P</w:t>
      </w:r>
      <w:r w:rsidR="00060EAC" w:rsidRPr="00F85E5A">
        <w:rPr>
          <w:rFonts w:ascii="Times New Roman" w:hAnsi="Times New Roman" w:cs="Times New Roman"/>
          <w:lang w:val="en-US"/>
        </w:rPr>
        <w:t>M</w:t>
      </w:r>
      <w:r w:rsidR="00B372F2">
        <w:rPr>
          <w:rFonts w:ascii="Times New Roman" w:hAnsi="Times New Roman" w:cs="Times New Roman"/>
          <w:lang w:val="en-US"/>
        </w:rPr>
        <w:t xml:space="preserve"> and TraMed </w:t>
      </w:r>
      <w:r w:rsidR="00060EAC" w:rsidRPr="00F85E5A">
        <w:rPr>
          <w:rFonts w:ascii="Times New Roman" w:hAnsi="Times New Roman" w:cs="Times New Roman"/>
          <w:lang w:val="en-US"/>
        </w:rPr>
        <w:t xml:space="preserve"> to elici</w:t>
      </w:r>
      <w:r w:rsidR="00B372F2">
        <w:rPr>
          <w:rFonts w:ascii="Times New Roman" w:hAnsi="Times New Roman" w:cs="Times New Roman"/>
          <w:lang w:val="en-US"/>
        </w:rPr>
        <w:t xml:space="preserve">t the content of the new trend. The latter would </w:t>
      </w:r>
      <w:r w:rsidR="00B372F2" w:rsidRPr="00B372F2">
        <w:rPr>
          <w:rFonts w:ascii="Times New Roman" w:hAnsi="Times New Roman" w:cs="Times New Roman"/>
          <w:lang w:val="en-US"/>
        </w:rPr>
        <w:t>provide a unique platform for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dialogue and collaboration among thought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leaders and stakeholders in government,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lastRenderedPageBreak/>
        <w:t>academia, industry, foundations, and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disease and patient advocacy with an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 xml:space="preserve">interest in improving the system of </w:t>
      </w:r>
      <w:r w:rsidR="00B372F2">
        <w:rPr>
          <w:rFonts w:ascii="Times New Roman" w:hAnsi="Times New Roman" w:cs="Times New Roman"/>
          <w:lang w:val="en-US"/>
        </w:rPr>
        <w:t xml:space="preserve">healthcare delivery on one hand and </w:t>
      </w:r>
      <w:r w:rsidR="00B372F2" w:rsidRPr="00B372F2">
        <w:rPr>
          <w:rFonts w:ascii="Times New Roman" w:hAnsi="Times New Roman" w:cs="Times New Roman"/>
          <w:lang w:val="en-US"/>
        </w:rPr>
        <w:t>drug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discovery, development, and translation,</w:t>
      </w:r>
      <w:r w:rsidR="00B372F2">
        <w:rPr>
          <w:rFonts w:ascii="Times New Roman" w:hAnsi="Times New Roman" w:cs="Times New Roman"/>
          <w:lang w:val="en-US"/>
        </w:rPr>
        <w:t xml:space="preserve"> on the other one, whilst </w:t>
      </w:r>
      <w:r w:rsidR="00B372F2" w:rsidRPr="00B372F2">
        <w:rPr>
          <w:rFonts w:ascii="Times New Roman" w:hAnsi="Times New Roman" w:cs="Times New Roman"/>
          <w:lang w:val="en-US"/>
        </w:rPr>
        <w:t>educating the policy community about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issues where biomedical science and policy</w:t>
      </w:r>
      <w:r w:rsidR="00B372F2">
        <w:rPr>
          <w:rFonts w:ascii="Times New Roman" w:hAnsi="Times New Roman" w:cs="Times New Roman"/>
          <w:lang w:val="en-US"/>
        </w:rPr>
        <w:t xml:space="preserve"> </w:t>
      </w:r>
      <w:r w:rsidR="00B372F2" w:rsidRPr="00B372F2">
        <w:rPr>
          <w:rFonts w:ascii="Times New Roman" w:hAnsi="Times New Roman" w:cs="Times New Roman"/>
          <w:lang w:val="en-US"/>
        </w:rPr>
        <w:t>intersect.</w:t>
      </w:r>
    </w:p>
    <w:p w:rsidR="00060EAC" w:rsidRPr="00F85E5A" w:rsidRDefault="00060EAC" w:rsidP="00060EAC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  <w:lang w:val="en-US"/>
        </w:rPr>
      </w:pPr>
    </w:p>
    <w:p w:rsidR="00015F39" w:rsidRPr="0060580B" w:rsidRDefault="00015F39" w:rsidP="00015F3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60580B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22E024EB" wp14:editId="0BF50A50">
            <wp:simplePos x="0" y="0"/>
            <wp:positionH relativeFrom="column">
              <wp:posOffset>-635</wp:posOffset>
            </wp:positionH>
            <wp:positionV relativeFrom="paragraph">
              <wp:posOffset>59055</wp:posOffset>
            </wp:positionV>
            <wp:extent cx="1165860" cy="1144270"/>
            <wp:effectExtent l="19050" t="19050" r="15240" b="17780"/>
            <wp:wrapSquare wrapText="bothSides"/>
            <wp:docPr id="7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442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Sergey Suchkov was born in the City of Astrakhan, Russia, in a family of dynasty medical doctors. In 1980, graduated from Astrakhan State Medical University and was awarded with MD. In 1985, Suchkov maintained his PhD as a PhD student of the I.M. Sechenov Moscow Medical Academy and Institute of Medical Enzymology. In 2001, Suchkov maintained his Doctor Degree at the National Institute of Immunology, Russia.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From 1989 through 1995, Dr Suchkov was being a Head of the Lab of Clinical Immunology, Helmholtz Eye Research Institute in Moscow. From 1995 through 2004 - a Chair of the Dept for Clinical Immunology, Moscow Clinical Research Institute (MONIKI). In 1993-1996, Dr Suchkov was a Secretary-in-Chief of the Editorial Board, </w:t>
      </w:r>
      <w:r w:rsidRPr="0060580B">
        <w:rPr>
          <w:rFonts w:ascii="Times New Roman" w:hAnsi="Times New Roman" w:cs="Times New Roman"/>
          <w:b/>
          <w:i/>
          <w:sz w:val="16"/>
          <w:szCs w:val="16"/>
          <w:lang w:val="en-US"/>
        </w:rPr>
        <w:t>Biomedical Science,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 an international journal published jointly by the USSR Academy of Sciences and the Royal Society of Chemistry, UK.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At present, Dr Sergey Suchkov, MD, PhD, is: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● Professor, </w:t>
      </w:r>
      <w:r w:rsidR="00D12723" w:rsidRPr="0060580B">
        <w:rPr>
          <w:rFonts w:ascii="Times New Roman" w:hAnsi="Times New Roman" w:cs="Times New Roman"/>
          <w:sz w:val="16"/>
          <w:szCs w:val="16"/>
          <w:lang w:val="en-US"/>
        </w:rPr>
        <w:t>Director, Center for Personalized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 Medicine, I.M.Sechenov First Moscow State Medical University and Dept of Clinical Immunology, A.I.Evdokimov Moscow State Medical and Dental University;</w:t>
      </w:r>
    </w:p>
    <w:p w:rsidR="00D12723" w:rsidRPr="0060580B" w:rsidRDefault="00D12723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Professor, Chair, Dept for Translational Medicine, Moscow Engineering Physical Institute (MEPhI), Russia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Secretary General, United Cultural Convention (UCC), Cambridge, UK.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Dr Suchkov is a member of the: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New York Academy of Sciences, USA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American Chemical Society (ACS), USA;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American Heart Association (AHA), USA;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European Association for Medical Education (AMEE), Dundee, UK;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EPMA (European Association for Predictive, Preventive and Personalized Medicine), Brussels, EU;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ARVO (American Association for Research in Vision and Ophthalmology);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ISER (International Society for Eye Research);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Personalized Medicine Coalition (PMC), Washington, DC, USA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All-Union (from 1992 - Russian) Biochemical Society;</w:t>
      </w:r>
    </w:p>
    <w:p w:rsidR="00015F39" w:rsidRPr="0060580B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>● All-Union (from 1992 - Russian) Immunological Society.</w:t>
      </w:r>
    </w:p>
    <w:p w:rsidR="000B051E" w:rsidRPr="0060580B" w:rsidRDefault="00015F39" w:rsidP="00D26CF7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Dr Suchkov is a member of the Editorial Boards of </w:t>
      </w:r>
      <w:r w:rsidRPr="0060580B">
        <w:rPr>
          <w:rFonts w:ascii="Times New Roman" w:hAnsi="Times New Roman" w:cs="Times New Roman"/>
          <w:b/>
          <w:i/>
          <w:sz w:val="16"/>
          <w:szCs w:val="16"/>
          <w:lang w:val="en-US"/>
        </w:rPr>
        <w:t>“Open Journal of Immunology”,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60580B">
        <w:rPr>
          <w:rFonts w:ascii="Times New Roman" w:hAnsi="Times New Roman" w:cs="Times New Roman"/>
          <w:b/>
          <w:i/>
          <w:sz w:val="16"/>
          <w:szCs w:val="16"/>
          <w:lang w:val="en-US"/>
        </w:rPr>
        <w:t>EPMA J.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60580B">
        <w:rPr>
          <w:rFonts w:ascii="Times New Roman" w:hAnsi="Times New Roman" w:cs="Times New Roman"/>
          <w:b/>
          <w:i/>
          <w:sz w:val="16"/>
          <w:szCs w:val="16"/>
          <w:lang w:val="en-US"/>
        </w:rPr>
        <w:t>American J. of Cardiovascular Research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 and </w:t>
      </w:r>
      <w:r w:rsidRPr="0060580B">
        <w:rPr>
          <w:rFonts w:ascii="Times New Roman" w:hAnsi="Times New Roman" w:cs="Times New Roman"/>
          <w:b/>
          <w:i/>
          <w:sz w:val="16"/>
          <w:szCs w:val="16"/>
          <w:lang w:val="en-US"/>
        </w:rPr>
        <w:t>“Personalized Medicine Universe”</w:t>
      </w:r>
      <w:r w:rsidRPr="0060580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</w:p>
    <w:sectPr w:rsidR="000B051E" w:rsidRPr="0060580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6CC" w:rsidRDefault="00E626CC" w:rsidP="00EF6BC2">
      <w:pPr>
        <w:spacing w:after="0" w:line="240" w:lineRule="auto"/>
      </w:pPr>
      <w:r>
        <w:separator/>
      </w:r>
    </w:p>
  </w:endnote>
  <w:endnote w:type="continuationSeparator" w:id="0">
    <w:p w:rsidR="00E626CC" w:rsidRDefault="00E626CC" w:rsidP="00EF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9124964"/>
      <w:docPartObj>
        <w:docPartGallery w:val="Page Numbers (Bottom of Page)"/>
        <w:docPartUnique/>
      </w:docPartObj>
    </w:sdtPr>
    <w:sdtEndPr/>
    <w:sdtContent>
      <w:p w:rsidR="00EF6BC2" w:rsidRDefault="00EF6BC2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6CC">
          <w:rPr>
            <w:noProof/>
          </w:rPr>
          <w:t>1</w:t>
        </w:r>
        <w:r>
          <w:fldChar w:fldCharType="end"/>
        </w:r>
      </w:p>
    </w:sdtContent>
  </w:sdt>
  <w:p w:rsidR="00EF6BC2" w:rsidRDefault="00EF6B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6CC" w:rsidRDefault="00E626CC" w:rsidP="00EF6BC2">
      <w:pPr>
        <w:spacing w:after="0" w:line="240" w:lineRule="auto"/>
      </w:pPr>
      <w:r>
        <w:separator/>
      </w:r>
    </w:p>
  </w:footnote>
  <w:footnote w:type="continuationSeparator" w:id="0">
    <w:p w:rsidR="00E626CC" w:rsidRDefault="00E626CC" w:rsidP="00EF6B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EAC"/>
    <w:rsid w:val="00015F39"/>
    <w:rsid w:val="00024040"/>
    <w:rsid w:val="00051DFD"/>
    <w:rsid w:val="00060EAC"/>
    <w:rsid w:val="000B051E"/>
    <w:rsid w:val="00111652"/>
    <w:rsid w:val="00125D8D"/>
    <w:rsid w:val="00190FC9"/>
    <w:rsid w:val="00267FE8"/>
    <w:rsid w:val="00275EC6"/>
    <w:rsid w:val="002A7244"/>
    <w:rsid w:val="002C0DD9"/>
    <w:rsid w:val="002C260E"/>
    <w:rsid w:val="002C738B"/>
    <w:rsid w:val="00370D9D"/>
    <w:rsid w:val="003B36FC"/>
    <w:rsid w:val="003E4C45"/>
    <w:rsid w:val="003F55D1"/>
    <w:rsid w:val="004A6215"/>
    <w:rsid w:val="004D1BC5"/>
    <w:rsid w:val="004F6727"/>
    <w:rsid w:val="005B5DB5"/>
    <w:rsid w:val="005E029E"/>
    <w:rsid w:val="0060580B"/>
    <w:rsid w:val="00605B00"/>
    <w:rsid w:val="00626613"/>
    <w:rsid w:val="00636CBB"/>
    <w:rsid w:val="00645888"/>
    <w:rsid w:val="00673380"/>
    <w:rsid w:val="00683349"/>
    <w:rsid w:val="006C5EEE"/>
    <w:rsid w:val="006F746F"/>
    <w:rsid w:val="00721159"/>
    <w:rsid w:val="00735EEE"/>
    <w:rsid w:val="007B2A7A"/>
    <w:rsid w:val="007E1372"/>
    <w:rsid w:val="00834409"/>
    <w:rsid w:val="00846A08"/>
    <w:rsid w:val="008761D3"/>
    <w:rsid w:val="008B2DAB"/>
    <w:rsid w:val="008C77C1"/>
    <w:rsid w:val="008E19BC"/>
    <w:rsid w:val="00913012"/>
    <w:rsid w:val="009642F8"/>
    <w:rsid w:val="009947EC"/>
    <w:rsid w:val="009A6847"/>
    <w:rsid w:val="009B0BE2"/>
    <w:rsid w:val="009C55E2"/>
    <w:rsid w:val="009F02F3"/>
    <w:rsid w:val="00A26DDF"/>
    <w:rsid w:val="00A32EA2"/>
    <w:rsid w:val="00B0085F"/>
    <w:rsid w:val="00B372F2"/>
    <w:rsid w:val="00B458E0"/>
    <w:rsid w:val="00B86C5C"/>
    <w:rsid w:val="00B92517"/>
    <w:rsid w:val="00CE0343"/>
    <w:rsid w:val="00CE2A5B"/>
    <w:rsid w:val="00D12066"/>
    <w:rsid w:val="00D12723"/>
    <w:rsid w:val="00D25246"/>
    <w:rsid w:val="00D26CF7"/>
    <w:rsid w:val="00D42889"/>
    <w:rsid w:val="00D47212"/>
    <w:rsid w:val="00D81769"/>
    <w:rsid w:val="00DA7292"/>
    <w:rsid w:val="00DC6238"/>
    <w:rsid w:val="00DD1103"/>
    <w:rsid w:val="00E02556"/>
    <w:rsid w:val="00E1453F"/>
    <w:rsid w:val="00E30F5C"/>
    <w:rsid w:val="00E626CC"/>
    <w:rsid w:val="00E70BCE"/>
    <w:rsid w:val="00EF6BC2"/>
    <w:rsid w:val="00F06EC0"/>
    <w:rsid w:val="00F71A36"/>
    <w:rsid w:val="00F85E5A"/>
    <w:rsid w:val="00FF1E1C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8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6BC2"/>
  </w:style>
  <w:style w:type="paragraph" w:styleId="a7">
    <w:name w:val="footer"/>
    <w:basedOn w:val="a"/>
    <w:link w:val="a8"/>
    <w:uiPriority w:val="99"/>
    <w:unhideWhenUsed/>
    <w:rsid w:val="00EF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6B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8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6BC2"/>
  </w:style>
  <w:style w:type="paragraph" w:styleId="a7">
    <w:name w:val="footer"/>
    <w:basedOn w:val="a"/>
    <w:link w:val="a8"/>
    <w:uiPriority w:val="99"/>
    <w:unhideWhenUsed/>
    <w:rsid w:val="00EF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6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6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29</cp:revision>
  <cp:lastPrinted>2019-12-04T23:03:00Z</cp:lastPrinted>
  <dcterms:created xsi:type="dcterms:W3CDTF">2019-12-03T09:03:00Z</dcterms:created>
  <dcterms:modified xsi:type="dcterms:W3CDTF">2020-03-06T08:42:00Z</dcterms:modified>
</cp:coreProperties>
</file>