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1ED" w:rsidRPr="00A941ED" w:rsidRDefault="00A941ED" w:rsidP="00A941ED">
      <w:pPr>
        <w:spacing w:after="0" w:line="240" w:lineRule="auto"/>
        <w:jc w:val="both"/>
        <w:rPr>
          <w:rFonts w:ascii="Times New Roman" w:eastAsia="MS PGothic" w:hAnsi="Times New Roman" w:cs="Times New Roman"/>
          <w:b/>
          <w:bCs/>
          <w:color w:val="000000"/>
        </w:rPr>
      </w:pPr>
      <w:r w:rsidRPr="00A941ED">
        <w:rPr>
          <w:rFonts w:ascii="Times New Roman" w:eastAsia="MS PGothic" w:hAnsi="Times New Roman" w:cs="Times New Roman"/>
          <w:b/>
          <w:color w:val="000000"/>
        </w:rPr>
        <w:t xml:space="preserve">Title: </w:t>
      </w:r>
      <w:bookmarkStart w:id="0" w:name="OLE_LINK1"/>
      <w:bookmarkStart w:id="1" w:name="OLE_LINK2"/>
      <w:r w:rsidRPr="00A941ED">
        <w:rPr>
          <w:rFonts w:ascii="Times New Roman" w:eastAsia="MS PGothic" w:hAnsi="Times New Roman" w:cs="Times New Roman"/>
          <w:b/>
          <w:bCs/>
          <w:color w:val="000000"/>
        </w:rPr>
        <w:t>Cosmetic</w:t>
      </w:r>
      <w:bookmarkEnd w:id="0"/>
      <w:bookmarkEnd w:id="1"/>
      <w:r w:rsidRPr="00A941ED">
        <w:rPr>
          <w:rFonts w:ascii="Times New Roman" w:eastAsia="MS PGothic" w:hAnsi="Times New Roman" w:cs="Times New Roman"/>
          <w:b/>
          <w:bCs/>
          <w:color w:val="000000"/>
        </w:rPr>
        <w:t xml:space="preserve"> use of </w:t>
      </w:r>
      <w:bookmarkStart w:id="2" w:name="OLE_LINK3"/>
      <w:bookmarkStart w:id="3" w:name="OLE_LINK4"/>
      <w:r w:rsidRPr="00A941ED">
        <w:rPr>
          <w:rFonts w:ascii="Times New Roman" w:eastAsia="MS PGothic" w:hAnsi="Times New Roman" w:cs="Times New Roman"/>
          <w:b/>
          <w:bCs/>
          <w:color w:val="000000"/>
        </w:rPr>
        <w:t>cyanobacteria</w:t>
      </w:r>
      <w:bookmarkEnd w:id="2"/>
      <w:bookmarkEnd w:id="3"/>
      <w:r>
        <w:rPr>
          <w:rFonts w:ascii="Times New Roman" w:eastAsia="MS PGothic" w:hAnsi="Times New Roman" w:cs="Times New Roman"/>
          <w:b/>
          <w:bCs/>
          <w:color w:val="000000"/>
        </w:rPr>
        <w:t xml:space="preserve">l secondary metabolites </w:t>
      </w:r>
    </w:p>
    <w:p w:rsidR="00A941ED" w:rsidRPr="00A941ED" w:rsidRDefault="00A941ED" w:rsidP="00A941ED">
      <w:pPr>
        <w:spacing w:after="0" w:line="240" w:lineRule="auto"/>
        <w:jc w:val="both"/>
        <w:rPr>
          <w:rFonts w:ascii="Times New Roman" w:eastAsia="MS PGothic" w:hAnsi="Times New Roman" w:cs="Times New Roman"/>
          <w:b/>
          <w:color w:val="000000"/>
        </w:rPr>
      </w:pPr>
    </w:p>
    <w:p w:rsidR="005C3B23" w:rsidRPr="00856762" w:rsidRDefault="00A941ED" w:rsidP="005C3B23">
      <w:pPr>
        <w:spacing w:after="0" w:line="480" w:lineRule="auto"/>
        <w:rPr>
          <w:rFonts w:asciiTheme="majorBidi" w:hAnsiTheme="majorBidi" w:cstheme="majorBidi"/>
          <w:b/>
          <w:bCs/>
          <w:sz w:val="19"/>
          <w:szCs w:val="19"/>
          <w:lang w:val="en-GB"/>
        </w:rPr>
      </w:pPr>
      <w:r w:rsidRPr="00856762">
        <w:rPr>
          <w:rFonts w:ascii="Times New Roman" w:eastAsia="Calibri" w:hAnsi="Times New Roman" w:cs="Times New Roman"/>
          <w:b/>
          <w:bCs/>
          <w:sz w:val="19"/>
          <w:szCs w:val="19"/>
        </w:rPr>
        <w:t>Gisoo SARVARI</w:t>
      </w:r>
      <w:r w:rsidR="00856762" w:rsidRPr="00856762">
        <w:rPr>
          <w:rFonts w:ascii="Times New Roman" w:eastAsia="Calibri" w:hAnsi="Times New Roman" w:cs="Times New Roman"/>
          <w:b/>
          <w:bCs/>
          <w:sz w:val="19"/>
          <w:szCs w:val="19"/>
          <w:vertAlign w:val="superscript"/>
        </w:rPr>
        <w:t>1</w:t>
      </w:r>
      <w:r w:rsidR="00856762" w:rsidRPr="00856762">
        <w:rPr>
          <w:rFonts w:ascii="Times New Roman" w:eastAsia="Calibri" w:hAnsi="Times New Roman" w:cs="Times New Roman"/>
          <w:b/>
          <w:bCs/>
          <w:sz w:val="19"/>
          <w:szCs w:val="19"/>
          <w:shd w:val="clear" w:color="auto" w:fill="FFFFFF"/>
          <w:vertAlign w:val="superscript"/>
        </w:rPr>
        <w:sym w:font="Wingdings 2" w:char="F0E4"/>
      </w:r>
      <w:r w:rsidR="005C3B23" w:rsidRPr="00856762">
        <w:rPr>
          <w:rFonts w:ascii="Times New Roman" w:eastAsia="Calibri" w:hAnsi="Times New Roman" w:cs="Times New Roman"/>
          <w:b/>
          <w:bCs/>
          <w:sz w:val="19"/>
          <w:szCs w:val="19"/>
        </w:rPr>
        <w:t xml:space="preserve">, </w:t>
      </w:r>
      <w:r w:rsidR="005C3B23" w:rsidRPr="00856762">
        <w:rPr>
          <w:rFonts w:ascii="Times New Roman" w:eastAsia="Calibri" w:hAnsi="Times New Roman" w:cs="Times New Roman"/>
          <w:b/>
          <w:bCs/>
          <w:sz w:val="19"/>
          <w:szCs w:val="19"/>
        </w:rPr>
        <w:t xml:space="preserve">Bahareh </w:t>
      </w:r>
      <w:r w:rsidR="005C3B23" w:rsidRPr="00856762">
        <w:rPr>
          <w:rFonts w:ascii="Times New Roman" w:eastAsia="Calibri" w:hAnsi="Times New Roman" w:cs="Times New Roman"/>
          <w:b/>
          <w:bCs/>
          <w:sz w:val="19"/>
          <w:szCs w:val="19"/>
        </w:rPr>
        <w:t>NOWRUZI</w:t>
      </w:r>
      <w:r w:rsidR="005C3B23" w:rsidRPr="00856762">
        <w:rPr>
          <w:rFonts w:ascii="Times New Roman" w:eastAsia="Calibri" w:hAnsi="Times New Roman" w:cs="Times New Roman"/>
          <w:b/>
          <w:bCs/>
          <w:sz w:val="19"/>
          <w:szCs w:val="19"/>
          <w:vertAlign w:val="superscript"/>
        </w:rPr>
        <w:t>2,</w:t>
      </w:r>
      <w:r w:rsidR="005C3B23" w:rsidRPr="00856762">
        <w:rPr>
          <w:rFonts w:asciiTheme="majorBidi" w:hAnsiTheme="majorBidi" w:cstheme="majorBidi"/>
          <w:b/>
          <w:bCs/>
          <w:sz w:val="19"/>
          <w:szCs w:val="19"/>
          <w:lang w:val="en-GB"/>
        </w:rPr>
        <w:t xml:space="preserve"> </w:t>
      </w:r>
      <w:r w:rsidR="005C3B23" w:rsidRPr="00856762">
        <w:rPr>
          <w:rFonts w:asciiTheme="majorBidi" w:hAnsiTheme="majorBidi" w:cstheme="majorBidi"/>
          <w:b/>
          <w:bCs/>
          <w:sz w:val="19"/>
          <w:szCs w:val="19"/>
          <w:lang w:val="en-GB"/>
        </w:rPr>
        <w:t>Saúl BLANCO</w:t>
      </w:r>
      <w:r w:rsidR="005C3B23" w:rsidRPr="00856762">
        <w:rPr>
          <w:rFonts w:asciiTheme="majorBidi" w:hAnsiTheme="majorBidi" w:cstheme="majorBidi"/>
          <w:b/>
          <w:bCs/>
          <w:sz w:val="19"/>
          <w:szCs w:val="19"/>
          <w:vertAlign w:val="superscript"/>
          <w:lang w:val="en-GB"/>
        </w:rPr>
        <w:t>3</w:t>
      </w:r>
    </w:p>
    <w:p w:rsidR="00A941ED" w:rsidRPr="00A941ED" w:rsidRDefault="00856762" w:rsidP="00856762">
      <w:pPr>
        <w:autoSpaceDE w:val="0"/>
        <w:autoSpaceDN w:val="0"/>
        <w:adjustRightInd w:val="0"/>
        <w:spacing w:after="0" w:line="480" w:lineRule="auto"/>
        <w:rPr>
          <w:rFonts w:ascii="Times New Roman" w:eastAsia="Calibri" w:hAnsi="Times New Roman" w:cs="Times New Roman"/>
          <w:sz w:val="19"/>
          <w:szCs w:val="19"/>
          <w:shd w:val="clear" w:color="auto" w:fill="FFFFFF"/>
        </w:rPr>
      </w:pPr>
      <w:r w:rsidRPr="00856762">
        <w:rPr>
          <w:rFonts w:ascii="Times New Roman" w:eastAsia="Calibri" w:hAnsi="Times New Roman" w:cs="Times New Roman"/>
          <w:sz w:val="19"/>
          <w:szCs w:val="19"/>
          <w:vertAlign w:val="superscript"/>
        </w:rPr>
        <w:t>1</w:t>
      </w:r>
      <w:r w:rsidRPr="00856762">
        <w:rPr>
          <w:rFonts w:ascii="Times New Roman" w:eastAsia="Calibri" w:hAnsi="Times New Roman" w:cs="Times New Roman"/>
          <w:sz w:val="19"/>
          <w:szCs w:val="19"/>
          <w:shd w:val="clear" w:color="auto" w:fill="FFFFFF"/>
          <w:vertAlign w:val="superscript"/>
        </w:rPr>
        <w:sym w:font="Wingdings 2" w:char="F0E4"/>
      </w:r>
      <w:r w:rsidR="005C3B23" w:rsidRPr="005C3B23">
        <w:rPr>
          <w:rFonts w:ascii="Times New Roman" w:eastAsia="Calibri" w:hAnsi="Times New Roman" w:cs="Times New Roman"/>
          <w:sz w:val="19"/>
          <w:szCs w:val="19"/>
          <w:shd w:val="clear" w:color="auto" w:fill="FFFFFF"/>
        </w:rPr>
        <w:t>Department of Pharmaceutical Chemistry, Faculty of Pharmaceu</w:t>
      </w:r>
      <w:r w:rsidRPr="00856762">
        <w:rPr>
          <w:rFonts w:ascii="Times New Roman" w:eastAsia="Calibri" w:hAnsi="Times New Roman" w:cs="Times New Roman"/>
          <w:sz w:val="19"/>
          <w:szCs w:val="19"/>
          <w:shd w:val="clear" w:color="auto" w:fill="FFFFFF"/>
        </w:rPr>
        <w:t xml:space="preserve">tical Chemistry, Tehran Medical </w:t>
      </w:r>
      <w:r w:rsidR="005C3B23" w:rsidRPr="005C3B23">
        <w:rPr>
          <w:rFonts w:ascii="Times New Roman" w:eastAsia="Calibri" w:hAnsi="Times New Roman" w:cs="Times New Roman"/>
          <w:sz w:val="19"/>
          <w:szCs w:val="19"/>
          <w:shd w:val="clear" w:color="auto" w:fill="FFFFFF"/>
        </w:rPr>
        <w:t>Sciences, Islamic Azad U</w:t>
      </w:r>
      <w:r w:rsidRPr="00856762">
        <w:rPr>
          <w:rFonts w:ascii="Times New Roman" w:eastAsia="Calibri" w:hAnsi="Times New Roman" w:cs="Times New Roman"/>
          <w:sz w:val="19"/>
          <w:szCs w:val="19"/>
          <w:shd w:val="clear" w:color="auto" w:fill="FFFFFF"/>
        </w:rPr>
        <w:t>niversity, Tehran – Iran.</w:t>
      </w:r>
    </w:p>
    <w:p w:rsidR="005C3B23" w:rsidRPr="005C3B23" w:rsidRDefault="00856762" w:rsidP="00856762">
      <w:pPr>
        <w:tabs>
          <w:tab w:val="center" w:pos="4680"/>
          <w:tab w:val="left" w:pos="7686"/>
        </w:tabs>
        <w:spacing w:after="0" w:line="480" w:lineRule="auto"/>
        <w:rPr>
          <w:rFonts w:ascii="Times New Roman" w:eastAsia="Calibri" w:hAnsi="Times New Roman" w:cs="Times New Roman"/>
          <w:sz w:val="19"/>
          <w:szCs w:val="19"/>
        </w:rPr>
      </w:pPr>
      <w:r w:rsidRPr="00856762">
        <w:rPr>
          <w:rFonts w:ascii="Times New Roman" w:eastAsia="Calibri" w:hAnsi="Times New Roman" w:cs="Times New Roman"/>
          <w:sz w:val="19"/>
          <w:szCs w:val="19"/>
          <w:shd w:val="clear" w:color="auto" w:fill="FFFFFF"/>
          <w:vertAlign w:val="superscript"/>
        </w:rPr>
        <w:t>2</w:t>
      </w:r>
      <w:r w:rsidR="005C3B23" w:rsidRPr="005C3B23">
        <w:rPr>
          <w:rFonts w:ascii="Times New Roman" w:eastAsia="Calibri" w:hAnsi="Times New Roman" w:cs="Times New Roman"/>
          <w:sz w:val="19"/>
          <w:szCs w:val="19"/>
        </w:rPr>
        <w:t>Department of Biology, School of Basic Science, Science and Research Branch, Islamic Azad University, Tehran, Iran.</w:t>
      </w:r>
      <w:r w:rsidR="005C3B23" w:rsidRPr="005C3B23">
        <w:rPr>
          <w:rFonts w:ascii="Times New Roman" w:eastAsia="Times New Roman" w:hAnsi="Times New Roman" w:cs="Times New Roman"/>
          <w:sz w:val="19"/>
          <w:szCs w:val="19"/>
        </w:rPr>
        <w:t xml:space="preserve"> ORCID: </w:t>
      </w:r>
      <w:r w:rsidR="005C3B23" w:rsidRPr="005C3B23">
        <w:rPr>
          <w:rFonts w:ascii="Times New Roman" w:eastAsia="Calibri" w:hAnsi="Times New Roman" w:cs="Times New Roman"/>
          <w:sz w:val="19"/>
          <w:szCs w:val="19"/>
        </w:rPr>
        <w:t>0000-0001-6656-777X</w:t>
      </w:r>
      <w:r w:rsidRPr="00856762">
        <w:rPr>
          <w:rFonts w:ascii="Times New Roman" w:eastAsia="Calibri" w:hAnsi="Times New Roman" w:cs="Times New Roman"/>
          <w:sz w:val="19"/>
          <w:szCs w:val="19"/>
        </w:rPr>
        <w:t>.</w:t>
      </w:r>
    </w:p>
    <w:p w:rsidR="00856762" w:rsidRPr="00856762" w:rsidRDefault="00856762" w:rsidP="00856762">
      <w:pPr>
        <w:spacing w:after="0" w:line="480" w:lineRule="auto"/>
        <w:rPr>
          <w:rFonts w:ascii="Times New Roman" w:eastAsia="Calibri" w:hAnsi="Times New Roman" w:cs="Times New Roman"/>
          <w:sz w:val="19"/>
          <w:szCs w:val="19"/>
          <w:lang w:val="en-GB"/>
        </w:rPr>
      </w:pPr>
      <w:r w:rsidRPr="00856762">
        <w:rPr>
          <w:rFonts w:ascii="Times New Roman" w:eastAsia="Calibri" w:hAnsi="Times New Roman" w:cs="Times New Roman"/>
          <w:sz w:val="19"/>
          <w:szCs w:val="19"/>
          <w:vertAlign w:val="superscript"/>
          <w:lang w:val="en-GB"/>
        </w:rPr>
        <w:t>3</w:t>
      </w:r>
      <w:r w:rsidRPr="00856762">
        <w:rPr>
          <w:rFonts w:ascii="Times New Roman" w:eastAsia="Calibri" w:hAnsi="Times New Roman" w:cs="Times New Roman"/>
          <w:sz w:val="19"/>
          <w:szCs w:val="19"/>
          <w:lang w:val="en-GB"/>
        </w:rPr>
        <w:t>Diatom Lab. The Institute of the Environment, La Serna, 58, 24007 León, Spain. ORCID: 0000-0002-9015-2512</w:t>
      </w:r>
      <w:r w:rsidRPr="00856762">
        <w:rPr>
          <w:rFonts w:ascii="Times New Roman" w:eastAsia="Calibri" w:hAnsi="Times New Roman" w:cs="Times New Roman"/>
          <w:sz w:val="19"/>
          <w:szCs w:val="19"/>
          <w:lang w:val="en-GB"/>
        </w:rPr>
        <w:t>.</w:t>
      </w:r>
    </w:p>
    <w:p w:rsidR="008F1579" w:rsidRPr="008F1579" w:rsidRDefault="008F1579" w:rsidP="008F1579">
      <w:pPr>
        <w:spacing w:after="0" w:line="360" w:lineRule="auto"/>
        <w:jc w:val="both"/>
        <w:rPr>
          <w:rFonts w:ascii="Times New Roman" w:eastAsia="Calibri" w:hAnsi="Times New Roman" w:cs="Times New Roman"/>
          <w:b/>
          <w:bCs/>
          <w:sz w:val="28"/>
          <w:szCs w:val="28"/>
          <w:shd w:val="clear" w:color="auto" w:fill="FFFFFF"/>
          <w:rtl/>
        </w:rPr>
      </w:pPr>
    </w:p>
    <w:p w:rsidR="00FC158F" w:rsidRPr="00FC158F" w:rsidRDefault="008F1579" w:rsidP="00FC158F">
      <w:pPr>
        <w:pStyle w:val="ListParagraph"/>
        <w:numPr>
          <w:ilvl w:val="0"/>
          <w:numId w:val="3"/>
        </w:numPr>
        <w:spacing w:line="360" w:lineRule="auto"/>
        <w:jc w:val="both"/>
        <w:rPr>
          <w:rFonts w:ascii="Times New Roman" w:eastAsia="Calibri" w:hAnsi="Times New Roman" w:cs="Times New Roman"/>
          <w:b/>
          <w:bCs/>
          <w:sz w:val="19"/>
          <w:szCs w:val="19"/>
        </w:rPr>
      </w:pPr>
      <w:r w:rsidRPr="00FD34C5">
        <w:rPr>
          <w:rFonts w:ascii="Times New Roman" w:eastAsia="Calibri" w:hAnsi="Times New Roman" w:cs="Times New Roman"/>
          <w:b/>
          <w:bCs/>
          <w:sz w:val="19"/>
          <w:szCs w:val="19"/>
        </w:rPr>
        <w:t>Abstract</w:t>
      </w:r>
    </w:p>
    <w:p w:rsidR="00FC158F" w:rsidRDefault="008F1579" w:rsidP="00DF15E0">
      <w:pPr>
        <w:spacing w:line="360" w:lineRule="auto"/>
        <w:jc w:val="both"/>
        <w:rPr>
          <w:rFonts w:ascii="Times New Roman" w:eastAsia="Calibri" w:hAnsi="Times New Roman" w:cs="Times New Roman"/>
          <w:sz w:val="19"/>
          <w:szCs w:val="19"/>
        </w:rPr>
      </w:pPr>
      <w:r w:rsidRPr="008F1579">
        <w:rPr>
          <w:rFonts w:ascii="Times New Roman" w:eastAsia="Calibri" w:hAnsi="Times New Roman" w:cs="Times New Roman"/>
          <w:sz w:val="19"/>
          <w:szCs w:val="19"/>
        </w:rPr>
        <w:t xml:space="preserve">Human skin is one of the most complex body organs that functions as a physical barrier against water loss and environmental stressors including the UVR, ROS, pathogens, chemicals and physical agents. Skin aging, fragility, thinning, laxity, enlarged pores, dryness, fine lines, and wrinkles happen to skin texture as a result of chronic exposure to intrinsic and extrinsic destructive factors. This leads to the growing importance of the cosmetic industry. Therefore, we need to discover and investigate harmless and efficient natural raw ingredients. According to studies, cyanobacteria are rich sources of </w:t>
      </w:r>
      <w:bookmarkStart w:id="4" w:name="_GoBack"/>
      <w:r w:rsidRPr="008F1579">
        <w:rPr>
          <w:rFonts w:ascii="Times New Roman" w:eastAsia="Calibri" w:hAnsi="Times New Roman" w:cs="Times New Roman"/>
          <w:sz w:val="19"/>
          <w:szCs w:val="19"/>
        </w:rPr>
        <w:t>metabolites, which can be used to fight against skin-related problems</w:t>
      </w:r>
      <w:r w:rsidR="008B4EA9">
        <w:rPr>
          <w:rFonts w:ascii="Times New Roman" w:eastAsia="Calibri" w:hAnsi="Times New Roman" w:cs="Times New Roman"/>
          <w:sz w:val="19"/>
          <w:szCs w:val="19"/>
        </w:rPr>
        <w:t xml:space="preserve"> </w:t>
      </w:r>
      <w:r w:rsidR="008B4EA9" w:rsidRPr="00EE1013">
        <w:rPr>
          <w:rFonts w:ascii="Times New Roman" w:eastAsia="Calibri" w:hAnsi="Times New Roman" w:cs="Times New Roman"/>
          <w:sz w:val="19"/>
          <w:szCs w:val="19"/>
        </w:rPr>
        <w:t>(</w:t>
      </w:r>
      <w:r w:rsidR="008B4EA9" w:rsidRPr="00EF0A37">
        <w:rPr>
          <w:rFonts w:ascii="Times New Roman" w:eastAsia="Calibri" w:hAnsi="Times New Roman" w:cs="Times New Roman"/>
          <w:sz w:val="19"/>
          <w:szCs w:val="19"/>
        </w:rPr>
        <w:t xml:space="preserve">Ariede </w:t>
      </w:r>
      <w:r w:rsidR="008B4EA9" w:rsidRPr="00EE1013">
        <w:rPr>
          <w:rFonts w:ascii="Times New Roman" w:eastAsia="Calibri" w:hAnsi="Times New Roman" w:cs="Times New Roman"/>
          <w:sz w:val="19"/>
          <w:szCs w:val="19"/>
        </w:rPr>
        <w:t>et al., 2017)</w:t>
      </w:r>
      <w:r w:rsidRPr="008F1579">
        <w:rPr>
          <w:rFonts w:ascii="Times New Roman" w:eastAsia="Calibri" w:hAnsi="Times New Roman" w:cs="Times New Roman"/>
          <w:sz w:val="19"/>
          <w:szCs w:val="19"/>
        </w:rPr>
        <w:t xml:space="preserve">. Cyanobacteria are </w:t>
      </w:r>
      <w:bookmarkEnd w:id="4"/>
      <w:r w:rsidRPr="008F1579">
        <w:rPr>
          <w:rFonts w:ascii="Times New Roman" w:eastAsia="Calibri" w:hAnsi="Times New Roman" w:cs="Times New Roman"/>
          <w:sz w:val="19"/>
          <w:szCs w:val="19"/>
        </w:rPr>
        <w:t>morphologically diverse photosynthetic prokaryotes that are broadly distributed in both terrestrial and aquatic environments. Cyanobacteria have developed especial mechanisms to help them endure the extreme conditions</w:t>
      </w:r>
      <w:r w:rsidR="00214787">
        <w:rPr>
          <w:rFonts w:ascii="Times New Roman" w:eastAsia="Calibri" w:hAnsi="Times New Roman" w:cs="Times New Roman"/>
          <w:sz w:val="19"/>
          <w:szCs w:val="19"/>
        </w:rPr>
        <w:t xml:space="preserve"> such as </w:t>
      </w:r>
      <w:r w:rsidR="00214787" w:rsidRPr="00214787">
        <w:rPr>
          <w:rFonts w:ascii="Times New Roman" w:eastAsia="Calibri" w:hAnsi="Times New Roman" w:cs="Times New Roman"/>
          <w:sz w:val="19"/>
          <w:szCs w:val="19"/>
        </w:rPr>
        <w:t>highlight intensities, low or high temperatures, pH and salinity (Evangelista et al., 2008)</w:t>
      </w:r>
      <w:r w:rsidR="00214787">
        <w:rPr>
          <w:rFonts w:ascii="Times New Roman" w:eastAsia="Calibri" w:hAnsi="Times New Roman" w:cs="Times New Roman"/>
          <w:sz w:val="19"/>
          <w:szCs w:val="19"/>
        </w:rPr>
        <w:t xml:space="preserve">. </w:t>
      </w:r>
      <w:r w:rsidRPr="008F1579">
        <w:rPr>
          <w:rFonts w:ascii="Times New Roman" w:eastAsia="Calibri" w:hAnsi="Times New Roman" w:cs="Times New Roman"/>
          <w:sz w:val="19"/>
          <w:szCs w:val="19"/>
        </w:rPr>
        <w:t>Therefore, various secondary metabolites can be extracted from them. For instance, MAAs, polysaccharides, pigments, scytonemin, antioxidants, and carotenoids are some of the beneficial metabolites extracted from cyanobacteria</w:t>
      </w:r>
      <w:r w:rsidR="00EE1013">
        <w:rPr>
          <w:rFonts w:ascii="Times New Roman" w:eastAsia="Calibri" w:hAnsi="Times New Roman" w:cs="Times New Roman"/>
          <w:sz w:val="19"/>
          <w:szCs w:val="19"/>
        </w:rPr>
        <w:t xml:space="preserve"> </w:t>
      </w:r>
      <w:r w:rsidR="001D528A">
        <w:rPr>
          <w:rFonts w:ascii="Times New Roman" w:eastAsia="Calibri" w:hAnsi="Times New Roman" w:cs="Times New Roman"/>
          <w:sz w:val="19"/>
          <w:szCs w:val="19"/>
        </w:rPr>
        <w:t>(Sathasivam et al., 2017)</w:t>
      </w:r>
      <w:r w:rsidRPr="008F1579">
        <w:rPr>
          <w:rFonts w:ascii="Times New Roman" w:eastAsia="Calibri" w:hAnsi="Times New Roman" w:cs="Times New Roman"/>
          <w:sz w:val="19"/>
          <w:szCs w:val="19"/>
        </w:rPr>
        <w:t>. Diverse cyanobacteria strains are now being broadly used in skin care products for various skin conditions by acting as sunscreens, anti-wrinkling agents, moisturizer or texture enhancing agents</w:t>
      </w:r>
      <w:r w:rsidR="00EE1013" w:rsidRPr="00EE1013">
        <w:rPr>
          <w:rFonts w:ascii="Times New Roman" w:eastAsia="Calibri" w:hAnsi="Times New Roman" w:cs="Times New Roman"/>
          <w:sz w:val="19"/>
          <w:szCs w:val="19"/>
          <w:rtl/>
        </w:rPr>
        <w:t>)</w:t>
      </w:r>
      <w:r w:rsidR="00EE1013" w:rsidRPr="00EE1013" w:rsidDel="00311E18">
        <w:rPr>
          <w:rFonts w:ascii="Times New Roman" w:eastAsia="Calibri" w:hAnsi="Times New Roman" w:cs="Times New Roman"/>
          <w:sz w:val="19"/>
          <w:szCs w:val="19"/>
          <w:rtl/>
        </w:rPr>
        <w:t xml:space="preserve"> </w:t>
      </w:r>
      <w:r w:rsidR="00EE1013">
        <w:rPr>
          <w:rFonts w:ascii="Times New Roman" w:eastAsia="Calibri" w:hAnsi="Times New Roman" w:cs="Times New Roman"/>
          <w:sz w:val="19"/>
          <w:szCs w:val="19"/>
        </w:rPr>
        <w:t>Derikvand et al., 2017)</w:t>
      </w:r>
      <w:r w:rsidRPr="008F1579">
        <w:rPr>
          <w:rFonts w:ascii="Times New Roman" w:eastAsia="Calibri" w:hAnsi="Times New Roman" w:cs="Times New Roman"/>
          <w:sz w:val="19"/>
          <w:szCs w:val="19"/>
        </w:rPr>
        <w:t xml:space="preserve">. </w:t>
      </w:r>
      <w:r w:rsidR="00EE1013">
        <w:rPr>
          <w:rFonts w:ascii="Times New Roman" w:eastAsia="Calibri" w:hAnsi="Times New Roman" w:cs="Times New Roman"/>
          <w:sz w:val="19"/>
          <w:szCs w:val="19"/>
        </w:rPr>
        <w:t>Some of the most beneficial cyanobacterial strains that have presented</w:t>
      </w:r>
      <w:r w:rsidR="00FB3DAA">
        <w:rPr>
          <w:rFonts w:ascii="Times New Roman" w:eastAsia="Calibri" w:hAnsi="Times New Roman" w:cs="Times New Roman"/>
          <w:sz w:val="19"/>
          <w:szCs w:val="19"/>
        </w:rPr>
        <w:t xml:space="preserve"> cosmeceutical properties are </w:t>
      </w:r>
      <w:r w:rsidR="00FB3DAA" w:rsidRPr="00FB3DAA">
        <w:rPr>
          <w:rFonts w:ascii="Times New Roman" w:eastAsia="Calibri" w:hAnsi="Times New Roman" w:cs="Times New Roman"/>
          <w:i/>
          <w:iCs/>
          <w:sz w:val="19"/>
          <w:szCs w:val="19"/>
        </w:rPr>
        <w:t>Spirulina</w:t>
      </w:r>
      <w:r w:rsidR="00FB3DAA">
        <w:rPr>
          <w:rFonts w:ascii="Times New Roman" w:eastAsia="Calibri" w:hAnsi="Times New Roman" w:cs="Times New Roman"/>
          <w:i/>
          <w:iCs/>
          <w:sz w:val="19"/>
          <w:szCs w:val="19"/>
        </w:rPr>
        <w:t>,</w:t>
      </w:r>
      <w:r w:rsidR="00FB3DAA" w:rsidRPr="00FB3DAA">
        <w:rPr>
          <w:rFonts w:ascii="Times New Roman" w:hAnsi="Times New Roman" w:cs="Times New Roman"/>
          <w:i/>
          <w:iCs/>
          <w:sz w:val="20"/>
          <w:szCs w:val="20"/>
        </w:rPr>
        <w:t xml:space="preserve"> </w:t>
      </w:r>
      <w:r w:rsidR="00FB3DAA" w:rsidRPr="00FB3DAA">
        <w:rPr>
          <w:rFonts w:ascii="Times New Roman" w:eastAsia="Calibri" w:hAnsi="Times New Roman" w:cs="Times New Roman"/>
          <w:i/>
          <w:iCs/>
          <w:sz w:val="19"/>
          <w:szCs w:val="19"/>
        </w:rPr>
        <w:t>Nostoc</w:t>
      </w:r>
      <w:r w:rsidR="00FB3DAA">
        <w:rPr>
          <w:rFonts w:ascii="Times New Roman" w:eastAsia="Calibri" w:hAnsi="Times New Roman" w:cs="Times New Roman"/>
          <w:i/>
          <w:iCs/>
          <w:sz w:val="19"/>
          <w:szCs w:val="19"/>
        </w:rPr>
        <w:t>, Anabena</w:t>
      </w:r>
      <w:r w:rsidR="000D15DB">
        <w:rPr>
          <w:rFonts w:ascii="Times New Roman" w:eastAsia="Calibri" w:hAnsi="Times New Roman" w:cs="Times New Roman"/>
          <w:i/>
          <w:iCs/>
          <w:sz w:val="19"/>
          <w:szCs w:val="19"/>
        </w:rPr>
        <w:t xml:space="preserve"> </w:t>
      </w:r>
      <w:r w:rsidR="000D15DB" w:rsidRPr="000D15DB">
        <w:rPr>
          <w:rFonts w:ascii="Times New Roman" w:eastAsia="Calibri" w:hAnsi="Times New Roman" w:cs="Times New Roman"/>
          <w:sz w:val="19"/>
          <w:szCs w:val="19"/>
        </w:rPr>
        <w:t>sp</w:t>
      </w:r>
      <w:r w:rsidR="000D15DB">
        <w:rPr>
          <w:rFonts w:ascii="Times New Roman" w:eastAsia="Calibri" w:hAnsi="Times New Roman" w:cs="Times New Roman"/>
          <w:sz w:val="19"/>
          <w:szCs w:val="19"/>
        </w:rPr>
        <w:t>.</w:t>
      </w:r>
      <w:r w:rsidR="00FB3DAA">
        <w:rPr>
          <w:rFonts w:ascii="Times New Roman" w:eastAsia="Calibri" w:hAnsi="Times New Roman" w:cs="Times New Roman"/>
          <w:i/>
          <w:iCs/>
          <w:sz w:val="19"/>
          <w:szCs w:val="19"/>
        </w:rPr>
        <w:t>,</w:t>
      </w:r>
      <w:r w:rsidR="00FB3DAA" w:rsidRPr="00FB3DAA">
        <w:rPr>
          <w:rFonts w:ascii="Times New Roman" w:hAnsi="Times New Roman" w:cs="Times New Roman"/>
          <w:i/>
          <w:iCs/>
          <w:sz w:val="20"/>
          <w:szCs w:val="20"/>
        </w:rPr>
        <w:t xml:space="preserve"> </w:t>
      </w:r>
      <w:r w:rsidR="00FB3DAA" w:rsidRPr="00FB3DAA">
        <w:rPr>
          <w:rFonts w:ascii="Times New Roman" w:eastAsia="Calibri" w:hAnsi="Times New Roman" w:cs="Times New Roman"/>
          <w:i/>
          <w:iCs/>
          <w:sz w:val="19"/>
          <w:szCs w:val="19"/>
        </w:rPr>
        <w:t>Oscillatoria </w:t>
      </w:r>
      <w:r w:rsidR="00FB3DAA" w:rsidRPr="00B64F11">
        <w:rPr>
          <w:rFonts w:ascii="Times New Roman" w:eastAsia="Calibri" w:hAnsi="Times New Roman" w:cs="Times New Roman"/>
          <w:sz w:val="19"/>
          <w:szCs w:val="19"/>
        </w:rPr>
        <w:t>sp.</w:t>
      </w:r>
      <w:r w:rsidR="00FB3DAA">
        <w:rPr>
          <w:rFonts w:ascii="Times New Roman" w:eastAsia="Calibri" w:hAnsi="Times New Roman" w:cs="Times New Roman"/>
          <w:i/>
          <w:iCs/>
          <w:sz w:val="19"/>
          <w:szCs w:val="19"/>
        </w:rPr>
        <w:t xml:space="preserve">, </w:t>
      </w:r>
      <w:r w:rsidR="00FB3DAA" w:rsidRPr="00FB3DAA">
        <w:rPr>
          <w:rFonts w:ascii="Times New Roman" w:eastAsia="Calibri" w:hAnsi="Times New Roman" w:cs="Times New Roman"/>
          <w:i/>
          <w:iCs/>
          <w:sz w:val="19"/>
          <w:szCs w:val="19"/>
        </w:rPr>
        <w:t xml:space="preserve">Scytonema </w:t>
      </w:r>
      <w:r w:rsidR="00FB3DAA" w:rsidRPr="00B64F11">
        <w:rPr>
          <w:rFonts w:ascii="Times New Roman" w:eastAsia="Calibri" w:hAnsi="Times New Roman" w:cs="Times New Roman"/>
          <w:sz w:val="19"/>
          <w:szCs w:val="19"/>
        </w:rPr>
        <w:t>sp.</w:t>
      </w:r>
      <w:r w:rsidR="00B21CD6">
        <w:rPr>
          <w:rFonts w:ascii="Times New Roman" w:eastAsia="Calibri" w:hAnsi="Times New Roman" w:cs="Times New Roman"/>
          <w:sz w:val="19"/>
          <w:szCs w:val="19"/>
        </w:rPr>
        <w:t>,</w:t>
      </w:r>
      <w:r w:rsidR="00FB3DAA">
        <w:rPr>
          <w:rFonts w:ascii="Times New Roman" w:eastAsia="Calibri" w:hAnsi="Times New Roman" w:cs="Times New Roman"/>
          <w:i/>
          <w:iCs/>
          <w:sz w:val="19"/>
          <w:szCs w:val="19"/>
        </w:rPr>
        <w:t xml:space="preserve"> </w:t>
      </w:r>
      <w:r w:rsidR="00FB3DAA" w:rsidRPr="00FB3DAA">
        <w:rPr>
          <w:rFonts w:ascii="Times New Roman" w:eastAsia="Calibri" w:hAnsi="Times New Roman" w:cs="Times New Roman"/>
          <w:i/>
          <w:iCs/>
          <w:sz w:val="19"/>
          <w:szCs w:val="19"/>
        </w:rPr>
        <w:t xml:space="preserve">Chroococcidiopsis </w:t>
      </w:r>
      <w:r w:rsidR="00FB3DAA" w:rsidRPr="00B64F11">
        <w:rPr>
          <w:rFonts w:ascii="Times New Roman" w:eastAsia="Calibri" w:hAnsi="Times New Roman" w:cs="Times New Roman"/>
          <w:sz w:val="19"/>
          <w:szCs w:val="19"/>
        </w:rPr>
        <w:t>sp</w:t>
      </w:r>
      <w:r w:rsidR="00FB3DAA">
        <w:rPr>
          <w:rFonts w:ascii="Times New Roman" w:eastAsia="Calibri" w:hAnsi="Times New Roman" w:cs="Times New Roman"/>
          <w:i/>
          <w:iCs/>
          <w:sz w:val="19"/>
          <w:szCs w:val="19"/>
        </w:rPr>
        <w:t xml:space="preserve">. </w:t>
      </w:r>
      <w:r w:rsidR="00FB3DAA" w:rsidRPr="006F01DA">
        <w:rPr>
          <w:rFonts w:ascii="Times New Roman" w:eastAsia="Calibri" w:hAnsi="Times New Roman" w:cs="Times New Roman"/>
          <w:sz w:val="19"/>
          <w:szCs w:val="19"/>
        </w:rPr>
        <w:t>and</w:t>
      </w:r>
      <w:r w:rsidR="00FB3DAA">
        <w:rPr>
          <w:rFonts w:ascii="Times New Roman" w:eastAsia="Calibri" w:hAnsi="Times New Roman" w:cs="Times New Roman"/>
          <w:i/>
          <w:iCs/>
          <w:sz w:val="19"/>
          <w:szCs w:val="19"/>
        </w:rPr>
        <w:t xml:space="preserve"> </w:t>
      </w:r>
      <w:r w:rsidR="00FB3DAA" w:rsidRPr="00FB3DAA">
        <w:rPr>
          <w:rFonts w:ascii="Times New Roman" w:eastAsia="Calibri" w:hAnsi="Times New Roman" w:cs="Times New Roman"/>
          <w:i/>
          <w:iCs/>
          <w:sz w:val="19"/>
          <w:szCs w:val="19"/>
        </w:rPr>
        <w:t>Lyngbya</w:t>
      </w:r>
      <w:r w:rsidR="00FB3DAA">
        <w:rPr>
          <w:rFonts w:ascii="Times New Roman" w:eastAsia="Calibri" w:hAnsi="Times New Roman" w:cs="Times New Roman"/>
          <w:i/>
          <w:iCs/>
          <w:sz w:val="19"/>
          <w:szCs w:val="19"/>
        </w:rPr>
        <w:t xml:space="preserve"> </w:t>
      </w:r>
      <w:r w:rsidR="00FB3DAA" w:rsidRPr="000D15DB">
        <w:rPr>
          <w:rFonts w:ascii="Times New Roman" w:eastAsia="Calibri" w:hAnsi="Times New Roman" w:cs="Times New Roman"/>
          <w:sz w:val="19"/>
          <w:szCs w:val="19"/>
        </w:rPr>
        <w:t>sp.</w:t>
      </w:r>
      <w:r w:rsidR="00312275">
        <w:rPr>
          <w:rFonts w:ascii="Times New Roman" w:eastAsia="Calibri" w:hAnsi="Times New Roman" w:cs="Times New Roman"/>
          <w:sz w:val="19"/>
          <w:szCs w:val="19"/>
        </w:rPr>
        <w:t xml:space="preserve"> </w:t>
      </w:r>
      <w:r w:rsidR="00F340CA">
        <w:rPr>
          <w:rFonts w:ascii="Times New Roman" w:eastAsia="Calibri" w:hAnsi="Times New Roman" w:cs="Times New Roman"/>
          <w:sz w:val="19"/>
          <w:szCs w:val="19"/>
        </w:rPr>
        <w:t>Therefore</w:t>
      </w:r>
      <w:r w:rsidR="00312275">
        <w:rPr>
          <w:rFonts w:ascii="Times New Roman" w:eastAsia="Calibri" w:hAnsi="Times New Roman" w:cs="Times New Roman"/>
          <w:sz w:val="19"/>
          <w:szCs w:val="19"/>
        </w:rPr>
        <w:t>,</w:t>
      </w:r>
      <w:r w:rsidR="00F340CA">
        <w:rPr>
          <w:rFonts w:ascii="Times New Roman" w:eastAsia="Calibri" w:hAnsi="Times New Roman" w:cs="Times New Roman"/>
          <w:sz w:val="19"/>
          <w:szCs w:val="19"/>
        </w:rPr>
        <w:t xml:space="preserve"> </w:t>
      </w:r>
      <w:r w:rsidR="00312275">
        <w:rPr>
          <w:rFonts w:ascii="Times New Roman" w:eastAsia="Calibri" w:hAnsi="Times New Roman" w:cs="Times New Roman"/>
          <w:sz w:val="19"/>
          <w:szCs w:val="19"/>
        </w:rPr>
        <w:t xml:space="preserve">cyanobacteria </w:t>
      </w:r>
      <w:r w:rsidR="00DF15E0">
        <w:rPr>
          <w:rFonts w:ascii="Times New Roman" w:eastAsia="Calibri" w:hAnsi="Times New Roman" w:cs="Times New Roman"/>
          <w:sz w:val="19"/>
          <w:szCs w:val="19"/>
        </w:rPr>
        <w:t xml:space="preserve">can be </w:t>
      </w:r>
      <w:r w:rsidR="00312275">
        <w:rPr>
          <w:rFonts w:ascii="Times New Roman" w:eastAsia="Calibri" w:hAnsi="Times New Roman" w:cs="Times New Roman"/>
          <w:sz w:val="19"/>
          <w:szCs w:val="19"/>
        </w:rPr>
        <w:t>an appropriate source of novel</w:t>
      </w:r>
      <w:r w:rsidR="00B46795">
        <w:rPr>
          <w:rFonts w:ascii="Times New Roman" w:eastAsia="Calibri" w:hAnsi="Times New Roman" w:cs="Times New Roman"/>
          <w:sz w:val="19"/>
          <w:szCs w:val="19"/>
        </w:rPr>
        <w:t xml:space="preserve"> bioactive compounds for the cosmetic industry.</w:t>
      </w:r>
    </w:p>
    <w:p w:rsidR="00FC158F" w:rsidRDefault="00C92BDB" w:rsidP="00C3371B">
      <w:pPr>
        <w:pStyle w:val="ListParagraph"/>
        <w:numPr>
          <w:ilvl w:val="0"/>
          <w:numId w:val="3"/>
        </w:numPr>
        <w:spacing w:line="360" w:lineRule="auto"/>
        <w:jc w:val="both"/>
        <w:rPr>
          <w:rFonts w:ascii="Times New Roman" w:eastAsia="Calibri" w:hAnsi="Times New Roman" w:cs="Times New Roman"/>
          <w:b/>
          <w:bCs/>
          <w:sz w:val="19"/>
          <w:szCs w:val="19"/>
        </w:rPr>
      </w:pPr>
      <w:r w:rsidRPr="00C3371B">
        <w:rPr>
          <w:rFonts w:ascii="Times New Roman" w:eastAsia="Calibri" w:hAnsi="Times New Roman" w:cs="Times New Roman"/>
          <w:b/>
          <w:bCs/>
          <w:sz w:val="19"/>
          <w:szCs w:val="19"/>
        </w:rPr>
        <w:t>References</w:t>
      </w:r>
      <w:r w:rsidR="00FC158F" w:rsidRPr="00C3371B">
        <w:rPr>
          <w:rFonts w:ascii="Times New Roman" w:eastAsia="Calibri" w:hAnsi="Times New Roman" w:cs="Times New Roman"/>
          <w:b/>
          <w:bCs/>
          <w:sz w:val="19"/>
          <w:szCs w:val="19"/>
        </w:rPr>
        <w:t>:</w:t>
      </w:r>
      <w:r w:rsidR="00FC158F" w:rsidRPr="00C3371B">
        <w:rPr>
          <w:rFonts w:ascii="Times New Roman" w:eastAsia="Calibri" w:hAnsi="Times New Roman" w:cs="Times New Roman"/>
          <w:b/>
          <w:bCs/>
          <w:sz w:val="19"/>
          <w:szCs w:val="19"/>
        </w:rPr>
        <w:tab/>
      </w:r>
    </w:p>
    <w:p w:rsidR="0040236C" w:rsidRDefault="0040236C" w:rsidP="0040236C">
      <w:pPr>
        <w:pStyle w:val="ListParagraph"/>
        <w:numPr>
          <w:ilvl w:val="0"/>
          <w:numId w:val="12"/>
        </w:numPr>
        <w:spacing w:line="360" w:lineRule="auto"/>
        <w:jc w:val="both"/>
        <w:rPr>
          <w:rFonts w:ascii="Times New Roman" w:eastAsia="Calibri" w:hAnsi="Times New Roman" w:cs="Times New Roman"/>
          <w:sz w:val="19"/>
          <w:szCs w:val="19"/>
        </w:rPr>
      </w:pPr>
      <w:r w:rsidRPr="0040236C">
        <w:rPr>
          <w:rFonts w:ascii="Times New Roman" w:eastAsia="Calibri" w:hAnsi="Times New Roman" w:cs="Times New Roman"/>
          <w:sz w:val="19"/>
          <w:szCs w:val="19"/>
        </w:rPr>
        <w:t>Derikvand, P., Llewellyn, C.A. and Purton, S., 2017. Cyanobacterial metabolites as a source of sunscreens and moisturizers: A comparison with current synthetic compounds. European Journal of Phycology, 52(1), pp.43-56.</w:t>
      </w:r>
    </w:p>
    <w:p w:rsidR="00EF0A37" w:rsidRDefault="00EF0A37" w:rsidP="00EF0A37">
      <w:pPr>
        <w:pStyle w:val="ListParagraph"/>
        <w:numPr>
          <w:ilvl w:val="0"/>
          <w:numId w:val="12"/>
        </w:numPr>
        <w:spacing w:line="360" w:lineRule="auto"/>
        <w:jc w:val="both"/>
        <w:rPr>
          <w:rFonts w:ascii="Times New Roman" w:eastAsia="Calibri" w:hAnsi="Times New Roman" w:cs="Times New Roman"/>
          <w:sz w:val="19"/>
          <w:szCs w:val="19"/>
        </w:rPr>
      </w:pPr>
      <w:r w:rsidRPr="00EF0A37">
        <w:rPr>
          <w:rFonts w:ascii="Times New Roman" w:eastAsia="Calibri" w:hAnsi="Times New Roman" w:cs="Times New Roman"/>
          <w:sz w:val="19"/>
          <w:szCs w:val="19"/>
        </w:rPr>
        <w:t>Ariede, M.B., Candido, T.M., Jacome, A.L.M., Velasco, M.V.R., de Carvalho, J.C.M. and Baby, A.R., 2017. Cosmetic attributes of algae-A review. Algal research, 25, pp.483-487.</w:t>
      </w:r>
    </w:p>
    <w:p w:rsidR="00302757" w:rsidRDefault="00302757" w:rsidP="00302757">
      <w:pPr>
        <w:pStyle w:val="ListParagraph"/>
        <w:numPr>
          <w:ilvl w:val="0"/>
          <w:numId w:val="12"/>
        </w:numPr>
        <w:rPr>
          <w:rFonts w:ascii="Times New Roman" w:eastAsia="Calibri" w:hAnsi="Times New Roman" w:cs="Times New Roman"/>
          <w:sz w:val="19"/>
          <w:szCs w:val="19"/>
        </w:rPr>
      </w:pPr>
      <w:r w:rsidRPr="00302757">
        <w:rPr>
          <w:rFonts w:ascii="Times New Roman" w:eastAsia="Calibri" w:hAnsi="Times New Roman" w:cs="Times New Roman"/>
          <w:sz w:val="19"/>
          <w:szCs w:val="19"/>
        </w:rPr>
        <w:t>Evangelista, V., Barsanti, L., Frassanito, A.M., Passarelli, V. and Gualtieri, P. eds., 2008. Algal toxins: nature, occurrence, effect and detection. Springer Science &amp; Business Media.</w:t>
      </w:r>
    </w:p>
    <w:p w:rsidR="00240381" w:rsidRPr="00302757" w:rsidRDefault="00240381" w:rsidP="00240381">
      <w:pPr>
        <w:pStyle w:val="ListParagraph"/>
        <w:rPr>
          <w:rFonts w:ascii="Times New Roman" w:eastAsia="Calibri" w:hAnsi="Times New Roman" w:cs="Times New Roman"/>
          <w:sz w:val="19"/>
          <w:szCs w:val="19"/>
        </w:rPr>
      </w:pPr>
    </w:p>
    <w:p w:rsidR="00240381" w:rsidRPr="00240381" w:rsidRDefault="00240381" w:rsidP="00240381">
      <w:pPr>
        <w:pStyle w:val="ListParagraph"/>
        <w:numPr>
          <w:ilvl w:val="0"/>
          <w:numId w:val="12"/>
        </w:numPr>
        <w:rPr>
          <w:rFonts w:ascii="Times New Roman" w:eastAsia="Calibri" w:hAnsi="Times New Roman" w:cs="Times New Roman"/>
          <w:sz w:val="19"/>
          <w:szCs w:val="19"/>
        </w:rPr>
      </w:pPr>
      <w:r w:rsidRPr="00240381">
        <w:rPr>
          <w:rFonts w:ascii="Times New Roman" w:eastAsia="Calibri" w:hAnsi="Times New Roman" w:cs="Times New Roman"/>
          <w:sz w:val="19"/>
          <w:szCs w:val="19"/>
        </w:rPr>
        <w:t>Sathasivam, R., Radhakrishnan, R., Hashem, A. and Abd_Allah, E.F., 2017. Microalgae metabolites: A rich source for food and medicine. Saudi Journal of Biological Sciences.</w:t>
      </w:r>
    </w:p>
    <w:p w:rsidR="00302757" w:rsidRPr="0040236C" w:rsidRDefault="00302757" w:rsidP="00EF0A37">
      <w:pPr>
        <w:pStyle w:val="ListParagraph"/>
        <w:numPr>
          <w:ilvl w:val="0"/>
          <w:numId w:val="12"/>
        </w:numPr>
        <w:spacing w:line="360" w:lineRule="auto"/>
        <w:jc w:val="both"/>
        <w:rPr>
          <w:rFonts w:ascii="Times New Roman" w:eastAsia="Calibri" w:hAnsi="Times New Roman" w:cs="Times New Roman"/>
          <w:sz w:val="19"/>
          <w:szCs w:val="19"/>
        </w:rPr>
      </w:pPr>
    </w:p>
    <w:p w:rsidR="0040236C" w:rsidRDefault="0040236C" w:rsidP="00C3371B">
      <w:pPr>
        <w:spacing w:line="360" w:lineRule="auto"/>
        <w:jc w:val="both"/>
        <w:rPr>
          <w:rFonts w:ascii="Times New Roman" w:eastAsia="Calibri" w:hAnsi="Times New Roman" w:cs="Times New Roman"/>
          <w:sz w:val="19"/>
          <w:szCs w:val="19"/>
        </w:rPr>
      </w:pPr>
    </w:p>
    <w:p w:rsidR="0040236C" w:rsidRPr="00C3371B" w:rsidRDefault="0040236C" w:rsidP="00C3371B">
      <w:pPr>
        <w:spacing w:line="360" w:lineRule="auto"/>
        <w:jc w:val="both"/>
        <w:rPr>
          <w:rFonts w:ascii="Times New Roman" w:eastAsia="Calibri" w:hAnsi="Times New Roman" w:cs="Times New Roman"/>
          <w:sz w:val="19"/>
          <w:szCs w:val="19"/>
        </w:rPr>
      </w:pPr>
    </w:p>
    <w:p w:rsidR="00C3371B" w:rsidRPr="00C3371B" w:rsidRDefault="00C3371B" w:rsidP="00C3371B">
      <w:pPr>
        <w:spacing w:line="360" w:lineRule="auto"/>
        <w:jc w:val="both"/>
        <w:rPr>
          <w:rFonts w:ascii="Times New Roman" w:eastAsia="Calibri" w:hAnsi="Times New Roman" w:cs="Times New Roman"/>
          <w:b/>
          <w:bCs/>
          <w:sz w:val="19"/>
          <w:szCs w:val="19"/>
        </w:rPr>
      </w:pPr>
    </w:p>
    <w:p w:rsidR="000E1B0D" w:rsidRPr="0040236C" w:rsidRDefault="0040236C" w:rsidP="00F936E0">
      <w:pPr>
        <w:pStyle w:val="ListParagraph"/>
        <w:numPr>
          <w:ilvl w:val="0"/>
          <w:numId w:val="3"/>
        </w:numPr>
        <w:rPr>
          <w:rFonts w:ascii="Times New Roman" w:eastAsia="Calibri" w:hAnsi="Times New Roman" w:cs="Times New Roman"/>
          <w:sz w:val="19"/>
          <w:szCs w:val="19"/>
        </w:rPr>
      </w:pPr>
      <w:r w:rsidRPr="0040236C">
        <w:rPr>
          <w:rFonts w:ascii="Times New Roman" w:eastAsia="Calibri" w:hAnsi="Times New Roman" w:cs="Times New Roman"/>
          <w:b/>
          <w:bCs/>
          <w:sz w:val="19"/>
          <w:szCs w:val="19"/>
        </w:rPr>
        <w:t>Biography:</w:t>
      </w:r>
      <w:r>
        <w:rPr>
          <w:rFonts w:ascii="Times New Roman" w:eastAsia="Calibri" w:hAnsi="Times New Roman" w:cs="Times New Roman"/>
          <w:b/>
          <w:bCs/>
          <w:sz w:val="19"/>
          <w:szCs w:val="19"/>
        </w:rPr>
        <w:t xml:space="preserve"> </w:t>
      </w:r>
      <w:r w:rsidR="000E1B0D" w:rsidRPr="0040236C">
        <w:rPr>
          <w:rFonts w:ascii="Times New Roman" w:eastAsia="Calibri" w:hAnsi="Times New Roman" w:cs="Times New Roman"/>
          <w:sz w:val="19"/>
          <w:szCs w:val="19"/>
        </w:rPr>
        <w:t xml:space="preserve">Gisoo Sarvari is </w:t>
      </w:r>
      <w:r w:rsidR="00F936E0">
        <w:rPr>
          <w:rFonts w:ascii="Times New Roman" w:eastAsia="Calibri" w:hAnsi="Times New Roman" w:cs="Times New Roman"/>
          <w:sz w:val="19"/>
          <w:szCs w:val="19"/>
        </w:rPr>
        <w:t>a 22 year old</w:t>
      </w:r>
      <w:r w:rsidR="000E1B0D" w:rsidRPr="0040236C">
        <w:rPr>
          <w:rFonts w:ascii="Times New Roman" w:eastAsia="Calibri" w:hAnsi="Times New Roman" w:cs="Times New Roman"/>
          <w:sz w:val="19"/>
          <w:szCs w:val="19"/>
        </w:rPr>
        <w:t xml:space="preserve"> undergraduate student at </w:t>
      </w:r>
      <w:r w:rsidR="000E1B0D">
        <w:rPr>
          <w:rFonts w:ascii="Times New Roman" w:eastAsia="Calibri" w:hAnsi="Times New Roman" w:cs="Times New Roman"/>
          <w:sz w:val="19"/>
          <w:szCs w:val="19"/>
        </w:rPr>
        <w:t>Islamic</w:t>
      </w:r>
      <w:r w:rsidR="000E1B0D" w:rsidRPr="0040236C">
        <w:rPr>
          <w:rFonts w:ascii="Times New Roman" w:eastAsia="Calibri" w:hAnsi="Times New Roman" w:cs="Times New Roman"/>
          <w:sz w:val="19"/>
          <w:szCs w:val="19"/>
        </w:rPr>
        <w:t xml:space="preserve"> Azad University of Medical s</w:t>
      </w:r>
    </w:p>
    <w:p w:rsidR="00F936E0" w:rsidRDefault="000E1B0D" w:rsidP="00F936E0">
      <w:pPr>
        <w:pStyle w:val="ListParagraph"/>
        <w:rPr>
          <w:rFonts w:ascii="Times New Roman" w:eastAsia="Calibri" w:hAnsi="Times New Roman" w:cs="Times New Roman"/>
          <w:sz w:val="19"/>
          <w:szCs w:val="19"/>
        </w:rPr>
      </w:pPr>
      <w:r w:rsidRPr="0040236C">
        <w:rPr>
          <w:rFonts w:ascii="Times New Roman" w:eastAsia="Calibri" w:hAnsi="Times New Roman" w:cs="Times New Roman"/>
          <w:sz w:val="19"/>
          <w:szCs w:val="19"/>
        </w:rPr>
        <w:t>Sciences</w:t>
      </w:r>
      <w:r w:rsidR="00F936E0">
        <w:rPr>
          <w:rFonts w:ascii="Times New Roman" w:eastAsia="Calibri" w:hAnsi="Times New Roman" w:cs="Times New Roman"/>
          <w:sz w:val="19"/>
          <w:szCs w:val="19"/>
        </w:rPr>
        <w:t xml:space="preserve"> and studies </w:t>
      </w:r>
      <w:r w:rsidR="00CD5104">
        <w:rPr>
          <w:rFonts w:ascii="Times New Roman" w:eastAsia="Calibri" w:hAnsi="Times New Roman" w:cs="Times New Roman"/>
          <w:sz w:val="19"/>
          <w:szCs w:val="19"/>
        </w:rPr>
        <w:t>pharmaceutical chemistry.</w:t>
      </w:r>
      <w:r w:rsidR="00CD5104" w:rsidRPr="00CD5104">
        <w:rPr>
          <w:rFonts w:ascii="Times New Roman" w:eastAsia="Calibri" w:hAnsi="Times New Roman" w:cs="Times New Roman"/>
          <w:sz w:val="19"/>
          <w:szCs w:val="19"/>
        </w:rPr>
        <w:t xml:space="preserve"> Her first review article was </w:t>
      </w:r>
      <w:r w:rsidRPr="00CD5104">
        <w:rPr>
          <w:rFonts w:ascii="Times New Roman" w:eastAsia="Calibri" w:hAnsi="Times New Roman" w:cs="Times New Roman"/>
          <w:sz w:val="19"/>
          <w:szCs w:val="19"/>
        </w:rPr>
        <w:t>published a</w:t>
      </w:r>
      <w:r w:rsidR="00CD5104" w:rsidRPr="00CD5104">
        <w:rPr>
          <w:rFonts w:ascii="Times New Roman" w:eastAsia="Calibri" w:hAnsi="Times New Roman" w:cs="Times New Roman"/>
          <w:sz w:val="19"/>
          <w:szCs w:val="19"/>
        </w:rPr>
        <w:t>s a</w:t>
      </w:r>
      <w:r w:rsidRPr="00CD5104">
        <w:rPr>
          <w:rFonts w:ascii="Times New Roman" w:eastAsia="Calibri" w:hAnsi="Times New Roman" w:cs="Times New Roman"/>
          <w:sz w:val="19"/>
          <w:szCs w:val="19"/>
        </w:rPr>
        <w:t xml:space="preserve"> chapter in the Elsevier: Handbook of Algal Science, Technology and Medicine. ISBN: 09780128183052.</w:t>
      </w:r>
    </w:p>
    <w:p w:rsidR="00CD5104" w:rsidRPr="00F936E0" w:rsidRDefault="00CD5104" w:rsidP="00F936E0">
      <w:pPr>
        <w:pStyle w:val="ListParagraph"/>
        <w:rPr>
          <w:rFonts w:ascii="Times New Roman" w:eastAsia="Calibri" w:hAnsi="Times New Roman" w:cs="Times New Roman"/>
          <w:sz w:val="19"/>
          <w:szCs w:val="19"/>
        </w:rPr>
      </w:pPr>
      <w:r w:rsidRPr="00F936E0">
        <w:rPr>
          <w:rFonts w:ascii="Times New Roman" w:eastAsia="Calibri" w:hAnsi="Times New Roman" w:cs="Times New Roman"/>
          <w:sz w:val="19"/>
          <w:szCs w:val="19"/>
        </w:rPr>
        <w:t xml:space="preserve">Nowruzi, B., Sarvari, G., Blanco, S., 2020. Applications of cyanobacteria in biomedicine. In: Konur, O. (Ed.) </w:t>
      </w:r>
      <w:proofErr w:type="gramStart"/>
      <w:r w:rsidRPr="00F936E0">
        <w:rPr>
          <w:rFonts w:ascii="Times New Roman" w:eastAsia="Calibri" w:hAnsi="Times New Roman" w:cs="Times New Roman"/>
          <w:sz w:val="19"/>
          <w:szCs w:val="19"/>
        </w:rPr>
        <w:t>The</w:t>
      </w:r>
      <w:proofErr w:type="gramEnd"/>
      <w:r w:rsidRPr="00F936E0">
        <w:rPr>
          <w:rFonts w:ascii="Times New Roman" w:eastAsia="Calibri" w:hAnsi="Times New Roman" w:cs="Times New Roman"/>
          <w:sz w:val="19"/>
          <w:szCs w:val="19"/>
        </w:rPr>
        <w:t xml:space="preserve"> Handbook of Algal Science, Microbiology, Technology, and Medicine. Elsevier, Amsterdam, pp. xxx</w:t>
      </w:r>
      <w:r w:rsidRPr="00F936E0">
        <w:rPr>
          <w:rFonts w:ascii="Times New Roman" w:eastAsia="Calibri" w:hAnsi="Times New Roman" w:cs="Times New Roman" w:hint="cs"/>
          <w:sz w:val="19"/>
          <w:szCs w:val="19"/>
        </w:rPr>
        <w:t>–</w:t>
      </w:r>
      <w:r w:rsidRPr="00F936E0">
        <w:rPr>
          <w:rFonts w:ascii="Times New Roman" w:eastAsia="Calibri" w:hAnsi="Times New Roman" w:cs="Times New Roman"/>
          <w:sz w:val="19"/>
          <w:szCs w:val="19"/>
        </w:rPr>
        <w:t>xxx.</w:t>
      </w:r>
    </w:p>
    <w:p w:rsidR="0055079E" w:rsidRDefault="00CD5104" w:rsidP="0055079E">
      <w:pPr>
        <w:pStyle w:val="ListParagraph"/>
        <w:rPr>
          <w:rFonts w:ascii="Times New Roman" w:eastAsia="Calibri" w:hAnsi="Times New Roman" w:cs="Times New Roman"/>
          <w:sz w:val="19"/>
          <w:szCs w:val="19"/>
        </w:rPr>
      </w:pPr>
      <w:r>
        <w:rPr>
          <w:rFonts w:ascii="Times New Roman" w:eastAsia="Calibri" w:hAnsi="Times New Roman" w:cs="Times New Roman"/>
          <w:sz w:val="19"/>
          <w:szCs w:val="19"/>
        </w:rPr>
        <w:t>Miss Sarvari also collab</w:t>
      </w:r>
      <w:r w:rsidR="00B737D5">
        <w:rPr>
          <w:rFonts w:ascii="Times New Roman" w:eastAsia="Calibri" w:hAnsi="Times New Roman" w:cs="Times New Roman"/>
          <w:sz w:val="19"/>
          <w:szCs w:val="19"/>
        </w:rPr>
        <w:t>orated in another article entitled:”</w:t>
      </w:r>
      <w:r w:rsidR="00B737D5" w:rsidRPr="00B737D5">
        <w:t xml:space="preserve"> </w:t>
      </w:r>
      <w:r w:rsidR="00B737D5" w:rsidRPr="00B737D5">
        <w:rPr>
          <w:rFonts w:ascii="Times New Roman" w:eastAsia="Calibri" w:hAnsi="Times New Roman" w:cs="Times New Roman"/>
          <w:sz w:val="19"/>
          <w:szCs w:val="19"/>
        </w:rPr>
        <w:t>Colorectal Cancer: From Gene to Personalized Medicine</w:t>
      </w:r>
      <w:r w:rsidR="00B737D5">
        <w:rPr>
          <w:rFonts w:ascii="Times New Roman" w:eastAsia="Calibri" w:hAnsi="Times New Roman" w:cs="Times New Roman"/>
          <w:sz w:val="19"/>
          <w:szCs w:val="19"/>
        </w:rPr>
        <w:t xml:space="preserve">; </w:t>
      </w:r>
      <w:r w:rsidR="00B737D5" w:rsidRPr="00B737D5">
        <w:rPr>
          <w:rFonts w:ascii="Times New Roman" w:eastAsia="Calibri" w:hAnsi="Times New Roman" w:cs="Times New Roman"/>
          <w:sz w:val="19"/>
          <w:szCs w:val="19"/>
        </w:rPr>
        <w:t>Heterogeneity challenge for prognostic and predictive biomarkers in CRC to achieve personalized medicine</w:t>
      </w:r>
      <w:r w:rsidR="00F936E0">
        <w:rPr>
          <w:rFonts w:ascii="Times New Roman" w:eastAsia="Calibri" w:hAnsi="Times New Roman" w:cs="Times New Roman"/>
          <w:sz w:val="19"/>
          <w:szCs w:val="19"/>
        </w:rPr>
        <w:t>”.</w:t>
      </w:r>
    </w:p>
    <w:p w:rsidR="00EF0A37" w:rsidRPr="0055079E" w:rsidRDefault="00EF0A37" w:rsidP="0055079E">
      <w:pPr>
        <w:pStyle w:val="ListParagraph"/>
        <w:rPr>
          <w:rFonts w:ascii="Times New Roman" w:eastAsia="Calibri" w:hAnsi="Times New Roman" w:cs="Times New Roman"/>
          <w:sz w:val="19"/>
          <w:szCs w:val="19"/>
        </w:rPr>
      </w:pPr>
    </w:p>
    <w:p w:rsidR="00EF0A37" w:rsidRDefault="00EF0A37" w:rsidP="00EF0A37">
      <w:pPr>
        <w:pStyle w:val="ListParagraph"/>
        <w:numPr>
          <w:ilvl w:val="0"/>
          <w:numId w:val="3"/>
        </w:numPr>
        <w:rPr>
          <w:rFonts w:asciiTheme="majorBidi" w:eastAsia="Calibri" w:hAnsiTheme="majorBidi" w:cstheme="majorBidi"/>
          <w:sz w:val="19"/>
          <w:szCs w:val="19"/>
        </w:rPr>
      </w:pPr>
    </w:p>
    <w:p w:rsidR="0040236C" w:rsidRPr="00C250FE" w:rsidRDefault="00EF0A37" w:rsidP="00EF0A37">
      <w:pPr>
        <w:pStyle w:val="ListParagraph"/>
        <w:numPr>
          <w:ilvl w:val="0"/>
          <w:numId w:val="3"/>
        </w:numPr>
        <w:rPr>
          <w:rFonts w:asciiTheme="majorBidi" w:eastAsia="Calibri" w:hAnsiTheme="majorBidi" w:cstheme="majorBidi"/>
          <w:sz w:val="19"/>
          <w:szCs w:val="19"/>
        </w:rPr>
      </w:pPr>
      <w:r w:rsidRPr="00EF0A37">
        <w:rPr>
          <w:rFonts w:asciiTheme="majorBidi" w:eastAsia="Calibri" w:hAnsiTheme="majorBidi" w:cstheme="majorBidi"/>
          <w:noProof/>
          <w:sz w:val="19"/>
          <w:szCs w:val="19"/>
        </w:rPr>
        <w:drawing>
          <wp:inline distT="0" distB="0" distL="0" distR="0">
            <wp:extent cx="1028700" cy="1133475"/>
            <wp:effectExtent l="0" t="0" r="0" b="9525"/>
            <wp:docPr id="1" name="Picture 1" descr="C:\Users\GISO\Desktop\drug design\0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ISO\Desktop\drug design\054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8700" cy="1133475"/>
                    </a:xfrm>
                    <a:prstGeom prst="rect">
                      <a:avLst/>
                    </a:prstGeom>
                    <a:noFill/>
                    <a:ln>
                      <a:noFill/>
                    </a:ln>
                  </pic:spPr>
                </pic:pic>
              </a:graphicData>
            </a:graphic>
          </wp:inline>
        </w:drawing>
      </w:r>
    </w:p>
    <w:p w:rsidR="0055079E" w:rsidRPr="00C250FE" w:rsidRDefault="0055079E" w:rsidP="0055079E">
      <w:pPr>
        <w:tabs>
          <w:tab w:val="left" w:pos="1380"/>
        </w:tabs>
        <w:autoSpaceDE w:val="0"/>
        <w:autoSpaceDN w:val="0"/>
        <w:adjustRightInd w:val="0"/>
        <w:rPr>
          <w:rFonts w:asciiTheme="majorBidi" w:hAnsiTheme="majorBidi" w:cstheme="majorBidi"/>
          <w:sz w:val="19"/>
          <w:szCs w:val="19"/>
          <w:lang w:val="en-NZ"/>
        </w:rPr>
      </w:pPr>
      <w:r w:rsidRPr="00C250FE">
        <w:rPr>
          <w:rFonts w:asciiTheme="majorBidi" w:hAnsiTheme="majorBidi" w:cstheme="majorBidi"/>
          <w:b/>
          <w:bCs/>
          <w:sz w:val="19"/>
          <w:szCs w:val="19"/>
          <w:lang w:val="en-NZ"/>
        </w:rPr>
        <w:t>Full Name:</w:t>
      </w:r>
      <w:r w:rsidRPr="00C250FE">
        <w:rPr>
          <w:rFonts w:asciiTheme="majorBidi" w:hAnsiTheme="majorBidi" w:cstheme="majorBidi"/>
          <w:b/>
          <w:bCs/>
          <w:sz w:val="19"/>
          <w:szCs w:val="19"/>
          <w:lang w:val="en-NZ"/>
        </w:rPr>
        <w:tab/>
      </w:r>
      <w:r w:rsidRPr="00C250FE">
        <w:rPr>
          <w:rFonts w:asciiTheme="majorBidi" w:hAnsiTheme="majorBidi" w:cstheme="majorBidi"/>
          <w:sz w:val="19"/>
          <w:szCs w:val="19"/>
          <w:lang w:val="en-NZ"/>
        </w:rPr>
        <w:t>Gisoo Sarvari</w:t>
      </w:r>
    </w:p>
    <w:p w:rsidR="0055079E" w:rsidRPr="00C250FE" w:rsidRDefault="0055079E" w:rsidP="0055079E">
      <w:pPr>
        <w:autoSpaceDE w:val="0"/>
        <w:autoSpaceDN w:val="0"/>
        <w:adjustRightInd w:val="0"/>
        <w:rPr>
          <w:rFonts w:asciiTheme="majorBidi" w:hAnsiTheme="majorBidi" w:cstheme="majorBidi"/>
          <w:sz w:val="19"/>
          <w:szCs w:val="19"/>
          <w:lang w:val="en-NZ"/>
        </w:rPr>
      </w:pPr>
      <w:r w:rsidRPr="00C250FE">
        <w:rPr>
          <w:rFonts w:asciiTheme="majorBidi" w:hAnsiTheme="majorBidi" w:cstheme="majorBidi"/>
          <w:b/>
          <w:bCs/>
          <w:sz w:val="19"/>
          <w:szCs w:val="19"/>
          <w:lang w:val="en-NZ"/>
        </w:rPr>
        <w:t>Contact number:</w:t>
      </w:r>
      <w:r w:rsidRPr="00C250FE">
        <w:rPr>
          <w:rFonts w:asciiTheme="majorBidi" w:hAnsiTheme="majorBidi" w:cstheme="majorBidi"/>
          <w:sz w:val="19"/>
          <w:szCs w:val="19"/>
          <w:lang w:val="en-NZ"/>
        </w:rPr>
        <w:t xml:space="preserve"> +989389248366</w:t>
      </w:r>
    </w:p>
    <w:p w:rsidR="0055079E" w:rsidRPr="00C250FE" w:rsidRDefault="0055079E" w:rsidP="0055079E">
      <w:pPr>
        <w:autoSpaceDE w:val="0"/>
        <w:autoSpaceDN w:val="0"/>
        <w:adjustRightInd w:val="0"/>
        <w:rPr>
          <w:rFonts w:asciiTheme="majorBidi" w:hAnsiTheme="majorBidi" w:cstheme="majorBidi"/>
          <w:b/>
          <w:sz w:val="19"/>
          <w:szCs w:val="19"/>
          <w:lang w:val="en-NZ"/>
        </w:rPr>
      </w:pPr>
      <w:r w:rsidRPr="00C250FE">
        <w:rPr>
          <w:rFonts w:asciiTheme="majorBidi" w:hAnsiTheme="majorBidi" w:cstheme="majorBidi"/>
          <w:b/>
          <w:bCs/>
          <w:sz w:val="19"/>
          <w:szCs w:val="19"/>
          <w:lang w:val="en-NZ"/>
        </w:rPr>
        <w:t>Linked In account:</w:t>
      </w:r>
      <w:r w:rsidRPr="00C250FE">
        <w:rPr>
          <w:rFonts w:asciiTheme="majorBidi" w:hAnsiTheme="majorBidi" w:cstheme="majorBidi"/>
          <w:sz w:val="19"/>
          <w:szCs w:val="19"/>
          <w:lang w:val="en-NZ"/>
        </w:rPr>
        <w:t xml:space="preserve"> Gisoo Sarvari</w:t>
      </w:r>
    </w:p>
    <w:p w:rsidR="0055079E" w:rsidRPr="00C250FE" w:rsidRDefault="0055079E" w:rsidP="0055079E">
      <w:pPr>
        <w:autoSpaceDE w:val="0"/>
        <w:autoSpaceDN w:val="0"/>
        <w:adjustRightInd w:val="0"/>
        <w:rPr>
          <w:rFonts w:asciiTheme="majorBidi" w:hAnsiTheme="majorBidi" w:cstheme="majorBidi"/>
          <w:sz w:val="19"/>
          <w:szCs w:val="19"/>
          <w:lang w:val="en-NZ"/>
        </w:rPr>
      </w:pPr>
      <w:r w:rsidRPr="00C250FE">
        <w:rPr>
          <w:rFonts w:asciiTheme="majorBidi" w:hAnsiTheme="majorBidi" w:cstheme="majorBidi"/>
          <w:b/>
          <w:bCs/>
          <w:sz w:val="19"/>
          <w:szCs w:val="19"/>
          <w:lang w:val="en-NZ"/>
        </w:rPr>
        <w:t>Session name/ number:</w:t>
      </w:r>
      <w:r w:rsidR="00C250FE">
        <w:rPr>
          <w:rFonts w:asciiTheme="majorBidi" w:hAnsiTheme="majorBidi" w:cstheme="majorBidi"/>
          <w:b/>
          <w:bCs/>
          <w:sz w:val="19"/>
          <w:szCs w:val="19"/>
          <w:lang w:val="en-NZ"/>
        </w:rPr>
        <w:t xml:space="preserve"> </w:t>
      </w:r>
      <w:r w:rsidR="00C250FE" w:rsidRPr="00C250FE">
        <w:rPr>
          <w:rFonts w:asciiTheme="majorBidi" w:hAnsiTheme="majorBidi" w:cstheme="majorBidi"/>
          <w:sz w:val="19"/>
          <w:szCs w:val="19"/>
          <w:lang w:val="en-NZ"/>
        </w:rPr>
        <w:t>Biochemistry and biopharmaceutics</w:t>
      </w:r>
      <w:r w:rsidRPr="00C250FE">
        <w:rPr>
          <w:rFonts w:asciiTheme="majorBidi" w:hAnsiTheme="majorBidi" w:cstheme="majorBidi"/>
          <w:sz w:val="19"/>
          <w:szCs w:val="19"/>
          <w:lang w:val="en-NZ"/>
        </w:rPr>
        <w:br/>
      </w:r>
      <w:r w:rsidRPr="00C250FE">
        <w:rPr>
          <w:rFonts w:asciiTheme="majorBidi" w:hAnsiTheme="majorBidi" w:cstheme="majorBidi"/>
          <w:b/>
          <w:bCs/>
          <w:sz w:val="19"/>
          <w:szCs w:val="19"/>
          <w:lang w:val="en-NZ"/>
        </w:rPr>
        <w:t xml:space="preserve">Category: </w:t>
      </w:r>
      <w:r w:rsidRPr="00C250FE">
        <w:rPr>
          <w:rFonts w:asciiTheme="majorBidi" w:hAnsiTheme="majorBidi" w:cstheme="majorBidi"/>
          <w:sz w:val="19"/>
          <w:szCs w:val="19"/>
          <w:lang w:val="en-NZ"/>
        </w:rPr>
        <w:t>(</w:t>
      </w:r>
      <w:r w:rsidRPr="00C92BDB">
        <w:rPr>
          <w:rFonts w:asciiTheme="majorBidi" w:hAnsiTheme="majorBidi" w:cstheme="majorBidi"/>
          <w:sz w:val="19"/>
          <w:szCs w:val="19"/>
          <w:highlight w:val="lightGray"/>
          <w:lang w:val="en-NZ"/>
        </w:rPr>
        <w:t>Oral presentation</w:t>
      </w:r>
      <w:r w:rsidRPr="00C250FE">
        <w:rPr>
          <w:rFonts w:asciiTheme="majorBidi" w:hAnsiTheme="majorBidi" w:cstheme="majorBidi"/>
          <w:sz w:val="19"/>
          <w:szCs w:val="19"/>
          <w:lang w:val="en-NZ"/>
        </w:rPr>
        <w:t>/ Poster presentation)</w:t>
      </w:r>
    </w:p>
    <w:p w:rsidR="0055079E" w:rsidRPr="00C250FE" w:rsidRDefault="0055079E" w:rsidP="0055079E">
      <w:pPr>
        <w:autoSpaceDE w:val="0"/>
        <w:autoSpaceDN w:val="0"/>
        <w:adjustRightInd w:val="0"/>
        <w:rPr>
          <w:rFonts w:asciiTheme="majorBidi" w:hAnsiTheme="majorBidi" w:cstheme="majorBidi"/>
          <w:b/>
          <w:bCs/>
          <w:sz w:val="18"/>
          <w:szCs w:val="18"/>
          <w:lang w:val="en-NZ"/>
        </w:rPr>
      </w:pPr>
      <w:r w:rsidRPr="00C250FE">
        <w:rPr>
          <w:rFonts w:asciiTheme="majorBidi" w:hAnsiTheme="majorBidi" w:cstheme="majorBidi"/>
          <w:b/>
          <w:bCs/>
          <w:sz w:val="19"/>
          <w:szCs w:val="19"/>
          <w:lang w:val="en-NZ"/>
        </w:rPr>
        <w:t>Passport Number</w:t>
      </w:r>
      <w:r w:rsidRPr="00C250FE">
        <w:rPr>
          <w:rFonts w:asciiTheme="majorBidi" w:hAnsiTheme="majorBidi" w:cstheme="majorBidi"/>
          <w:b/>
          <w:bCs/>
          <w:sz w:val="18"/>
          <w:szCs w:val="18"/>
          <w:lang w:val="en-IN"/>
        </w:rPr>
        <w:t>:</w:t>
      </w:r>
      <w:r w:rsidR="00415B54" w:rsidRPr="00415B54">
        <w:t xml:space="preserve"> </w:t>
      </w:r>
      <w:r w:rsidR="00415B54" w:rsidRPr="00415B54">
        <w:rPr>
          <w:rFonts w:asciiTheme="majorBidi" w:hAnsiTheme="majorBidi" w:cstheme="majorBidi"/>
          <w:sz w:val="18"/>
          <w:szCs w:val="18"/>
          <w:lang w:val="en-IN"/>
        </w:rPr>
        <w:t>F49901695</w:t>
      </w:r>
    </w:p>
    <w:p w:rsidR="00C3371B" w:rsidRPr="00C3371B" w:rsidRDefault="00C3371B" w:rsidP="00C3371B">
      <w:pPr>
        <w:pStyle w:val="ListParagraph"/>
        <w:numPr>
          <w:ilvl w:val="0"/>
          <w:numId w:val="3"/>
        </w:numPr>
        <w:spacing w:line="360" w:lineRule="auto"/>
        <w:jc w:val="both"/>
        <w:rPr>
          <w:rFonts w:ascii="Times New Roman" w:eastAsia="Calibri" w:hAnsi="Times New Roman" w:cs="Times New Roman"/>
          <w:b/>
          <w:bCs/>
          <w:sz w:val="19"/>
          <w:szCs w:val="19"/>
        </w:rPr>
      </w:pPr>
    </w:p>
    <w:p w:rsidR="006F01DA" w:rsidRPr="00FB3DAA" w:rsidRDefault="006F01DA" w:rsidP="00B46795">
      <w:pPr>
        <w:spacing w:line="360" w:lineRule="auto"/>
        <w:jc w:val="both"/>
        <w:rPr>
          <w:rFonts w:ascii="Times New Roman" w:eastAsia="Calibri" w:hAnsi="Times New Roman" w:cs="Times New Roman"/>
          <w:i/>
          <w:iCs/>
          <w:sz w:val="19"/>
          <w:szCs w:val="19"/>
        </w:rPr>
      </w:pPr>
    </w:p>
    <w:p w:rsidR="008F1579" w:rsidRPr="008F1579" w:rsidRDefault="008F1579" w:rsidP="00FB3DAA">
      <w:pPr>
        <w:spacing w:line="360" w:lineRule="auto"/>
        <w:jc w:val="both"/>
        <w:rPr>
          <w:rFonts w:ascii="Times New Roman" w:eastAsia="Calibri" w:hAnsi="Times New Roman" w:cs="Times New Roman"/>
          <w:sz w:val="19"/>
          <w:szCs w:val="19"/>
        </w:rPr>
      </w:pPr>
    </w:p>
    <w:p w:rsidR="008F1579" w:rsidRPr="008F1579" w:rsidRDefault="008F1579" w:rsidP="008F1579">
      <w:pPr>
        <w:autoSpaceDE w:val="0"/>
        <w:autoSpaceDN w:val="0"/>
        <w:adjustRightInd w:val="0"/>
        <w:spacing w:after="0" w:line="360" w:lineRule="auto"/>
        <w:jc w:val="both"/>
        <w:rPr>
          <w:rFonts w:ascii="Times New Roman" w:eastAsia="Calibri" w:hAnsi="Times New Roman" w:cs="Times New Roman"/>
          <w:b/>
          <w:bCs/>
          <w:sz w:val="28"/>
          <w:szCs w:val="28"/>
        </w:rPr>
      </w:pPr>
    </w:p>
    <w:p w:rsidR="00ED64B2" w:rsidRPr="00A941ED" w:rsidRDefault="00ED64B2" w:rsidP="00856762">
      <w:pPr>
        <w:rPr>
          <w:rFonts w:asciiTheme="majorBidi" w:hAnsiTheme="majorBidi" w:cstheme="majorBidi"/>
          <w:sz w:val="28"/>
          <w:szCs w:val="28"/>
        </w:rPr>
      </w:pPr>
    </w:p>
    <w:sectPr w:rsidR="00ED64B2" w:rsidRPr="00A941E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1C4B" w:rsidRDefault="00341C4B" w:rsidP="00A941ED">
      <w:pPr>
        <w:spacing w:after="0" w:line="240" w:lineRule="auto"/>
      </w:pPr>
      <w:r>
        <w:separator/>
      </w:r>
    </w:p>
  </w:endnote>
  <w:endnote w:type="continuationSeparator" w:id="0">
    <w:p w:rsidR="00341C4B" w:rsidRDefault="00341C4B" w:rsidP="00A941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PGothic">
    <w:panose1 w:val="020B0600070205080204"/>
    <w:charset w:val="80"/>
    <w:family w:val="swiss"/>
    <w:pitch w:val="variable"/>
    <w:sig w:usb0="E00002FF" w:usb1="6AC7FDFB" w:usb2="00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1C4B" w:rsidRDefault="00341C4B" w:rsidP="00A941ED">
      <w:pPr>
        <w:spacing w:after="0" w:line="240" w:lineRule="auto"/>
      </w:pPr>
      <w:r>
        <w:separator/>
      </w:r>
    </w:p>
  </w:footnote>
  <w:footnote w:type="continuationSeparator" w:id="0">
    <w:p w:rsidR="00341C4B" w:rsidRDefault="00341C4B" w:rsidP="00A941E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0D0E67"/>
    <w:multiLevelType w:val="hybridMultilevel"/>
    <w:tmpl w:val="605E539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D683DC9"/>
    <w:multiLevelType w:val="multilevel"/>
    <w:tmpl w:val="1ADE1A54"/>
    <w:lvl w:ilvl="0">
      <w:start w:val="1"/>
      <w:numFmt w:val="decimal"/>
      <w:lvlText w:val="%1."/>
      <w:lvlJc w:val="left"/>
      <w:pPr>
        <w:tabs>
          <w:tab w:val="num" w:pos="720"/>
        </w:tabs>
        <w:ind w:left="720" w:hanging="360"/>
      </w:pPr>
      <w:rPr>
        <w:rFonts w:hint="default"/>
      </w:r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F1C5047"/>
    <w:multiLevelType w:val="hybridMultilevel"/>
    <w:tmpl w:val="06F89F9A"/>
    <w:lvl w:ilvl="0" w:tplc="20D884F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6F979C4"/>
    <w:multiLevelType w:val="hybridMultilevel"/>
    <w:tmpl w:val="304A00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945FAC"/>
    <w:multiLevelType w:val="multilevel"/>
    <w:tmpl w:val="508202BA"/>
    <w:lvl w:ilvl="0">
      <w:start w:val="1"/>
      <w:numFmt w:val="upperRoman"/>
      <w:lvlText w:val="%1."/>
      <w:lvlJc w:val="left"/>
      <w:pPr>
        <w:tabs>
          <w:tab w:val="num" w:pos="720"/>
        </w:tabs>
        <w:ind w:left="720" w:hanging="360"/>
      </w:pPr>
      <w:rPr>
        <w:rFonts w:hint="default"/>
        <w:b/>
        <w:bCs/>
      </w:r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40458AE"/>
    <w:multiLevelType w:val="hybridMultilevel"/>
    <w:tmpl w:val="A6B84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81D2378"/>
    <w:multiLevelType w:val="hybridMultilevel"/>
    <w:tmpl w:val="E73680E6"/>
    <w:lvl w:ilvl="0" w:tplc="20D884F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7969AA"/>
    <w:multiLevelType w:val="hybridMultilevel"/>
    <w:tmpl w:val="BF7C9986"/>
    <w:lvl w:ilvl="0" w:tplc="20D884F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9">
    <w:nsid w:val="603B13B8"/>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A6E5201"/>
    <w:multiLevelType w:val="hybridMultilevel"/>
    <w:tmpl w:val="6564190A"/>
    <w:lvl w:ilvl="0" w:tplc="20D884F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BEE4B42"/>
    <w:multiLevelType w:val="hybridMultilevel"/>
    <w:tmpl w:val="D400BC3A"/>
    <w:lvl w:ilvl="0" w:tplc="20D884FC">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9"/>
  </w:num>
  <w:num w:numId="3">
    <w:abstractNumId w:val="4"/>
  </w:num>
  <w:num w:numId="4">
    <w:abstractNumId w:val="8"/>
  </w:num>
  <w:num w:numId="5">
    <w:abstractNumId w:val="10"/>
  </w:num>
  <w:num w:numId="6">
    <w:abstractNumId w:val="11"/>
  </w:num>
  <w:num w:numId="7">
    <w:abstractNumId w:val="2"/>
  </w:num>
  <w:num w:numId="8">
    <w:abstractNumId w:val="0"/>
  </w:num>
  <w:num w:numId="9">
    <w:abstractNumId w:val="5"/>
  </w:num>
  <w:num w:numId="10">
    <w:abstractNumId w:val="6"/>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1ED"/>
    <w:rsid w:val="000D15DB"/>
    <w:rsid w:val="000E1B0D"/>
    <w:rsid w:val="00191ED7"/>
    <w:rsid w:val="001D528A"/>
    <w:rsid w:val="00214787"/>
    <w:rsid w:val="00240381"/>
    <w:rsid w:val="00302757"/>
    <w:rsid w:val="00312275"/>
    <w:rsid w:val="00341C4B"/>
    <w:rsid w:val="003D4B50"/>
    <w:rsid w:val="0040236C"/>
    <w:rsid w:val="00415B54"/>
    <w:rsid w:val="00480A91"/>
    <w:rsid w:val="00523B56"/>
    <w:rsid w:val="0055079E"/>
    <w:rsid w:val="005C3B23"/>
    <w:rsid w:val="00633A31"/>
    <w:rsid w:val="006F01DA"/>
    <w:rsid w:val="00856762"/>
    <w:rsid w:val="008B4EA9"/>
    <w:rsid w:val="008F1579"/>
    <w:rsid w:val="00A941ED"/>
    <w:rsid w:val="00AE4638"/>
    <w:rsid w:val="00B21CD6"/>
    <w:rsid w:val="00B46795"/>
    <w:rsid w:val="00B64F11"/>
    <w:rsid w:val="00B737D5"/>
    <w:rsid w:val="00C250FE"/>
    <w:rsid w:val="00C3371B"/>
    <w:rsid w:val="00C92BDB"/>
    <w:rsid w:val="00CB454B"/>
    <w:rsid w:val="00CD5104"/>
    <w:rsid w:val="00DB3677"/>
    <w:rsid w:val="00DF15E0"/>
    <w:rsid w:val="00ED64B2"/>
    <w:rsid w:val="00EE1013"/>
    <w:rsid w:val="00EF0A37"/>
    <w:rsid w:val="00F340CA"/>
    <w:rsid w:val="00F936E0"/>
    <w:rsid w:val="00FB3DAA"/>
    <w:rsid w:val="00FC158F"/>
    <w:rsid w:val="00FD34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CEDA5C-FCA7-42FD-90DB-E0387268E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1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1ED"/>
  </w:style>
  <w:style w:type="paragraph" w:styleId="Footer">
    <w:name w:val="footer"/>
    <w:basedOn w:val="Normal"/>
    <w:link w:val="FooterChar"/>
    <w:uiPriority w:val="99"/>
    <w:unhideWhenUsed/>
    <w:rsid w:val="00A941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1ED"/>
  </w:style>
  <w:style w:type="paragraph" w:styleId="ListParagraph">
    <w:name w:val="List Paragraph"/>
    <w:basedOn w:val="Normal"/>
    <w:uiPriority w:val="34"/>
    <w:qFormat/>
    <w:rsid w:val="00191ED7"/>
    <w:pPr>
      <w:ind w:left="720"/>
      <w:contextualSpacing/>
    </w:pPr>
  </w:style>
  <w:style w:type="paragraph" w:styleId="BodyText">
    <w:name w:val="Body Text"/>
    <w:basedOn w:val="Normal"/>
    <w:link w:val="BodyTextChar"/>
    <w:uiPriority w:val="99"/>
    <w:rsid w:val="00FC158F"/>
    <w:pPr>
      <w:tabs>
        <w:tab w:val="left" w:pos="288"/>
      </w:tabs>
      <w:spacing w:after="120" w:line="228" w:lineRule="auto"/>
      <w:ind w:firstLine="288"/>
      <w:jc w:val="both"/>
    </w:pPr>
    <w:rPr>
      <w:rFonts w:ascii="Times New Roman" w:eastAsia="MS Mincho" w:hAnsi="Times New Roman" w:cs="Times New Roman"/>
      <w:spacing w:val="-1"/>
      <w:sz w:val="20"/>
      <w:szCs w:val="20"/>
    </w:rPr>
  </w:style>
  <w:style w:type="character" w:customStyle="1" w:styleId="BodyTextChar">
    <w:name w:val="Body Text Char"/>
    <w:basedOn w:val="DefaultParagraphFont"/>
    <w:link w:val="BodyText"/>
    <w:uiPriority w:val="99"/>
    <w:rsid w:val="00FC158F"/>
    <w:rPr>
      <w:rFonts w:ascii="Times New Roman" w:eastAsia="MS Mincho" w:hAnsi="Times New Roman" w:cs="Times New Roman"/>
      <w:spacing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2</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GISO</dc:creator>
  <cp:keywords/>
  <dc:description/>
  <cp:lastModifiedBy>GISO</cp:lastModifiedBy>
  <cp:revision>10</cp:revision>
  <dcterms:created xsi:type="dcterms:W3CDTF">2019-11-11T16:27:00Z</dcterms:created>
  <dcterms:modified xsi:type="dcterms:W3CDTF">2019-11-11T18:43:00Z</dcterms:modified>
</cp:coreProperties>
</file>