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ACE" w:rsidRPr="00CE2456" w:rsidRDefault="00934ACE" w:rsidP="00934ACE">
      <w:pPr>
        <w:bidi w:val="0"/>
        <w:spacing w:line="480" w:lineRule="auto"/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</w:pP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Cyclophosphamide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is one of the most effective drugs used to treat various types of </w:t>
      </w:r>
      <w:proofErr w:type="gram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cancer,</w:t>
      </w:r>
      <w:proofErr w:type="gram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However, its applications are limited due to the high toxicity and rapid metabolism.</w:t>
      </w:r>
      <w:r w:rsidRPr="00CE2456">
        <w:rPr>
          <w:color w:val="212121"/>
          <w:sz w:val="24"/>
          <w:szCs w:val="24"/>
          <w:shd w:val="clear" w:color="auto" w:fill="FFFFFF"/>
        </w:rPr>
        <w:t xml:space="preserve"> 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On the other hand, nanotechnology has many potential applications in the field of cancer treatment,</w:t>
      </w:r>
      <w:r w:rsidRPr="00CE2456">
        <w:rPr>
          <w:color w:val="212121"/>
          <w:sz w:val="24"/>
          <w:szCs w:val="24"/>
          <w:shd w:val="clear" w:color="auto" w:fill="FFFFFF"/>
        </w:rPr>
        <w:t xml:space="preserve"> 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for example, in order to increase the therapeutic effects of anticancer drugs,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nanosystems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with high bioavailability, biodegradability and biocompatibility have been developed.</w:t>
      </w:r>
      <w:r w:rsidRPr="00CE2456">
        <w:rPr>
          <w:color w:val="212121"/>
          <w:sz w:val="24"/>
          <w:szCs w:val="24"/>
          <w:shd w:val="clear" w:color="auto" w:fill="FFFFFF"/>
        </w:rPr>
        <w:t xml:space="preserve"> 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Among these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nanosystems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, functionalized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mesoporous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nanoparticles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(MSNs), due to their benefits, are progressing rapidly in the field of targeted cancer treatment.</w:t>
      </w:r>
      <w:r w:rsidRPr="00CE2456">
        <w:rPr>
          <w:color w:val="212121"/>
          <w:sz w:val="24"/>
          <w:szCs w:val="24"/>
          <w:shd w:val="clear" w:color="auto" w:fill="FFFFFF"/>
        </w:rPr>
        <w:t xml:space="preserve"> 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In this study, MCM-41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meso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-silica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nanoparticles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were synthesized with 10% to 50% of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tert-Butylamine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. Then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Cyclophosphamide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was loaded into functionalized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  <w:rtl/>
          <w:lang w:bidi="fa-IR"/>
        </w:rPr>
        <w:t xml:space="preserve"> 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  <w:lang w:bidi="fa-IR"/>
        </w:rPr>
        <w:t>MCM-41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  <w:rtl/>
          <w:lang w:bidi="fa-IR"/>
        </w:rPr>
        <w:t>.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  <w:lang w:bidi="fa-IR"/>
        </w:rPr>
        <w:t xml:space="preserve"> </w:t>
      </w:r>
      <w:r w:rsidRPr="00CE2456">
        <w:rPr>
          <w:rFonts w:asciiTheme="majorBidi" w:hAnsiTheme="majorBidi" w:cstheme="majorBidi"/>
          <w:iCs/>
          <w:sz w:val="24"/>
          <w:szCs w:val="24"/>
        </w:rPr>
        <w:t xml:space="preserve">The surface area, pore size and pore volume of </w:t>
      </w:r>
      <w:r w:rsidRPr="00CE2456">
        <w:rPr>
          <w:rFonts w:asciiTheme="majorBidi" w:hAnsiTheme="majorBidi" w:cstheme="majorBidi"/>
          <w:sz w:val="24"/>
          <w:szCs w:val="24"/>
        </w:rPr>
        <w:t xml:space="preserve">MCM-41 </w:t>
      </w:r>
      <w:r w:rsidRPr="00CE2456">
        <w:rPr>
          <w:rFonts w:asciiTheme="majorBidi" w:hAnsiTheme="majorBidi" w:cstheme="majorBidi"/>
          <w:iCs/>
          <w:sz w:val="24"/>
          <w:szCs w:val="24"/>
        </w:rPr>
        <w:t>were measured equal to 917</w:t>
      </w:r>
      <w:r w:rsidRPr="00CE2456">
        <w:rPr>
          <w:rFonts w:asciiTheme="majorBidi" w:hAnsiTheme="majorBidi" w:cstheme="majorBidi"/>
          <w:sz w:val="24"/>
          <w:szCs w:val="24"/>
          <w:lang w:bidi="fa-IR"/>
        </w:rPr>
        <w:t xml:space="preserve"> m</w:t>
      </w:r>
      <w:r w:rsidRPr="00CE2456">
        <w:rPr>
          <w:rFonts w:asciiTheme="majorBidi" w:hAnsiTheme="majorBidi" w:cstheme="majorBidi"/>
          <w:sz w:val="24"/>
          <w:szCs w:val="24"/>
          <w:vertAlign w:val="superscript"/>
          <w:lang w:bidi="fa-IR"/>
        </w:rPr>
        <w:t>2</w:t>
      </w:r>
      <w:r w:rsidRPr="00CE2456">
        <w:rPr>
          <w:rFonts w:asciiTheme="majorBidi" w:hAnsiTheme="majorBidi" w:cstheme="majorBidi"/>
          <w:sz w:val="24"/>
          <w:szCs w:val="24"/>
          <w:lang w:bidi="fa-IR"/>
        </w:rPr>
        <w:t>/g</w:t>
      </w:r>
      <w:r w:rsidRPr="00CE2456">
        <w:rPr>
          <w:rFonts w:asciiTheme="majorBidi" w:hAnsiTheme="majorBidi" w:cstheme="majorBidi"/>
          <w:iCs/>
          <w:sz w:val="24"/>
          <w:szCs w:val="24"/>
        </w:rPr>
        <w:t xml:space="preserve">, </w:t>
      </w:r>
      <w:r w:rsidRPr="00CE2456">
        <w:rPr>
          <w:rFonts w:asciiTheme="majorBidi" w:hAnsiTheme="majorBidi" w:cstheme="majorBidi"/>
          <w:sz w:val="24"/>
          <w:szCs w:val="24"/>
        </w:rPr>
        <w:t xml:space="preserve">106Å and 2.08 </w:t>
      </w:r>
      <w:r w:rsidRPr="00CE2456">
        <w:rPr>
          <w:rFonts w:asciiTheme="majorBidi" w:eastAsia="GulliverRM" w:hAnsiTheme="majorBidi" w:cstheme="majorBidi"/>
          <w:sz w:val="24"/>
          <w:szCs w:val="24"/>
        </w:rPr>
        <w:t>cm</w:t>
      </w:r>
      <w:r w:rsidRPr="00CE2456">
        <w:rPr>
          <w:rFonts w:asciiTheme="majorBidi" w:eastAsia="GulliverRM" w:hAnsiTheme="majorBidi" w:cstheme="majorBidi"/>
          <w:sz w:val="24"/>
          <w:szCs w:val="24"/>
          <w:vertAlign w:val="superscript"/>
        </w:rPr>
        <w:t>3</w:t>
      </w:r>
      <w:r w:rsidRPr="00CE2456">
        <w:rPr>
          <w:rFonts w:asciiTheme="majorBidi" w:eastAsia="GulliverRM" w:hAnsiTheme="majorBidi" w:cstheme="majorBidi"/>
          <w:sz w:val="24"/>
          <w:szCs w:val="24"/>
        </w:rPr>
        <w:t>/g</w:t>
      </w:r>
      <w:r w:rsidRPr="00CE2456">
        <w:rPr>
          <w:rFonts w:asciiTheme="majorBidi" w:hAnsiTheme="majorBidi" w:cstheme="majorBidi"/>
          <w:sz w:val="24"/>
          <w:szCs w:val="24"/>
        </w:rPr>
        <w:t xml:space="preserve"> </w:t>
      </w:r>
      <w:r w:rsidRPr="00CE2456">
        <w:rPr>
          <w:rFonts w:asciiTheme="majorBidi" w:hAnsiTheme="majorBidi" w:cstheme="majorBidi"/>
          <w:iCs/>
          <w:sz w:val="24"/>
          <w:szCs w:val="24"/>
        </w:rPr>
        <w:t xml:space="preserve">but those of functionalized </w:t>
      </w:r>
      <w:r w:rsidRPr="00CE2456">
        <w:rPr>
          <w:rFonts w:asciiTheme="majorBidi" w:hAnsiTheme="majorBidi" w:cstheme="majorBidi"/>
          <w:sz w:val="24"/>
          <w:szCs w:val="24"/>
        </w:rPr>
        <w:t>MCM-41 w</w:t>
      </w:r>
      <w:r w:rsidRPr="00CE2456">
        <w:rPr>
          <w:rFonts w:asciiTheme="majorBidi" w:hAnsiTheme="majorBidi" w:cstheme="majorBidi"/>
          <w:iCs/>
          <w:sz w:val="24"/>
          <w:szCs w:val="24"/>
        </w:rPr>
        <w:t xml:space="preserve">ere </w:t>
      </w:r>
      <w:r w:rsidRPr="00CE2456">
        <w:rPr>
          <w:rFonts w:asciiTheme="majorBidi" w:hAnsiTheme="majorBidi" w:cstheme="majorBidi"/>
          <w:sz w:val="24"/>
          <w:szCs w:val="24"/>
        </w:rPr>
        <w:t xml:space="preserve">considerably </w:t>
      </w:r>
      <w:r w:rsidRPr="00CE2456">
        <w:rPr>
          <w:rFonts w:asciiTheme="majorBidi" w:hAnsiTheme="majorBidi" w:cstheme="majorBidi"/>
          <w:iCs/>
          <w:sz w:val="24"/>
          <w:szCs w:val="24"/>
        </w:rPr>
        <w:t xml:space="preserve">smaller, shows that </w:t>
      </w:r>
      <w:r w:rsidRPr="00CE2456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Amino groups are in the cavities of these </w:t>
      </w:r>
      <w:proofErr w:type="spellStart"/>
      <w:r w:rsidRPr="00CE2456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nanoparticles</w:t>
      </w:r>
      <w:proofErr w:type="spellEnd"/>
      <w:r w:rsidRPr="00CE2456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.</w:t>
      </w:r>
    </w:p>
    <w:p w:rsidR="00934ACE" w:rsidRPr="00CE2456" w:rsidRDefault="00934ACE" w:rsidP="00934ACE">
      <w:pPr>
        <w:bidi w:val="0"/>
        <w:spacing w:line="480" w:lineRule="auto"/>
        <w:rPr>
          <w:color w:val="212121"/>
          <w:sz w:val="24"/>
          <w:szCs w:val="24"/>
          <w:shd w:val="clear" w:color="auto" w:fill="FFFFFF"/>
        </w:rPr>
      </w:pPr>
      <w:r w:rsidRPr="00CE2456">
        <w:rPr>
          <w:rFonts w:cs="Times New Roman"/>
          <w:sz w:val="24"/>
          <w:szCs w:val="24"/>
        </w:rPr>
        <w:t xml:space="preserve">The release of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Cyclophosphamide</w:t>
      </w:r>
      <w:proofErr w:type="spellEnd"/>
      <w:r w:rsidRPr="00CE2456">
        <w:rPr>
          <w:rFonts w:cs="Times New Roman"/>
          <w:sz w:val="24"/>
          <w:szCs w:val="24"/>
        </w:rPr>
        <w:t xml:space="preserve"> was significantly increased in about 24h (burst release) but after that the drug release showed a slow enhance within 7 days (sustained release).</w:t>
      </w:r>
      <w:r w:rsidRPr="00CE2456">
        <w:rPr>
          <w:rFonts w:cs="Times New Roman"/>
          <w:iCs/>
          <w:sz w:val="24"/>
          <w:szCs w:val="24"/>
        </w:rPr>
        <w:t xml:space="preserve"> </w:t>
      </w:r>
      <w:r w:rsidRPr="00CE2456">
        <w:rPr>
          <w:rFonts w:cs="Times New Roman"/>
          <w:sz w:val="24"/>
          <w:szCs w:val="24"/>
        </w:rPr>
        <w:t>Finally, it was concluded that functionalized MCM-41 with 30%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tert-Butylamine</w:t>
      </w:r>
      <w:proofErr w:type="spellEnd"/>
      <w:r w:rsidRPr="00CE2456">
        <w:rPr>
          <w:rFonts w:cs="Times New Roman"/>
          <w:sz w:val="24"/>
          <w:szCs w:val="24"/>
        </w:rPr>
        <w:t xml:space="preserve"> was the most promising drug delivery system as it had improved biocompatibility, mechanical and drug release properties.</w:t>
      </w:r>
      <w:r w:rsidRPr="00CE2456">
        <w:rPr>
          <w:color w:val="212121"/>
          <w:sz w:val="24"/>
          <w:szCs w:val="24"/>
          <w:shd w:val="clear" w:color="auto" w:fill="FFFFFF"/>
        </w:rPr>
        <w:t xml:space="preserve"> Drug release was investigated in acidic, alkaline and neutral environments. Most of its release occurred in a neutral environment, moderate in alkaline medium and the lowest in acidic media.  At last, the kinetic models of drug release, including the zero-order, first-order, Higuchi, and </w:t>
      </w:r>
      <w:proofErr w:type="spellStart"/>
      <w:r w:rsidRPr="00CE2456">
        <w:rPr>
          <w:color w:val="212121"/>
          <w:sz w:val="24"/>
          <w:szCs w:val="24"/>
          <w:shd w:val="clear" w:color="auto" w:fill="FFFFFF"/>
        </w:rPr>
        <w:t>Korsmeyer-pepas</w:t>
      </w:r>
      <w:proofErr w:type="spellEnd"/>
      <w:r w:rsidRPr="00CE2456">
        <w:rPr>
          <w:color w:val="212121"/>
          <w:sz w:val="24"/>
          <w:szCs w:val="24"/>
          <w:shd w:val="clear" w:color="auto" w:fill="FFFFFF"/>
        </w:rPr>
        <w:t xml:space="preserve"> reactions, were studied and the release of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Cyclophosphamide</w:t>
      </w:r>
      <w:proofErr w:type="spellEnd"/>
      <w:r w:rsidRPr="00CE2456">
        <w:rPr>
          <w:color w:val="212121"/>
          <w:sz w:val="24"/>
          <w:szCs w:val="24"/>
          <w:shd w:val="clear" w:color="auto" w:fill="FFFFFF"/>
        </w:rPr>
        <w:t xml:space="preserve"> from the functionalized </w:t>
      </w:r>
      <w:proofErr w:type="spellStart"/>
      <w:r w:rsidRPr="00CE2456">
        <w:rPr>
          <w:color w:val="212121"/>
          <w:sz w:val="24"/>
          <w:szCs w:val="24"/>
          <w:shd w:val="clear" w:color="auto" w:fill="FFFFFF"/>
        </w:rPr>
        <w:t>nanoparticles</w:t>
      </w:r>
      <w:proofErr w:type="spellEnd"/>
      <w:r w:rsidRPr="00CE2456">
        <w:rPr>
          <w:color w:val="212121"/>
          <w:sz w:val="24"/>
          <w:szCs w:val="24"/>
          <w:shd w:val="clear" w:color="auto" w:fill="FFFFFF"/>
        </w:rPr>
        <w:t xml:space="preserve"> MCM-41was most similar to the </w:t>
      </w:r>
      <w:proofErr w:type="spellStart"/>
      <w:r w:rsidRPr="00CE2456">
        <w:rPr>
          <w:color w:val="212121"/>
          <w:sz w:val="24"/>
          <w:szCs w:val="24"/>
          <w:shd w:val="clear" w:color="auto" w:fill="FFFFFF"/>
        </w:rPr>
        <w:t>Koresymer-Pepas</w:t>
      </w:r>
      <w:proofErr w:type="spellEnd"/>
      <w:r w:rsidRPr="00CE2456">
        <w:rPr>
          <w:color w:val="212121"/>
          <w:sz w:val="24"/>
          <w:szCs w:val="24"/>
          <w:shd w:val="clear" w:color="auto" w:fill="FFFFFF"/>
        </w:rPr>
        <w:t xml:space="preserve"> model.</w:t>
      </w:r>
    </w:p>
    <w:p w:rsidR="00934ACE" w:rsidRPr="00CE2456" w:rsidRDefault="00934ACE" w:rsidP="00934ACE">
      <w:pPr>
        <w:bidi w:val="0"/>
        <w:spacing w:line="480" w:lineRule="auto"/>
        <w:rPr>
          <w:color w:val="212121"/>
          <w:sz w:val="24"/>
          <w:szCs w:val="24"/>
          <w:shd w:val="clear" w:color="auto" w:fill="FFFFFF"/>
          <w:lang w:bidi="fa-IR"/>
        </w:rPr>
      </w:pPr>
    </w:p>
    <w:p w:rsidR="00934ACE" w:rsidRPr="00CE2456" w:rsidRDefault="00934ACE" w:rsidP="00934ACE">
      <w:pPr>
        <w:bidi w:val="0"/>
        <w:spacing w:line="480" w:lineRule="auto"/>
        <w:rPr>
          <w:rFonts w:cs="Times New Roman"/>
          <w:sz w:val="24"/>
          <w:szCs w:val="24"/>
        </w:rPr>
      </w:pPr>
      <w:r w:rsidRPr="00CE2456">
        <w:rPr>
          <w:i/>
          <w:iCs/>
          <w:color w:val="212121"/>
          <w:sz w:val="24"/>
          <w:szCs w:val="24"/>
          <w:shd w:val="clear" w:color="auto" w:fill="FFFFFF"/>
        </w:rPr>
        <w:t>Keywords:</w:t>
      </w:r>
      <w:r w:rsidRPr="00CE2456">
        <w:rPr>
          <w:color w:val="212121"/>
          <w:sz w:val="24"/>
          <w:szCs w:val="24"/>
          <w:shd w:val="clear" w:color="auto" w:fill="FFFFFF"/>
        </w:rPr>
        <w:t xml:space="preserve"> MCM-41,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mesoporous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nanoparticles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Cyclophosphamide</w:t>
      </w:r>
      <w:proofErr w:type="spellEnd"/>
      <w:r w:rsidRPr="00CE2456">
        <w:rPr>
          <w:rFonts w:cs="Times New Roman"/>
          <w:sz w:val="24"/>
          <w:szCs w:val="24"/>
        </w:rPr>
        <w:t>, Controlled drug release</w:t>
      </w:r>
    </w:p>
    <w:p w:rsidR="00AE75E1" w:rsidRDefault="00AE75E1"/>
    <w:sectPr w:rsidR="00AE75E1" w:rsidSect="00AE7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subsetted="1" w:fontKey="{977581D3-32A3-4923-91DC-BD9E2414B0E3}"/>
  </w:font>
  <w:font w:name="GulliverRM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TrueTypeFonts/>
  <w:saveSubsetFonts/>
  <w:proofState w:spelling="clean" w:grammar="clean"/>
  <w:defaultTabStop w:val="720"/>
  <w:characterSpacingControl w:val="doNotCompress"/>
  <w:compat/>
  <w:rsids>
    <w:rsidRoot w:val="00934ACE"/>
    <w:rsid w:val="00342C37"/>
    <w:rsid w:val="00934ACE"/>
    <w:rsid w:val="00AE7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ACE"/>
    <w:pPr>
      <w:bidi/>
      <w:spacing w:after="0" w:line="240" w:lineRule="auto"/>
    </w:pPr>
    <w:rPr>
      <w:rFonts w:ascii="Times New Roman" w:eastAsia="Times New Roman" w:hAnsi="Times New Roman" w:cs="B Zar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934A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Parsa</dc:creator>
  <cp:lastModifiedBy>Parsa</cp:lastModifiedBy>
  <cp:revision>1</cp:revision>
  <dcterms:created xsi:type="dcterms:W3CDTF">2018-11-13T19:50:00Z</dcterms:created>
  <dcterms:modified xsi:type="dcterms:W3CDTF">2018-11-13T19:50:00Z</dcterms:modified>
</cp:coreProperties>
</file>