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56" w:rsidRPr="00935987" w:rsidRDefault="000123D3" w:rsidP="006911A3">
      <w:pPr>
        <w:spacing w:line="240" w:lineRule="auto"/>
        <w:jc w:val="center"/>
        <w:rPr>
          <w:rFonts w:asciiTheme="majorBidi" w:hAnsiTheme="majorBidi" w:cstheme="majorBidi"/>
          <w:b/>
          <w:rtl/>
          <w:lang w:bidi="fa-IR"/>
        </w:rPr>
      </w:pPr>
      <w:r w:rsidRPr="00935987">
        <w:rPr>
          <w:rFonts w:asciiTheme="majorBidi" w:eastAsia="MS PGothic" w:hAnsiTheme="majorBidi" w:cstheme="majorBidi"/>
          <w:b/>
          <w:color w:val="000000"/>
        </w:rPr>
        <w:t xml:space="preserve">Synthesis of novel Spiro </w:t>
      </w:r>
      <w:r w:rsidR="00935987">
        <w:rPr>
          <w:rFonts w:asciiTheme="majorBidi" w:eastAsia="MS PGothic" w:hAnsiTheme="majorBidi" w:cstheme="majorBidi"/>
          <w:b/>
          <w:color w:val="000000"/>
        </w:rPr>
        <w:t>p</w:t>
      </w:r>
      <w:r w:rsidRPr="00935987">
        <w:rPr>
          <w:rFonts w:asciiTheme="majorBidi" w:eastAsia="MS PGothic" w:hAnsiTheme="majorBidi" w:cstheme="majorBidi"/>
          <w:b/>
          <w:color w:val="000000"/>
        </w:rPr>
        <w:t>yrazolo-1</w:t>
      </w:r>
      <w:proofErr w:type="gramStart"/>
      <w:r w:rsidRPr="00935987">
        <w:rPr>
          <w:rFonts w:asciiTheme="majorBidi" w:eastAsia="MS PGothic" w:hAnsiTheme="majorBidi" w:cstheme="majorBidi"/>
          <w:b/>
          <w:color w:val="000000"/>
        </w:rPr>
        <w:t>,4</w:t>
      </w:r>
      <w:proofErr w:type="gramEnd"/>
      <w:r w:rsidRPr="00935987">
        <w:rPr>
          <w:rFonts w:asciiTheme="majorBidi" w:eastAsia="MS PGothic" w:hAnsiTheme="majorBidi" w:cstheme="majorBidi"/>
          <w:b/>
          <w:color w:val="000000"/>
        </w:rPr>
        <w:t xml:space="preserve">-dihydropiridine </w:t>
      </w:r>
      <w:r w:rsidR="000F6CE9">
        <w:rPr>
          <w:rFonts w:asciiTheme="majorBidi" w:eastAsia="MS PGothic" w:hAnsiTheme="majorBidi" w:cstheme="majorBidi"/>
          <w:b/>
          <w:color w:val="000000"/>
        </w:rPr>
        <w:t>via</w:t>
      </w:r>
      <w:r w:rsidRPr="00935987">
        <w:rPr>
          <w:rFonts w:asciiTheme="majorBidi" w:eastAsia="MS PGothic" w:hAnsiTheme="majorBidi" w:cstheme="majorBidi"/>
          <w:b/>
          <w:color w:val="000000"/>
        </w:rPr>
        <w:t xml:space="preserve"> </w:t>
      </w:r>
      <w:r w:rsidR="00547356" w:rsidRPr="00935987">
        <w:rPr>
          <w:rFonts w:asciiTheme="majorBidi" w:eastAsia="MS PGothic" w:hAnsiTheme="majorBidi" w:cstheme="majorBidi"/>
          <w:b/>
          <w:color w:val="000000"/>
        </w:rPr>
        <w:t xml:space="preserve">One pot four component </w:t>
      </w:r>
      <w:r w:rsidRPr="00935987">
        <w:rPr>
          <w:rFonts w:asciiTheme="majorBidi" w:eastAsia="MS PGothic" w:hAnsiTheme="majorBidi" w:cstheme="majorBidi"/>
          <w:b/>
          <w:color w:val="000000"/>
        </w:rPr>
        <w:t>reaction</w:t>
      </w:r>
    </w:p>
    <w:p w:rsidR="00932E7D" w:rsidRPr="00E11F0B" w:rsidRDefault="00932E7D" w:rsidP="006911A3">
      <w:pPr>
        <w:spacing w:line="240" w:lineRule="auto"/>
        <w:jc w:val="center"/>
        <w:rPr>
          <w:rFonts w:ascii="Times New Roman" w:hAnsi="Times New Roman"/>
          <w:b/>
          <w:bCs/>
          <w:sz w:val="19"/>
          <w:szCs w:val="19"/>
        </w:rPr>
      </w:pPr>
      <w:r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 xml:space="preserve">Bahman </w:t>
      </w:r>
      <w:proofErr w:type="spellStart"/>
      <w:r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>Ebrahimi</w:t>
      </w:r>
      <w:proofErr w:type="spellEnd"/>
      <w:r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 xml:space="preserve"> </w:t>
      </w:r>
      <w:proofErr w:type="spellStart"/>
      <w:r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>Saatloo</w:t>
      </w:r>
      <w:r w:rsidRPr="00E11F0B">
        <w:rPr>
          <w:rFonts w:ascii="Times New Roman" w:eastAsia="Calibri" w:hAnsi="Times New Roman" w:cs="Times New Roman"/>
          <w:b/>
          <w:bCs/>
          <w:sz w:val="19"/>
          <w:szCs w:val="19"/>
          <w:vertAlign w:val="superscript"/>
        </w:rPr>
        <w:t>a</w:t>
      </w:r>
      <w:proofErr w:type="spellEnd"/>
      <w:r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 xml:space="preserve">* and </w:t>
      </w:r>
      <w:r w:rsidR="00582826"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 xml:space="preserve">Mehdi M. </w:t>
      </w:r>
      <w:proofErr w:type="spellStart"/>
      <w:r w:rsidR="00582826" w:rsidRPr="00E11F0B">
        <w:rPr>
          <w:rFonts w:ascii="Times New Roman" w:eastAsia="Calibri" w:hAnsi="Times New Roman" w:cs="Times New Roman"/>
          <w:b/>
          <w:bCs/>
          <w:sz w:val="19"/>
          <w:szCs w:val="19"/>
        </w:rPr>
        <w:t>Baradarani</w:t>
      </w:r>
      <w:r w:rsidRPr="00E11F0B">
        <w:rPr>
          <w:rFonts w:ascii="Times New Roman" w:eastAsia="Calibri" w:hAnsi="Times New Roman" w:cs="Times New Roman"/>
          <w:b/>
          <w:bCs/>
          <w:sz w:val="19"/>
          <w:szCs w:val="19"/>
          <w:vertAlign w:val="superscript"/>
        </w:rPr>
        <w:t>a</w:t>
      </w:r>
      <w:proofErr w:type="spellEnd"/>
    </w:p>
    <w:p w:rsidR="00932E7D" w:rsidRPr="00E11F0B" w:rsidRDefault="00932E7D" w:rsidP="006911A3">
      <w:pPr>
        <w:spacing w:after="60" w:line="240" w:lineRule="auto"/>
        <w:jc w:val="center"/>
        <w:rPr>
          <w:rFonts w:ascii="Times New Roman" w:hAnsi="Times New Roman"/>
          <w:sz w:val="19"/>
          <w:szCs w:val="19"/>
        </w:rPr>
      </w:pPr>
      <w:proofErr w:type="gramStart"/>
      <w:r w:rsidRPr="00E11F0B">
        <w:rPr>
          <w:rFonts w:ascii="Times New Roman" w:hAnsi="Times New Roman"/>
          <w:sz w:val="19"/>
          <w:szCs w:val="19"/>
          <w:vertAlign w:val="superscript"/>
        </w:rPr>
        <w:t>a</w:t>
      </w:r>
      <w:proofErr w:type="gramEnd"/>
      <w:r w:rsidRPr="00E11F0B">
        <w:rPr>
          <w:rFonts w:ascii="Times New Roman" w:hAnsi="Times New Roman"/>
          <w:sz w:val="19"/>
          <w:szCs w:val="19"/>
        </w:rPr>
        <w:t xml:space="preserve"> Faculty of Chemistry, University of Urmia, Urmia 57153-165, Iran</w:t>
      </w:r>
    </w:p>
    <w:p w:rsidR="00932E7D" w:rsidRDefault="00BF32AF" w:rsidP="006911A3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E11F0B">
        <w:rPr>
          <w:rFonts w:asciiTheme="majorBidi" w:hAnsiTheme="majorBidi" w:cstheme="majorBidi"/>
          <w:sz w:val="19"/>
          <w:szCs w:val="19"/>
        </w:rPr>
        <w:t>Email</w:t>
      </w:r>
      <w:r w:rsidR="00582826" w:rsidRPr="00E11F0B">
        <w:rPr>
          <w:rFonts w:asciiTheme="majorBidi" w:hAnsiTheme="majorBidi" w:cstheme="majorBidi"/>
          <w:sz w:val="19"/>
          <w:szCs w:val="19"/>
        </w:rPr>
        <w:t xml:space="preserve">: </w:t>
      </w:r>
      <w:hyperlink r:id="rId5" w:history="1">
        <w:r w:rsidR="00582826" w:rsidRPr="00E11F0B">
          <w:rPr>
            <w:rStyle w:val="Hyperlink"/>
            <w:rFonts w:asciiTheme="majorBidi" w:hAnsiTheme="majorBidi" w:cstheme="majorBidi"/>
            <w:sz w:val="19"/>
            <w:szCs w:val="19"/>
          </w:rPr>
          <w:t>ebrahimisaatlo@gmail.com</w:t>
        </w:r>
      </w:hyperlink>
    </w:p>
    <w:p w:rsidR="00E11F0B" w:rsidRPr="00935987" w:rsidRDefault="00E11F0B" w:rsidP="00ED4543">
      <w:pPr>
        <w:spacing w:line="240" w:lineRule="auto"/>
        <w:jc w:val="both"/>
        <w:rPr>
          <w:rFonts w:asciiTheme="majorBidi" w:hAnsiTheme="majorBidi" w:cstheme="majorBidi"/>
          <w:b/>
          <w:bCs/>
          <w:sz w:val="19"/>
          <w:szCs w:val="19"/>
        </w:rPr>
      </w:pPr>
      <w:r w:rsidRPr="00935987">
        <w:rPr>
          <w:rFonts w:asciiTheme="majorBidi" w:hAnsiTheme="majorBidi" w:cstheme="majorBidi"/>
          <w:b/>
          <w:bCs/>
          <w:sz w:val="19"/>
          <w:szCs w:val="19"/>
        </w:rPr>
        <w:t xml:space="preserve">Keywords; green </w:t>
      </w:r>
      <w:r w:rsidR="00ED4543">
        <w:rPr>
          <w:rFonts w:asciiTheme="majorBidi" w:hAnsiTheme="majorBidi" w:cstheme="majorBidi"/>
          <w:b/>
          <w:bCs/>
          <w:sz w:val="19"/>
          <w:szCs w:val="19"/>
        </w:rPr>
        <w:t>synthesis</w:t>
      </w:r>
      <w:r w:rsidRPr="00935987">
        <w:rPr>
          <w:rFonts w:asciiTheme="majorBidi" w:hAnsiTheme="majorBidi" w:cstheme="majorBidi"/>
          <w:b/>
          <w:bCs/>
          <w:sz w:val="19"/>
          <w:szCs w:val="19"/>
        </w:rPr>
        <w:t xml:space="preserve">, </w:t>
      </w:r>
      <w:proofErr w:type="spellStart"/>
      <w:r w:rsidR="00366F09" w:rsidRPr="00935987">
        <w:rPr>
          <w:rFonts w:asciiTheme="majorBidi" w:hAnsiTheme="majorBidi" w:cstheme="majorBidi"/>
          <w:b/>
          <w:bCs/>
          <w:sz w:val="19"/>
          <w:szCs w:val="19"/>
        </w:rPr>
        <w:t>spirooxindole</w:t>
      </w:r>
      <w:proofErr w:type="spellEnd"/>
      <w:r w:rsidR="00366F09" w:rsidRPr="00935987">
        <w:rPr>
          <w:rFonts w:asciiTheme="majorBidi" w:hAnsiTheme="majorBidi" w:cstheme="majorBidi"/>
          <w:b/>
          <w:bCs/>
          <w:sz w:val="19"/>
          <w:szCs w:val="19"/>
        </w:rPr>
        <w:t xml:space="preserve">, medicinal, </w:t>
      </w:r>
    </w:p>
    <w:p w:rsidR="00A246E9" w:rsidRPr="00055E42" w:rsidRDefault="00DF3E55" w:rsidP="004A149E">
      <w:pPr>
        <w:spacing w:line="240" w:lineRule="auto"/>
        <w:jc w:val="both"/>
        <w:rPr>
          <w:rFonts w:asciiTheme="majorBidi" w:hAnsiTheme="majorBidi" w:cstheme="majorBidi"/>
          <w:sz w:val="19"/>
          <w:szCs w:val="19"/>
        </w:rPr>
      </w:pPr>
      <w:r w:rsidRPr="00055E42">
        <w:rPr>
          <w:rFonts w:asciiTheme="majorBidi" w:hAnsiTheme="majorBidi" w:cstheme="majorBidi"/>
          <w:sz w:val="19"/>
          <w:szCs w:val="19"/>
        </w:rPr>
        <w:t>Green synthesis of spiro</w:t>
      </w:r>
      <w:r w:rsidR="00B94A22" w:rsidRPr="00055E42">
        <w:rPr>
          <w:rFonts w:asciiTheme="majorBidi" w:hAnsiTheme="majorBidi" w:cstheme="majorBidi"/>
          <w:sz w:val="19"/>
          <w:szCs w:val="19"/>
        </w:rPr>
        <w:t>pyrazolo-1</w:t>
      </w:r>
      <w:proofErr w:type="gramStart"/>
      <w:r w:rsidR="00601EBA" w:rsidRPr="00055E42">
        <w:rPr>
          <w:rFonts w:asciiTheme="majorBidi" w:hAnsiTheme="majorBidi" w:cstheme="majorBidi"/>
          <w:sz w:val="19"/>
          <w:szCs w:val="19"/>
        </w:rPr>
        <w:t>,</w:t>
      </w:r>
      <w:r w:rsidR="00582826" w:rsidRPr="00055E42">
        <w:rPr>
          <w:rFonts w:asciiTheme="majorBidi" w:hAnsiTheme="majorBidi" w:cstheme="majorBidi"/>
          <w:sz w:val="19"/>
          <w:szCs w:val="19"/>
        </w:rPr>
        <w:t>4</w:t>
      </w:r>
      <w:proofErr w:type="gramEnd"/>
      <w:r w:rsidR="00B94A22" w:rsidRPr="00055E42">
        <w:rPr>
          <w:rFonts w:asciiTheme="majorBidi" w:hAnsiTheme="majorBidi" w:cstheme="majorBidi"/>
          <w:sz w:val="19"/>
          <w:szCs w:val="19"/>
        </w:rPr>
        <w:t>-</w:t>
      </w:r>
      <w:r w:rsidR="008F710D" w:rsidRPr="00055E42">
        <w:rPr>
          <w:rFonts w:asciiTheme="majorBidi" w:hAnsiTheme="majorBidi" w:cstheme="majorBidi"/>
          <w:sz w:val="19"/>
          <w:szCs w:val="19"/>
        </w:rPr>
        <w:t>hydro</w:t>
      </w:r>
      <w:r w:rsidRPr="00055E42">
        <w:rPr>
          <w:rFonts w:asciiTheme="majorBidi" w:hAnsiTheme="majorBidi" w:cstheme="majorBidi"/>
          <w:sz w:val="19"/>
          <w:szCs w:val="19"/>
        </w:rPr>
        <w:t xml:space="preserve">pyridine has been reported </w:t>
      </w:r>
      <w:r w:rsidR="005423D2">
        <w:rPr>
          <w:rFonts w:asciiTheme="majorBidi" w:hAnsiTheme="majorBidi" w:cstheme="majorBidi"/>
          <w:sz w:val="19"/>
          <w:szCs w:val="19"/>
        </w:rPr>
        <w:t>via</w:t>
      </w:r>
      <w:r w:rsidRPr="00055E42">
        <w:rPr>
          <w:rFonts w:asciiTheme="majorBidi" w:hAnsiTheme="majorBidi" w:cstheme="majorBidi"/>
          <w:sz w:val="19"/>
          <w:szCs w:val="19"/>
        </w:rPr>
        <w:t xml:space="preserve"> one pot four </w:t>
      </w:r>
      <w:r w:rsidR="00C3075D" w:rsidRPr="00055E42">
        <w:rPr>
          <w:rFonts w:asciiTheme="majorBidi" w:hAnsiTheme="majorBidi" w:cstheme="majorBidi"/>
          <w:sz w:val="19"/>
          <w:szCs w:val="19"/>
        </w:rPr>
        <w:t>component</w:t>
      </w:r>
      <w:r w:rsidR="005423D2">
        <w:rPr>
          <w:rFonts w:asciiTheme="majorBidi" w:hAnsiTheme="majorBidi" w:cstheme="majorBidi"/>
          <w:sz w:val="19"/>
          <w:szCs w:val="19"/>
        </w:rPr>
        <w:t xml:space="preserve"> reaction</w:t>
      </w:r>
      <w:r w:rsidRPr="00055E42">
        <w:rPr>
          <w:rFonts w:asciiTheme="majorBidi" w:hAnsiTheme="majorBidi" w:cstheme="majorBidi"/>
          <w:sz w:val="19"/>
          <w:szCs w:val="19"/>
        </w:rPr>
        <w:t xml:space="preserve"> </w:t>
      </w:r>
      <w:r w:rsidR="00C3075D" w:rsidRPr="00055E42">
        <w:rPr>
          <w:rFonts w:asciiTheme="majorBidi" w:hAnsiTheme="majorBidi" w:cstheme="majorBidi"/>
          <w:sz w:val="19"/>
          <w:szCs w:val="19"/>
        </w:rPr>
        <w:t xml:space="preserve">in </w:t>
      </w:r>
      <w:proofErr w:type="spellStart"/>
      <w:r w:rsidR="00EA2736">
        <w:rPr>
          <w:rFonts w:asciiTheme="majorBidi" w:hAnsiTheme="majorBidi" w:cstheme="majorBidi"/>
          <w:sz w:val="19"/>
          <w:szCs w:val="19"/>
        </w:rPr>
        <w:t>EtOH</w:t>
      </w:r>
      <w:proofErr w:type="spellEnd"/>
      <w:r w:rsidR="00EA2736">
        <w:rPr>
          <w:rFonts w:asciiTheme="majorBidi" w:hAnsiTheme="majorBidi" w:cstheme="majorBidi"/>
          <w:sz w:val="19"/>
          <w:szCs w:val="19"/>
        </w:rPr>
        <w:t>/H</w:t>
      </w:r>
      <w:r w:rsidR="00EA2736" w:rsidRPr="00DA5FA0">
        <w:rPr>
          <w:rFonts w:asciiTheme="majorBidi" w:hAnsiTheme="majorBidi" w:cstheme="majorBidi"/>
          <w:sz w:val="19"/>
          <w:szCs w:val="19"/>
          <w:vertAlign w:val="subscript"/>
        </w:rPr>
        <w:t>2</w:t>
      </w:r>
      <w:r w:rsidR="00EA2736">
        <w:rPr>
          <w:rFonts w:asciiTheme="majorBidi" w:hAnsiTheme="majorBidi" w:cstheme="majorBidi"/>
          <w:sz w:val="19"/>
          <w:szCs w:val="19"/>
        </w:rPr>
        <w:t>O</w:t>
      </w:r>
      <w:r w:rsidR="006F08BE" w:rsidRPr="00055E42">
        <w:rPr>
          <w:rFonts w:asciiTheme="majorBidi" w:hAnsiTheme="majorBidi" w:cstheme="majorBidi"/>
          <w:sz w:val="19"/>
          <w:szCs w:val="19"/>
        </w:rPr>
        <w:t xml:space="preserve"> (1:9) in</w:t>
      </w:r>
      <w:r w:rsidR="005423D2">
        <w:rPr>
          <w:rFonts w:asciiTheme="majorBidi" w:hAnsiTheme="majorBidi" w:cstheme="majorBidi"/>
          <w:sz w:val="19"/>
          <w:szCs w:val="19"/>
        </w:rPr>
        <w:t xml:space="preserve"> the</w:t>
      </w:r>
      <w:r w:rsidR="006F08BE" w:rsidRPr="00055E42">
        <w:rPr>
          <w:rFonts w:asciiTheme="majorBidi" w:hAnsiTheme="majorBidi" w:cstheme="majorBidi"/>
          <w:sz w:val="19"/>
          <w:szCs w:val="19"/>
        </w:rPr>
        <w:t xml:space="preserve"> presence of p-TSA as catalyst.</w:t>
      </w:r>
    </w:p>
    <w:p w:rsidR="00BF0547" w:rsidRPr="00055E42" w:rsidRDefault="006F08BE" w:rsidP="004A149E">
      <w:pPr>
        <w:spacing w:line="240" w:lineRule="auto"/>
        <w:jc w:val="both"/>
        <w:rPr>
          <w:rFonts w:asciiTheme="majorBidi" w:hAnsiTheme="majorBidi" w:cstheme="majorBidi"/>
          <w:sz w:val="19"/>
          <w:szCs w:val="19"/>
        </w:rPr>
      </w:pPr>
      <w:proofErr w:type="spellStart"/>
      <w:r w:rsidRPr="00055E42">
        <w:rPr>
          <w:rFonts w:asciiTheme="majorBidi" w:hAnsiTheme="majorBidi" w:cstheme="majorBidi"/>
          <w:sz w:val="19"/>
          <w:szCs w:val="19"/>
        </w:rPr>
        <w:t>Spirooxindoles</w:t>
      </w:r>
      <w:proofErr w:type="spellEnd"/>
      <w:r w:rsidRPr="00055E42">
        <w:rPr>
          <w:rFonts w:asciiTheme="majorBidi" w:hAnsiTheme="majorBidi" w:cstheme="majorBidi"/>
          <w:sz w:val="19"/>
          <w:szCs w:val="19"/>
        </w:rPr>
        <w:t xml:space="preserve"> are</w:t>
      </w:r>
      <w:r w:rsidR="00EA2736">
        <w:rPr>
          <w:rFonts w:asciiTheme="majorBidi" w:hAnsiTheme="majorBidi" w:cstheme="majorBidi"/>
          <w:sz w:val="19"/>
          <w:szCs w:val="19"/>
        </w:rPr>
        <w:t xml:space="preserve"> classified as an</w:t>
      </w:r>
      <w:r w:rsidRPr="00055E42">
        <w:rPr>
          <w:rFonts w:asciiTheme="majorBidi" w:hAnsiTheme="majorBidi" w:cstheme="majorBidi"/>
          <w:sz w:val="19"/>
          <w:szCs w:val="19"/>
        </w:rPr>
        <w:t xml:space="preserve"> important structural </w:t>
      </w:r>
      <w:r w:rsidR="001C191A" w:rsidRPr="00055E42">
        <w:rPr>
          <w:rFonts w:asciiTheme="majorBidi" w:hAnsiTheme="majorBidi" w:cstheme="majorBidi"/>
          <w:sz w:val="19"/>
          <w:szCs w:val="19"/>
        </w:rPr>
        <w:t>motifs</w:t>
      </w:r>
      <w:r w:rsidR="002F3D88">
        <w:rPr>
          <w:rFonts w:asciiTheme="majorBidi" w:hAnsiTheme="majorBidi" w:cstheme="majorBidi"/>
          <w:sz w:val="19"/>
          <w:szCs w:val="19"/>
        </w:rPr>
        <w:t xml:space="preserve"> due to their distribution in </w:t>
      </w:r>
      <w:r w:rsidR="001C191A" w:rsidRPr="00055E42">
        <w:rPr>
          <w:rFonts w:asciiTheme="majorBidi" w:hAnsiTheme="majorBidi" w:cstheme="majorBidi"/>
          <w:sz w:val="19"/>
          <w:szCs w:val="19"/>
        </w:rPr>
        <w:t xml:space="preserve">diverse natural products, biologically </w:t>
      </w:r>
      <w:r w:rsidR="006D632A">
        <w:rPr>
          <w:rFonts w:asciiTheme="majorBidi" w:hAnsiTheme="majorBidi" w:cstheme="majorBidi"/>
          <w:sz w:val="19"/>
          <w:szCs w:val="19"/>
        </w:rPr>
        <w:t xml:space="preserve">and </w:t>
      </w:r>
      <w:r w:rsidR="002E0501">
        <w:rPr>
          <w:rFonts w:asciiTheme="majorBidi" w:hAnsiTheme="majorBidi" w:cstheme="majorBidi"/>
          <w:sz w:val="19"/>
          <w:szCs w:val="19"/>
        </w:rPr>
        <w:t>pharmaceutical</w:t>
      </w:r>
      <w:r w:rsidR="006D632A">
        <w:rPr>
          <w:rFonts w:asciiTheme="majorBidi" w:hAnsiTheme="majorBidi" w:cstheme="majorBidi"/>
          <w:sz w:val="19"/>
          <w:szCs w:val="19"/>
        </w:rPr>
        <w:t xml:space="preserve"> </w:t>
      </w:r>
      <w:r w:rsidR="002E0501">
        <w:rPr>
          <w:rFonts w:asciiTheme="majorBidi" w:hAnsiTheme="majorBidi" w:cstheme="majorBidi"/>
          <w:sz w:val="19"/>
          <w:szCs w:val="19"/>
        </w:rPr>
        <w:t>activities</w:t>
      </w:r>
      <w:r w:rsidR="00F17EF4" w:rsidRPr="00055E42">
        <w:rPr>
          <w:rFonts w:asciiTheme="majorBidi" w:hAnsiTheme="majorBidi" w:cstheme="majorBidi"/>
          <w:sz w:val="19"/>
          <w:szCs w:val="19"/>
        </w:rPr>
        <w:t xml:space="preserve"> such </w:t>
      </w:r>
      <w:r w:rsidR="006F4742">
        <w:rPr>
          <w:rFonts w:asciiTheme="majorBidi" w:hAnsiTheme="majorBidi" w:cstheme="majorBidi"/>
          <w:sz w:val="19"/>
          <w:szCs w:val="19"/>
        </w:rPr>
        <w:t xml:space="preserve">as </w:t>
      </w:r>
      <w:r w:rsidR="00F17EF4" w:rsidRPr="00055E42">
        <w:rPr>
          <w:rFonts w:asciiTheme="majorBidi" w:hAnsiTheme="majorBidi" w:cstheme="majorBidi"/>
          <w:sz w:val="19"/>
          <w:szCs w:val="19"/>
        </w:rPr>
        <w:t>the influenza virus</w:t>
      </w:r>
      <w:r w:rsidR="0084126F" w:rsidRPr="00055E42">
        <w:rPr>
          <w:rFonts w:asciiTheme="majorBidi" w:hAnsiTheme="majorBidi" w:cstheme="majorBidi"/>
          <w:sz w:val="19"/>
          <w:szCs w:val="19"/>
        </w:rPr>
        <w:t xml:space="preserve"> [</w:t>
      </w:r>
      <w:r w:rsidR="006F4742">
        <w:rPr>
          <w:rFonts w:asciiTheme="majorBidi" w:hAnsiTheme="majorBidi" w:cstheme="majorBidi"/>
          <w:sz w:val="19"/>
          <w:szCs w:val="19"/>
        </w:rPr>
        <w:t>1</w:t>
      </w:r>
      <w:r w:rsidR="0084126F" w:rsidRPr="00055E42">
        <w:rPr>
          <w:rFonts w:asciiTheme="majorBidi" w:hAnsiTheme="majorBidi" w:cstheme="majorBidi"/>
          <w:sz w:val="19"/>
          <w:szCs w:val="19"/>
        </w:rPr>
        <w:t>]</w:t>
      </w:r>
      <w:r w:rsidR="00F17EF4" w:rsidRPr="00055E42">
        <w:rPr>
          <w:rFonts w:asciiTheme="majorBidi" w:hAnsiTheme="majorBidi" w:cstheme="majorBidi"/>
          <w:sz w:val="19"/>
          <w:szCs w:val="19"/>
        </w:rPr>
        <w:t xml:space="preserve">, as inhibitors of the </w:t>
      </w:r>
      <w:proofErr w:type="spellStart"/>
      <w:r w:rsidR="00F17EF4" w:rsidRPr="00055E42">
        <w:rPr>
          <w:rFonts w:asciiTheme="majorBidi" w:hAnsiTheme="majorBidi" w:cstheme="majorBidi"/>
          <w:sz w:val="19"/>
          <w:szCs w:val="19"/>
        </w:rPr>
        <w:t>denque</w:t>
      </w:r>
      <w:proofErr w:type="spellEnd"/>
      <w:r w:rsidR="00012266" w:rsidRPr="00055E42">
        <w:rPr>
          <w:rFonts w:asciiTheme="majorBidi" w:hAnsiTheme="majorBidi" w:cstheme="majorBidi"/>
          <w:sz w:val="19"/>
          <w:szCs w:val="19"/>
        </w:rPr>
        <w:t xml:space="preserve"> virus</w:t>
      </w:r>
      <w:r w:rsidR="0084126F" w:rsidRPr="00055E42">
        <w:rPr>
          <w:rFonts w:asciiTheme="majorBidi" w:hAnsiTheme="majorBidi" w:cstheme="majorBidi"/>
          <w:sz w:val="19"/>
          <w:szCs w:val="19"/>
        </w:rPr>
        <w:t xml:space="preserve"> [</w:t>
      </w:r>
      <w:r w:rsidR="006F4742">
        <w:rPr>
          <w:rFonts w:asciiTheme="majorBidi" w:hAnsiTheme="majorBidi" w:cstheme="majorBidi"/>
          <w:sz w:val="19"/>
          <w:szCs w:val="19"/>
        </w:rPr>
        <w:t>2</w:t>
      </w:r>
      <w:r w:rsidR="0084126F" w:rsidRPr="00055E42">
        <w:rPr>
          <w:rFonts w:asciiTheme="majorBidi" w:hAnsiTheme="majorBidi" w:cstheme="majorBidi"/>
          <w:sz w:val="19"/>
          <w:szCs w:val="19"/>
        </w:rPr>
        <w:t>]</w:t>
      </w:r>
      <w:r w:rsidR="00012266" w:rsidRPr="00055E42">
        <w:rPr>
          <w:rFonts w:asciiTheme="majorBidi" w:hAnsiTheme="majorBidi" w:cstheme="majorBidi"/>
          <w:sz w:val="19"/>
          <w:szCs w:val="19"/>
        </w:rPr>
        <w:t xml:space="preserve"> and anti-cancer agents</w:t>
      </w:r>
      <w:r w:rsidR="0084126F" w:rsidRPr="00055E42">
        <w:rPr>
          <w:rFonts w:asciiTheme="majorBidi" w:hAnsiTheme="majorBidi" w:cstheme="majorBidi"/>
          <w:sz w:val="19"/>
          <w:szCs w:val="19"/>
        </w:rPr>
        <w:t xml:space="preserve"> [</w:t>
      </w:r>
      <w:r w:rsidR="006F4742">
        <w:rPr>
          <w:rFonts w:asciiTheme="majorBidi" w:hAnsiTheme="majorBidi" w:cstheme="majorBidi"/>
          <w:sz w:val="19"/>
          <w:szCs w:val="19"/>
        </w:rPr>
        <w:t>3</w:t>
      </w:r>
      <w:r w:rsidR="0084126F" w:rsidRPr="00055E42">
        <w:rPr>
          <w:rFonts w:asciiTheme="majorBidi" w:hAnsiTheme="majorBidi" w:cstheme="majorBidi"/>
          <w:sz w:val="19"/>
          <w:szCs w:val="19"/>
        </w:rPr>
        <w:t>]</w:t>
      </w:r>
      <w:r w:rsidR="00012266" w:rsidRPr="00055E42">
        <w:rPr>
          <w:rFonts w:asciiTheme="majorBidi" w:hAnsiTheme="majorBidi" w:cstheme="majorBidi"/>
          <w:sz w:val="19"/>
          <w:szCs w:val="19"/>
        </w:rPr>
        <w:t xml:space="preserve">. </w:t>
      </w:r>
      <w:r w:rsidR="00DC1D43" w:rsidRPr="00055E42">
        <w:rPr>
          <w:rFonts w:asciiTheme="majorBidi" w:hAnsiTheme="majorBidi" w:cstheme="majorBidi"/>
          <w:sz w:val="19"/>
          <w:szCs w:val="19"/>
        </w:rPr>
        <w:t>Therefore, we conducted a series of examination the chemistry of 5</w:t>
      </w:r>
      <w:proofErr w:type="gramStart"/>
      <w:r w:rsidR="00DC1D43" w:rsidRPr="00055E42">
        <w:rPr>
          <w:rFonts w:asciiTheme="majorBidi" w:hAnsiTheme="majorBidi" w:cstheme="majorBidi"/>
          <w:sz w:val="19"/>
          <w:szCs w:val="19"/>
        </w:rPr>
        <w:t>,6</w:t>
      </w:r>
      <w:proofErr w:type="gramEnd"/>
      <w:r w:rsidR="00DC1D43" w:rsidRPr="00055E42">
        <w:rPr>
          <w:rFonts w:asciiTheme="majorBidi" w:hAnsiTheme="majorBidi" w:cstheme="majorBidi"/>
          <w:sz w:val="19"/>
          <w:szCs w:val="19"/>
        </w:rPr>
        <w:t>-dihydro-4H-pyrrolo[3,2,1-ij]</w:t>
      </w:r>
      <w:r w:rsidR="009047B6" w:rsidRPr="00055E42">
        <w:rPr>
          <w:rFonts w:asciiTheme="majorBidi" w:hAnsiTheme="majorBidi" w:cstheme="majorBidi"/>
          <w:sz w:val="19"/>
          <w:szCs w:val="19"/>
        </w:rPr>
        <w:t xml:space="preserve">quinolone-1,2-dione, in which the reactivity of the ketone carbonyl group of the 2-keto-amide </w:t>
      </w:r>
      <w:r w:rsidR="00506206" w:rsidRPr="00055E42">
        <w:rPr>
          <w:rFonts w:asciiTheme="majorBidi" w:hAnsiTheme="majorBidi" w:cstheme="majorBidi"/>
          <w:sz w:val="19"/>
          <w:szCs w:val="19"/>
        </w:rPr>
        <w:t xml:space="preserve">unit was utilized. Thus, we were able to construct various </w:t>
      </w:r>
      <w:proofErr w:type="spellStart"/>
      <w:proofErr w:type="gramStart"/>
      <w:r w:rsidR="008277FF" w:rsidRPr="00055E42">
        <w:rPr>
          <w:rFonts w:asciiTheme="majorBidi" w:hAnsiTheme="majorBidi" w:cstheme="majorBidi"/>
          <w:sz w:val="19"/>
          <w:szCs w:val="19"/>
        </w:rPr>
        <w:t>spiro</w:t>
      </w:r>
      <w:proofErr w:type="spellEnd"/>
      <w:r w:rsidR="008277FF" w:rsidRPr="00055E42">
        <w:rPr>
          <w:rFonts w:asciiTheme="majorBidi" w:hAnsiTheme="majorBidi" w:cstheme="majorBidi"/>
          <w:sz w:val="19"/>
          <w:szCs w:val="19"/>
        </w:rPr>
        <w:t>[</w:t>
      </w:r>
      <w:proofErr w:type="gramEnd"/>
      <w:r w:rsidR="008277FF" w:rsidRPr="00055E42">
        <w:rPr>
          <w:rFonts w:asciiTheme="majorBidi" w:hAnsiTheme="majorBidi" w:cstheme="majorBidi"/>
          <w:sz w:val="19"/>
          <w:szCs w:val="19"/>
        </w:rPr>
        <w:t>3,3’-oxindoles] via three and four component combination</w:t>
      </w:r>
      <w:r w:rsidR="002F0B85" w:rsidRPr="00055E42">
        <w:rPr>
          <w:rFonts w:asciiTheme="majorBidi" w:hAnsiTheme="majorBidi" w:cstheme="majorBidi"/>
          <w:sz w:val="19"/>
          <w:szCs w:val="19"/>
        </w:rPr>
        <w:t xml:space="preserve"> [</w:t>
      </w:r>
      <w:r w:rsidR="006F4742">
        <w:rPr>
          <w:rFonts w:asciiTheme="majorBidi" w:hAnsiTheme="majorBidi" w:cstheme="majorBidi"/>
          <w:sz w:val="19"/>
          <w:szCs w:val="19"/>
        </w:rPr>
        <w:t>4-6</w:t>
      </w:r>
      <w:r w:rsidR="002F0B85" w:rsidRPr="00055E42">
        <w:rPr>
          <w:rFonts w:asciiTheme="majorBidi" w:hAnsiTheme="majorBidi" w:cstheme="majorBidi"/>
          <w:sz w:val="19"/>
          <w:szCs w:val="19"/>
        </w:rPr>
        <w:t>]</w:t>
      </w:r>
      <w:r w:rsidR="008277FF" w:rsidRPr="00055E42">
        <w:rPr>
          <w:rFonts w:asciiTheme="majorBidi" w:hAnsiTheme="majorBidi" w:cstheme="majorBidi"/>
          <w:sz w:val="19"/>
          <w:szCs w:val="19"/>
        </w:rPr>
        <w:t xml:space="preserve">. </w:t>
      </w:r>
      <w:r w:rsidR="00012266" w:rsidRPr="00055E42">
        <w:rPr>
          <w:rFonts w:asciiTheme="majorBidi" w:hAnsiTheme="majorBidi" w:cstheme="majorBidi"/>
          <w:sz w:val="19"/>
          <w:szCs w:val="19"/>
        </w:rPr>
        <w:t>Amongst</w:t>
      </w:r>
      <w:r w:rsidR="001367EA" w:rsidRPr="00055E42">
        <w:rPr>
          <w:rFonts w:asciiTheme="majorBidi" w:hAnsiTheme="majorBidi" w:cstheme="majorBidi"/>
          <w:sz w:val="19"/>
          <w:szCs w:val="19"/>
        </w:rPr>
        <w:t xml:space="preserve">, </w:t>
      </w:r>
      <w:r w:rsidR="00BF0547" w:rsidRPr="00055E42">
        <w:rPr>
          <w:rFonts w:asciiTheme="majorBidi" w:hAnsiTheme="majorBidi" w:cstheme="majorBidi"/>
          <w:sz w:val="19"/>
          <w:szCs w:val="19"/>
        </w:rPr>
        <w:t>Spiropyrazole-1</w:t>
      </w:r>
      <w:proofErr w:type="gramStart"/>
      <w:r w:rsidR="00BF0547" w:rsidRPr="00055E42">
        <w:rPr>
          <w:rFonts w:asciiTheme="majorBidi" w:hAnsiTheme="majorBidi" w:cstheme="majorBidi"/>
          <w:sz w:val="19"/>
          <w:szCs w:val="19"/>
        </w:rPr>
        <w:t>,4</w:t>
      </w:r>
      <w:proofErr w:type="gramEnd"/>
      <w:r w:rsidR="00BF0547" w:rsidRPr="00055E42">
        <w:rPr>
          <w:rFonts w:asciiTheme="majorBidi" w:hAnsiTheme="majorBidi" w:cstheme="majorBidi"/>
          <w:sz w:val="19"/>
          <w:szCs w:val="19"/>
        </w:rPr>
        <w:t>-dihydropyridine moiet</w:t>
      </w:r>
      <w:r w:rsidR="008646A5" w:rsidRPr="00055E42">
        <w:rPr>
          <w:rFonts w:asciiTheme="majorBidi" w:hAnsiTheme="majorBidi" w:cstheme="majorBidi"/>
          <w:sz w:val="19"/>
          <w:szCs w:val="19"/>
        </w:rPr>
        <w:t>ies have shown i</w:t>
      </w:r>
      <w:r w:rsidR="0065237E">
        <w:rPr>
          <w:rFonts w:asciiTheme="majorBidi" w:hAnsiTheme="majorBidi" w:cstheme="majorBidi"/>
          <w:sz w:val="19"/>
          <w:szCs w:val="19"/>
        </w:rPr>
        <w:t>mportant biological and medicinal</w:t>
      </w:r>
      <w:r w:rsidR="008646A5" w:rsidRPr="00055E42">
        <w:rPr>
          <w:rFonts w:asciiTheme="majorBidi" w:hAnsiTheme="majorBidi" w:cstheme="majorBidi"/>
          <w:sz w:val="19"/>
          <w:szCs w:val="19"/>
        </w:rPr>
        <w:t xml:space="preserve"> activities</w:t>
      </w:r>
      <w:r w:rsidR="001367EA" w:rsidRPr="00055E42">
        <w:rPr>
          <w:rFonts w:asciiTheme="majorBidi" w:hAnsiTheme="majorBidi" w:cstheme="majorBidi"/>
          <w:sz w:val="19"/>
          <w:szCs w:val="19"/>
        </w:rPr>
        <w:t>.</w:t>
      </w:r>
      <w:r w:rsidR="008646A5" w:rsidRPr="00055E42">
        <w:rPr>
          <w:rFonts w:asciiTheme="majorBidi" w:hAnsiTheme="majorBidi" w:cstheme="majorBidi"/>
          <w:sz w:val="19"/>
          <w:szCs w:val="19"/>
        </w:rPr>
        <w:t xml:space="preserve"> </w:t>
      </w:r>
    </w:p>
    <w:p w:rsidR="003145BA" w:rsidRPr="00055E42" w:rsidRDefault="003145BA" w:rsidP="004A149E">
      <w:pPr>
        <w:widowControl w:val="0"/>
        <w:autoSpaceDE w:val="0"/>
        <w:autoSpaceDN w:val="0"/>
        <w:adjustRightInd w:val="0"/>
        <w:spacing w:before="16" w:line="240" w:lineRule="auto"/>
        <w:jc w:val="both"/>
        <w:rPr>
          <w:rFonts w:asciiTheme="majorBidi" w:hAnsiTheme="majorBidi" w:cstheme="majorBidi"/>
          <w:sz w:val="19"/>
          <w:szCs w:val="19"/>
          <w:rtl/>
        </w:rPr>
      </w:pPr>
      <w:r w:rsidRPr="00055E42">
        <w:rPr>
          <w:rFonts w:asciiTheme="majorBidi" w:hAnsiTheme="majorBidi" w:cstheme="majorBidi"/>
          <w:sz w:val="19"/>
          <w:szCs w:val="19"/>
        </w:rPr>
        <w:t xml:space="preserve">As a part of our ongoing </w:t>
      </w:r>
      <w:r w:rsidR="00F2360E" w:rsidRPr="00055E42">
        <w:rPr>
          <w:rFonts w:asciiTheme="majorBidi" w:hAnsiTheme="majorBidi" w:cstheme="majorBidi"/>
          <w:sz w:val="19"/>
          <w:szCs w:val="19"/>
        </w:rPr>
        <w:t>interest</w:t>
      </w:r>
      <w:r w:rsidRPr="00055E42">
        <w:rPr>
          <w:rFonts w:asciiTheme="majorBidi" w:hAnsiTheme="majorBidi" w:cstheme="majorBidi"/>
          <w:sz w:val="19"/>
          <w:szCs w:val="19"/>
        </w:rPr>
        <w:t xml:space="preserve"> in this context, we reported a simple and facile synthesis of a new type of spiro</w:t>
      </w:r>
      <w:r w:rsidR="004B0022" w:rsidRPr="00055E42">
        <w:rPr>
          <w:rFonts w:asciiTheme="majorBidi" w:hAnsiTheme="majorBidi" w:cstheme="majorBidi"/>
          <w:sz w:val="19"/>
          <w:szCs w:val="19"/>
        </w:rPr>
        <w:t>pyrazolo-1,4-dihydro</w:t>
      </w:r>
      <w:r w:rsidRPr="00055E42">
        <w:rPr>
          <w:rFonts w:asciiTheme="majorBidi" w:hAnsiTheme="majorBidi" w:cstheme="majorBidi"/>
          <w:sz w:val="19"/>
          <w:szCs w:val="19"/>
        </w:rPr>
        <w:t>pyridines</w:t>
      </w:r>
      <w:r w:rsidR="00B332EC" w:rsidRPr="00055E42">
        <w:rPr>
          <w:rFonts w:asciiTheme="majorBidi" w:hAnsiTheme="majorBidi" w:cstheme="majorBidi"/>
          <w:sz w:val="19"/>
          <w:szCs w:val="19"/>
        </w:rPr>
        <w:t xml:space="preserve"> (5)</w:t>
      </w:r>
      <w:r w:rsidRPr="00055E42">
        <w:rPr>
          <w:rFonts w:asciiTheme="majorBidi" w:hAnsiTheme="majorBidi" w:cstheme="majorBidi"/>
          <w:sz w:val="19"/>
          <w:szCs w:val="19"/>
        </w:rPr>
        <w:t xml:space="preserve"> </w:t>
      </w:r>
      <w:r w:rsidR="005B3F1E">
        <w:rPr>
          <w:rFonts w:asciiTheme="majorBidi" w:hAnsiTheme="majorBidi" w:cstheme="majorBidi"/>
          <w:sz w:val="19"/>
          <w:szCs w:val="19"/>
        </w:rPr>
        <w:t>in the presence of</w:t>
      </w:r>
      <w:r w:rsidRPr="00055E42">
        <w:rPr>
          <w:rFonts w:asciiTheme="majorBidi" w:hAnsiTheme="majorBidi" w:cstheme="majorBidi"/>
          <w:sz w:val="19"/>
          <w:szCs w:val="19"/>
        </w:rPr>
        <w:t xml:space="preserve"> p-TSA</w:t>
      </w:r>
      <w:r w:rsidR="005B3F1E">
        <w:rPr>
          <w:rFonts w:asciiTheme="majorBidi" w:hAnsiTheme="majorBidi" w:cstheme="majorBidi"/>
          <w:sz w:val="19"/>
          <w:szCs w:val="19"/>
        </w:rPr>
        <w:t xml:space="preserve"> as</w:t>
      </w:r>
      <w:r w:rsidRPr="00055E42">
        <w:rPr>
          <w:rFonts w:asciiTheme="majorBidi" w:hAnsiTheme="majorBidi" w:cstheme="majorBidi"/>
          <w:sz w:val="19"/>
          <w:szCs w:val="19"/>
        </w:rPr>
        <w:t xml:space="preserve"> catalyst (scheme 1) </w:t>
      </w:r>
      <w:r w:rsidR="003D4132">
        <w:rPr>
          <w:rFonts w:asciiTheme="majorBidi" w:hAnsiTheme="majorBidi" w:cstheme="majorBidi"/>
          <w:sz w:val="19"/>
          <w:szCs w:val="19"/>
        </w:rPr>
        <w:t xml:space="preserve">from </w:t>
      </w:r>
      <w:r w:rsidRPr="00055E42">
        <w:rPr>
          <w:rFonts w:asciiTheme="majorBidi" w:hAnsiTheme="majorBidi" w:cstheme="majorBidi"/>
          <w:sz w:val="19"/>
          <w:szCs w:val="19"/>
        </w:rPr>
        <w:t xml:space="preserve">starting </w:t>
      </w:r>
      <w:r w:rsidR="003D4132">
        <w:rPr>
          <w:rFonts w:asciiTheme="majorBidi" w:hAnsiTheme="majorBidi" w:cstheme="majorBidi"/>
          <w:sz w:val="19"/>
          <w:szCs w:val="19"/>
        </w:rPr>
        <w:t>mat</w:t>
      </w:r>
      <w:r w:rsidR="002754A5">
        <w:rPr>
          <w:rFonts w:asciiTheme="majorBidi" w:hAnsiTheme="majorBidi" w:cstheme="majorBidi"/>
          <w:sz w:val="19"/>
          <w:szCs w:val="19"/>
        </w:rPr>
        <w:t xml:space="preserve">erials </w:t>
      </w:r>
      <w:r w:rsidR="00340CA0" w:rsidRPr="00055E42">
        <w:rPr>
          <w:rFonts w:asciiTheme="majorBidi" w:hAnsiTheme="majorBidi" w:cstheme="majorBidi"/>
          <w:sz w:val="19"/>
          <w:szCs w:val="19"/>
        </w:rPr>
        <w:t>phenyl</w:t>
      </w:r>
      <w:r w:rsidRPr="00055E42">
        <w:rPr>
          <w:rFonts w:asciiTheme="majorBidi" w:hAnsiTheme="majorBidi" w:cstheme="majorBidi"/>
          <w:sz w:val="19"/>
          <w:szCs w:val="19"/>
        </w:rPr>
        <w:t xml:space="preserve"> hydrazine</w:t>
      </w:r>
      <w:r w:rsidR="00340CA0" w:rsidRPr="00055E42">
        <w:rPr>
          <w:rFonts w:asciiTheme="majorBidi" w:hAnsiTheme="majorBidi" w:cstheme="majorBidi"/>
          <w:sz w:val="19"/>
          <w:szCs w:val="19"/>
        </w:rPr>
        <w:t xml:space="preserve"> hydrochloride</w:t>
      </w:r>
      <w:r w:rsidRPr="00055E42">
        <w:rPr>
          <w:rFonts w:asciiTheme="majorBidi" w:hAnsiTheme="majorBidi" w:cstheme="majorBidi"/>
          <w:sz w:val="19"/>
          <w:szCs w:val="19"/>
        </w:rPr>
        <w:t xml:space="preserve"> derivatives</w:t>
      </w:r>
      <w:r w:rsidR="00B332EC" w:rsidRPr="00055E42">
        <w:rPr>
          <w:rFonts w:asciiTheme="majorBidi" w:hAnsiTheme="majorBidi" w:cstheme="majorBidi"/>
          <w:sz w:val="19"/>
          <w:szCs w:val="19"/>
        </w:rPr>
        <w:t xml:space="preserve"> (3)</w:t>
      </w:r>
      <w:r w:rsidRPr="00055E42">
        <w:rPr>
          <w:rFonts w:asciiTheme="majorBidi" w:hAnsiTheme="majorBidi" w:cstheme="majorBidi"/>
          <w:sz w:val="19"/>
          <w:szCs w:val="19"/>
        </w:rPr>
        <w:t xml:space="preserve">, </w:t>
      </w:r>
      <w:r w:rsidR="00AF3DC9" w:rsidRPr="00055E42">
        <w:rPr>
          <w:rFonts w:asciiTheme="majorBidi" w:hAnsiTheme="majorBidi" w:cstheme="majorBidi"/>
          <w:sz w:val="19"/>
          <w:szCs w:val="19"/>
          <w:lang w:eastAsia="en-CA"/>
        </w:rPr>
        <w:t>3-aminobut-2-enenitrile</w:t>
      </w:r>
      <w:r w:rsidR="00B332EC" w:rsidRPr="00055E42">
        <w:rPr>
          <w:rFonts w:asciiTheme="majorBidi" w:hAnsiTheme="majorBidi" w:cstheme="majorBidi"/>
          <w:sz w:val="19"/>
          <w:szCs w:val="19"/>
          <w:lang w:eastAsia="en-CA"/>
        </w:rPr>
        <w:t xml:space="preserve"> (2)</w:t>
      </w:r>
      <w:r w:rsidRPr="00055E42">
        <w:rPr>
          <w:rFonts w:asciiTheme="majorBidi" w:hAnsiTheme="majorBidi" w:cstheme="majorBidi"/>
          <w:sz w:val="19"/>
          <w:szCs w:val="19"/>
        </w:rPr>
        <w:t xml:space="preserve">, </w:t>
      </w:r>
      <w:r w:rsidR="009B1841" w:rsidRPr="00055E42">
        <w:rPr>
          <w:rFonts w:asciiTheme="majorBidi" w:hAnsiTheme="majorBidi" w:cstheme="majorBidi"/>
          <w:sz w:val="19"/>
          <w:szCs w:val="19"/>
        </w:rPr>
        <w:t xml:space="preserve">3-oxo-3-phenyl </w:t>
      </w:r>
      <w:proofErr w:type="spellStart"/>
      <w:r w:rsidR="009B1841" w:rsidRPr="00055E42">
        <w:rPr>
          <w:rFonts w:asciiTheme="majorBidi" w:hAnsiTheme="majorBidi" w:cstheme="majorBidi"/>
          <w:sz w:val="19"/>
          <w:szCs w:val="19"/>
        </w:rPr>
        <w:t>propannitrile</w:t>
      </w:r>
      <w:proofErr w:type="spellEnd"/>
      <w:r w:rsidR="00B332EC" w:rsidRPr="00055E42">
        <w:rPr>
          <w:rFonts w:asciiTheme="majorBidi" w:hAnsiTheme="majorBidi" w:cstheme="majorBidi"/>
          <w:sz w:val="19"/>
          <w:szCs w:val="19"/>
        </w:rPr>
        <w:t xml:space="preserve"> (4)</w:t>
      </w:r>
      <w:r w:rsidR="009B1841" w:rsidRPr="00055E42">
        <w:rPr>
          <w:rFonts w:asciiTheme="majorBidi" w:hAnsiTheme="majorBidi" w:cstheme="majorBidi"/>
          <w:sz w:val="19"/>
          <w:szCs w:val="19"/>
        </w:rPr>
        <w:t xml:space="preserve"> </w:t>
      </w:r>
      <w:r w:rsidRPr="00055E42">
        <w:rPr>
          <w:rFonts w:asciiTheme="majorBidi" w:hAnsiTheme="majorBidi" w:cstheme="majorBidi"/>
          <w:sz w:val="19"/>
          <w:szCs w:val="19"/>
        </w:rPr>
        <w:t>and 5,6-dihydro-1</w:t>
      </w:r>
      <w:r w:rsidRPr="00055E42">
        <w:rPr>
          <w:rFonts w:asciiTheme="majorBidi" w:hAnsiTheme="majorBidi" w:cstheme="majorBidi"/>
          <w:i/>
          <w:iCs/>
          <w:sz w:val="19"/>
          <w:szCs w:val="19"/>
        </w:rPr>
        <w:t>H</w:t>
      </w:r>
      <w:r w:rsidRPr="00055E42">
        <w:rPr>
          <w:rFonts w:asciiTheme="majorBidi" w:hAnsiTheme="majorBidi" w:cstheme="majorBidi"/>
          <w:sz w:val="19"/>
          <w:szCs w:val="19"/>
        </w:rPr>
        <w:t>-pyrrolo[3,2,1</w:t>
      </w:r>
      <w:r w:rsidRPr="00055E42">
        <w:rPr>
          <w:rFonts w:asciiTheme="majorBidi" w:hAnsiTheme="majorBidi" w:cstheme="majorBidi"/>
          <w:i/>
          <w:iCs/>
          <w:sz w:val="19"/>
          <w:szCs w:val="19"/>
        </w:rPr>
        <w:t>-ij</w:t>
      </w:r>
      <w:r w:rsidRPr="00055E42">
        <w:rPr>
          <w:rFonts w:asciiTheme="majorBidi" w:hAnsiTheme="majorBidi" w:cstheme="majorBidi"/>
          <w:sz w:val="19"/>
          <w:szCs w:val="19"/>
        </w:rPr>
        <w:t>]quinolone 1,2(4</w:t>
      </w:r>
      <w:r w:rsidRPr="00055E42">
        <w:rPr>
          <w:rFonts w:asciiTheme="majorBidi" w:hAnsiTheme="majorBidi" w:cstheme="majorBidi"/>
          <w:i/>
          <w:iCs/>
          <w:sz w:val="19"/>
          <w:szCs w:val="19"/>
        </w:rPr>
        <w:t>H</w:t>
      </w:r>
      <w:r w:rsidRPr="00055E42">
        <w:rPr>
          <w:rFonts w:asciiTheme="majorBidi" w:hAnsiTheme="majorBidi" w:cstheme="majorBidi"/>
          <w:sz w:val="19"/>
          <w:szCs w:val="19"/>
        </w:rPr>
        <w:t>)-</w:t>
      </w:r>
      <w:proofErr w:type="spellStart"/>
      <w:r w:rsidRPr="00055E42">
        <w:rPr>
          <w:rFonts w:asciiTheme="majorBidi" w:hAnsiTheme="majorBidi" w:cstheme="majorBidi"/>
          <w:sz w:val="19"/>
          <w:szCs w:val="19"/>
        </w:rPr>
        <w:t>dione</w:t>
      </w:r>
      <w:proofErr w:type="spellEnd"/>
      <w:r w:rsidR="00F97B46" w:rsidRPr="00055E42">
        <w:rPr>
          <w:rFonts w:asciiTheme="majorBidi" w:hAnsiTheme="majorBidi" w:cstheme="majorBidi"/>
          <w:sz w:val="19"/>
          <w:szCs w:val="19"/>
        </w:rPr>
        <w:t xml:space="preserve"> (1)</w:t>
      </w:r>
      <w:r w:rsidRPr="00055E42">
        <w:rPr>
          <w:rFonts w:asciiTheme="majorBidi" w:hAnsiTheme="majorBidi" w:cstheme="majorBidi"/>
          <w:sz w:val="19"/>
          <w:szCs w:val="19"/>
        </w:rPr>
        <w:t xml:space="preserve"> in environmentally friendly solvent</w:t>
      </w:r>
      <w:r w:rsidR="002754A5">
        <w:rPr>
          <w:rFonts w:asciiTheme="majorBidi" w:hAnsiTheme="majorBidi" w:cstheme="majorBidi"/>
          <w:sz w:val="19"/>
          <w:szCs w:val="19"/>
        </w:rPr>
        <w:t xml:space="preserve">, </w:t>
      </w:r>
      <w:proofErr w:type="spellStart"/>
      <w:r w:rsidR="002754A5">
        <w:rPr>
          <w:rFonts w:asciiTheme="majorBidi" w:hAnsiTheme="majorBidi" w:cstheme="majorBidi"/>
          <w:sz w:val="19"/>
          <w:szCs w:val="19"/>
        </w:rPr>
        <w:t>EtOH</w:t>
      </w:r>
      <w:proofErr w:type="spellEnd"/>
      <w:r w:rsidR="005633A4">
        <w:rPr>
          <w:rFonts w:asciiTheme="majorBidi" w:hAnsiTheme="majorBidi" w:cstheme="majorBidi"/>
          <w:sz w:val="19"/>
          <w:szCs w:val="19"/>
        </w:rPr>
        <w:t>/H</w:t>
      </w:r>
      <w:r w:rsidR="005633A4" w:rsidRPr="00B949F5">
        <w:rPr>
          <w:rFonts w:asciiTheme="majorBidi" w:hAnsiTheme="majorBidi" w:cstheme="majorBidi"/>
          <w:sz w:val="19"/>
          <w:szCs w:val="19"/>
          <w:vertAlign w:val="subscript"/>
        </w:rPr>
        <w:t>2</w:t>
      </w:r>
      <w:r w:rsidR="005633A4">
        <w:rPr>
          <w:rFonts w:asciiTheme="majorBidi" w:hAnsiTheme="majorBidi" w:cstheme="majorBidi"/>
          <w:sz w:val="19"/>
          <w:szCs w:val="19"/>
        </w:rPr>
        <w:t>O</w:t>
      </w:r>
      <w:r w:rsidRPr="00055E42">
        <w:rPr>
          <w:rFonts w:asciiTheme="majorBidi" w:hAnsiTheme="majorBidi" w:cstheme="majorBidi"/>
          <w:sz w:val="19"/>
          <w:szCs w:val="19"/>
        </w:rPr>
        <w:t>.</w:t>
      </w:r>
    </w:p>
    <w:p w:rsidR="009011C5" w:rsidRPr="00055E42" w:rsidRDefault="00AF3DC9" w:rsidP="004A149E">
      <w:pPr>
        <w:widowControl w:val="0"/>
        <w:autoSpaceDE w:val="0"/>
        <w:autoSpaceDN w:val="0"/>
        <w:adjustRightInd w:val="0"/>
        <w:spacing w:before="16" w:line="240" w:lineRule="auto"/>
        <w:jc w:val="both"/>
        <w:rPr>
          <w:rFonts w:asciiTheme="majorBidi" w:hAnsiTheme="majorBidi" w:cstheme="majorBidi"/>
          <w:sz w:val="19"/>
          <w:szCs w:val="19"/>
          <w:rtl/>
        </w:rPr>
      </w:pPr>
      <w:r w:rsidRPr="00055E42">
        <w:rPr>
          <w:rFonts w:asciiTheme="majorBidi" w:hAnsiTheme="majorBidi" w:cstheme="majorBidi"/>
          <w:sz w:val="19"/>
          <w:szCs w:val="19"/>
        </w:rPr>
        <w:object w:dxaOrig="8464" w:dyaOrig="30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7" type="#_x0000_t75" style="width:423.25pt;height:150.25pt" o:ole="">
            <v:imagedata r:id="rId6" o:title=""/>
          </v:shape>
          <o:OLEObject Type="Embed" ProgID="Unknown" ShapeID="_x0000_i1207" DrawAspect="Content" ObjectID="_1575325447" r:id="rId7"/>
        </w:object>
      </w:r>
    </w:p>
    <w:p w:rsidR="009011C5" w:rsidRPr="00055E42" w:rsidRDefault="009011C5" w:rsidP="004A149E">
      <w:pPr>
        <w:widowControl w:val="0"/>
        <w:autoSpaceDE w:val="0"/>
        <w:autoSpaceDN w:val="0"/>
        <w:adjustRightInd w:val="0"/>
        <w:spacing w:before="16" w:line="240" w:lineRule="auto"/>
        <w:jc w:val="both"/>
        <w:rPr>
          <w:rFonts w:asciiTheme="majorBidi" w:hAnsiTheme="majorBidi" w:cstheme="majorBidi"/>
          <w:sz w:val="19"/>
          <w:szCs w:val="19"/>
        </w:rPr>
      </w:pPr>
      <w:r w:rsidRPr="00055E42">
        <w:rPr>
          <w:rFonts w:asciiTheme="majorBidi" w:hAnsiTheme="majorBidi" w:cstheme="majorBidi"/>
          <w:sz w:val="19"/>
          <w:szCs w:val="19"/>
        </w:rPr>
        <w:t>Scheme: 1</w:t>
      </w:r>
    </w:p>
    <w:p w:rsidR="009E51A6" w:rsidRDefault="002206F6" w:rsidP="004A149E">
      <w:pPr>
        <w:autoSpaceDE w:val="0"/>
        <w:autoSpaceDN w:val="0"/>
        <w:adjustRightInd w:val="0"/>
        <w:spacing w:after="0" w:line="240" w:lineRule="auto"/>
        <w:ind w:hanging="5"/>
        <w:jc w:val="both"/>
        <w:rPr>
          <w:rFonts w:asciiTheme="majorBidi" w:hAnsiTheme="majorBidi" w:cstheme="majorBidi"/>
          <w:sz w:val="19"/>
          <w:szCs w:val="19"/>
        </w:rPr>
      </w:pPr>
      <w:r w:rsidRPr="00055E42">
        <w:rPr>
          <w:rFonts w:asciiTheme="majorBidi" w:hAnsiTheme="majorBidi" w:cstheme="majorBidi"/>
          <w:sz w:val="19"/>
          <w:szCs w:val="19"/>
        </w:rPr>
        <w:t>The key features confirming the structures</w:t>
      </w:r>
      <w:r w:rsidRPr="00055E42">
        <w:rPr>
          <w:rFonts w:asciiTheme="majorBidi" w:hAnsiTheme="majorBidi" w:cstheme="majorBidi"/>
          <w:b/>
          <w:sz w:val="19"/>
          <w:szCs w:val="19"/>
        </w:rPr>
        <w:t xml:space="preserve"> </w:t>
      </w:r>
      <w:r w:rsidRPr="00055E42">
        <w:rPr>
          <w:rFonts w:asciiTheme="majorBidi" w:hAnsiTheme="majorBidi" w:cstheme="majorBidi"/>
          <w:sz w:val="19"/>
          <w:szCs w:val="19"/>
        </w:rPr>
        <w:t>can be illustrated with the data for</w:t>
      </w:r>
      <w:r w:rsidRPr="00055E42">
        <w:rPr>
          <w:rFonts w:asciiTheme="majorBidi" w:hAnsiTheme="majorBidi" w:cstheme="majorBidi"/>
          <w:b/>
          <w:sz w:val="19"/>
          <w:szCs w:val="19"/>
        </w:rPr>
        <w:t xml:space="preserve"> </w:t>
      </w:r>
      <w:r w:rsidRPr="00055E42">
        <w:rPr>
          <w:rFonts w:asciiTheme="majorBidi" w:hAnsiTheme="majorBidi" w:cstheme="majorBidi"/>
          <w:sz w:val="19"/>
          <w:szCs w:val="19"/>
        </w:rPr>
        <w:t>product</w:t>
      </w:r>
      <w:r w:rsidR="00F97B46" w:rsidRPr="00055E42">
        <w:rPr>
          <w:rFonts w:asciiTheme="majorBidi" w:hAnsiTheme="majorBidi" w:cstheme="majorBidi"/>
          <w:sz w:val="19"/>
          <w:szCs w:val="19"/>
        </w:rPr>
        <w:t xml:space="preserve"> (5)</w:t>
      </w:r>
      <w:r w:rsidR="00D80087" w:rsidRPr="00055E42">
        <w:rPr>
          <w:rFonts w:asciiTheme="majorBidi" w:hAnsiTheme="majorBidi" w:cstheme="majorBidi"/>
          <w:b/>
          <w:sz w:val="19"/>
          <w:szCs w:val="19"/>
        </w:rPr>
        <w:t>.</w:t>
      </w:r>
      <w:r w:rsidRPr="00055E42">
        <w:rPr>
          <w:rFonts w:asciiTheme="majorBidi" w:hAnsiTheme="majorBidi" w:cstheme="majorBidi"/>
          <w:sz w:val="19"/>
          <w:szCs w:val="19"/>
        </w:rPr>
        <w:t xml:space="preserve"> The IR spectrum showed absorptions at 3207 (NH), 2190 (CN), and 1678 (C=O) cm</w:t>
      </w:r>
      <w:r w:rsidRPr="00055E42">
        <w:rPr>
          <w:rFonts w:asciiTheme="majorBidi" w:hAnsiTheme="majorBidi" w:cstheme="majorBidi"/>
          <w:sz w:val="19"/>
          <w:szCs w:val="19"/>
          <w:vertAlign w:val="superscript"/>
        </w:rPr>
        <w:t>−1</w:t>
      </w:r>
      <w:r w:rsidRPr="00055E42">
        <w:rPr>
          <w:rFonts w:asciiTheme="majorBidi" w:hAnsiTheme="majorBidi" w:cstheme="majorBidi"/>
          <w:sz w:val="19"/>
          <w:szCs w:val="19"/>
        </w:rPr>
        <w:t xml:space="preserve">. The </w:t>
      </w:r>
      <w:r w:rsidRPr="00055E42">
        <w:rPr>
          <w:rFonts w:asciiTheme="majorBidi" w:hAnsiTheme="majorBidi" w:cstheme="majorBidi"/>
          <w:sz w:val="19"/>
          <w:szCs w:val="19"/>
          <w:vertAlign w:val="superscript"/>
        </w:rPr>
        <w:t>1</w:t>
      </w:r>
      <w:r w:rsidRPr="00055E42">
        <w:rPr>
          <w:rFonts w:asciiTheme="majorBidi" w:hAnsiTheme="majorBidi" w:cstheme="majorBidi"/>
          <w:sz w:val="19"/>
          <w:szCs w:val="19"/>
        </w:rPr>
        <w:t xml:space="preserve">H NMR spectrum exhibited a singlet for the methyl group at δ 1.50 ppm </w:t>
      </w:r>
      <w:r w:rsidR="00352F05" w:rsidRPr="00055E42">
        <w:rPr>
          <w:rFonts w:asciiTheme="majorBidi" w:hAnsiTheme="majorBidi" w:cstheme="majorBidi"/>
          <w:sz w:val="19"/>
          <w:szCs w:val="19"/>
        </w:rPr>
        <w:t xml:space="preserve">and </w:t>
      </w:r>
      <w:r w:rsidRPr="00055E42">
        <w:rPr>
          <w:rFonts w:asciiTheme="majorBidi" w:hAnsiTheme="majorBidi" w:cstheme="majorBidi"/>
          <w:sz w:val="19"/>
          <w:szCs w:val="19"/>
        </w:rPr>
        <w:t xml:space="preserve">the much more acidic NH (conjugated through the double bond to the nitrile) produced a signal at δ 10.43 </w:t>
      </w:r>
      <w:proofErr w:type="spellStart"/>
      <w:r w:rsidRPr="00055E42">
        <w:rPr>
          <w:rFonts w:asciiTheme="majorBidi" w:hAnsiTheme="majorBidi" w:cstheme="majorBidi"/>
          <w:sz w:val="19"/>
          <w:szCs w:val="19"/>
        </w:rPr>
        <w:t>ppm.In</w:t>
      </w:r>
      <w:proofErr w:type="spellEnd"/>
      <w:r w:rsidRPr="00055E42">
        <w:rPr>
          <w:rFonts w:asciiTheme="majorBidi" w:hAnsiTheme="majorBidi" w:cstheme="majorBidi"/>
          <w:sz w:val="19"/>
          <w:szCs w:val="19"/>
        </w:rPr>
        <w:t xml:space="preserve"> the </w:t>
      </w:r>
      <w:r w:rsidRPr="00055E42">
        <w:rPr>
          <w:rFonts w:asciiTheme="majorBidi" w:hAnsiTheme="majorBidi" w:cstheme="majorBidi"/>
          <w:sz w:val="19"/>
          <w:szCs w:val="19"/>
          <w:vertAlign w:val="superscript"/>
        </w:rPr>
        <w:t>13</w:t>
      </w:r>
      <w:r w:rsidRPr="00055E42">
        <w:rPr>
          <w:rFonts w:asciiTheme="majorBidi" w:hAnsiTheme="majorBidi" w:cstheme="majorBidi"/>
          <w:sz w:val="19"/>
          <w:szCs w:val="19"/>
        </w:rPr>
        <w:t xml:space="preserve">C NMR spectrum of </w:t>
      </w:r>
      <w:r w:rsidR="00BC08D4" w:rsidRPr="00055E42">
        <w:rPr>
          <w:rFonts w:asciiTheme="majorBidi" w:hAnsiTheme="majorBidi" w:cstheme="majorBidi"/>
          <w:sz w:val="19"/>
          <w:szCs w:val="19"/>
        </w:rPr>
        <w:t>product</w:t>
      </w:r>
      <w:r w:rsidR="00B57B76" w:rsidRPr="00055E42">
        <w:rPr>
          <w:rFonts w:asciiTheme="majorBidi" w:hAnsiTheme="majorBidi" w:cstheme="majorBidi"/>
          <w:sz w:val="19"/>
          <w:szCs w:val="19"/>
        </w:rPr>
        <w:t xml:space="preserve"> (5)</w:t>
      </w:r>
      <w:r w:rsidRPr="00055E42">
        <w:rPr>
          <w:rFonts w:asciiTheme="majorBidi" w:hAnsiTheme="majorBidi" w:cstheme="majorBidi"/>
          <w:sz w:val="19"/>
          <w:szCs w:val="19"/>
        </w:rPr>
        <w:t xml:space="preserve"> (with 25 distinct resonances) the carbonyl and nitrile carbons appeared at δ 175.01, 118.7 ppm, respectively</w:t>
      </w:r>
      <w:r w:rsidR="001D05D6" w:rsidRPr="00055E42">
        <w:rPr>
          <w:rFonts w:asciiTheme="majorBidi" w:hAnsiTheme="majorBidi" w:cstheme="majorBidi"/>
          <w:sz w:val="19"/>
          <w:szCs w:val="19"/>
        </w:rPr>
        <w:t xml:space="preserve">. </w:t>
      </w:r>
    </w:p>
    <w:p w:rsidR="00D46522" w:rsidRPr="00055E42" w:rsidRDefault="00D46522" w:rsidP="004A149E">
      <w:pPr>
        <w:autoSpaceDE w:val="0"/>
        <w:autoSpaceDN w:val="0"/>
        <w:adjustRightInd w:val="0"/>
        <w:spacing w:after="0" w:line="240" w:lineRule="auto"/>
        <w:ind w:hanging="5"/>
        <w:jc w:val="both"/>
        <w:rPr>
          <w:rFonts w:asciiTheme="majorBidi" w:hAnsiTheme="majorBidi" w:cstheme="majorBidi"/>
          <w:sz w:val="19"/>
          <w:szCs w:val="19"/>
        </w:rPr>
      </w:pPr>
    </w:p>
    <w:p w:rsidR="00D46522" w:rsidRDefault="001D05D6" w:rsidP="004A149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Reference </w:t>
      </w:r>
    </w:p>
    <w:p w:rsidR="003B6723" w:rsidRPr="005229FC" w:rsidRDefault="00AF6EBD" w:rsidP="004A149E">
      <w:pPr>
        <w:spacing w:line="240" w:lineRule="auto"/>
        <w:ind w:left="360" w:hanging="360"/>
        <w:jc w:val="both"/>
        <w:rPr>
          <w:rFonts w:asciiTheme="majorBidi" w:eastAsia="Times New Roman" w:hAnsiTheme="majorBidi" w:cstheme="majorBidi"/>
          <w:kern w:val="36"/>
          <w:sz w:val="19"/>
          <w:szCs w:val="19"/>
        </w:rPr>
      </w:pPr>
      <w:r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1. 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Wang, Q.-Y.</w:t>
      </w:r>
      <w:r w:rsidR="00772176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Dong, H., Zou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Karuna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R.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Wan, K. F.; Zou, J.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Susila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A.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Yip, A.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Shan, C.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Yeo, K. L.</w:t>
      </w:r>
      <w:r w:rsidR="00511C3E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Xu, 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Ding, M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.,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Chan, W. L.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Gu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F.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Seah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P. G.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Liu, W.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Lakshminarayana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S. B.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Kang, C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.,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Lescar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J.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spellStart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Blasco</w:t>
      </w:r>
      <w:proofErr w:type="spellEnd"/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 F.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Smith, P. W.</w:t>
      </w:r>
      <w:r w:rsidR="00236AA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,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Shi, P. Y.</w:t>
      </w:r>
      <w:r w:rsidR="00F2508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, 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r w:rsidR="003B6723" w:rsidRPr="005229FC">
        <w:rPr>
          <w:rFonts w:asciiTheme="majorBidi" w:eastAsia="Times New Roman" w:hAnsiTheme="majorBidi" w:cstheme="majorBidi"/>
          <w:b/>
          <w:bCs/>
          <w:kern w:val="36"/>
          <w:sz w:val="19"/>
          <w:szCs w:val="19"/>
        </w:rPr>
        <w:t>2015</w:t>
      </w:r>
      <w:r w:rsidR="00772176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.</w:t>
      </w:r>
      <w:r w:rsidR="00A34025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</w:t>
      </w:r>
      <w:proofErr w:type="gramStart"/>
      <w:r w:rsidR="00A34025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Discovery of Dengue Virus NS4B Inhibitors</w:t>
      </w:r>
      <w:r w:rsidR="00A631F6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.</w:t>
      </w:r>
      <w:proofErr w:type="gramEnd"/>
      <w:r w:rsidR="00F2508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J. </w:t>
      </w:r>
      <w:proofErr w:type="spellStart"/>
      <w:r w:rsidR="00F2508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Virol</w:t>
      </w:r>
      <w:proofErr w:type="spellEnd"/>
      <w:proofErr w:type="gramStart"/>
      <w:r w:rsidR="00F2508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, 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89</w:t>
      </w:r>
      <w:proofErr w:type="gramEnd"/>
      <w:r w:rsidR="00A631F6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;</w:t>
      </w:r>
      <w:r w:rsidR="003B6723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 xml:space="preserve"> 8233</w:t>
      </w:r>
      <w:r w:rsidR="00636AB4" w:rsidRPr="005229FC">
        <w:rPr>
          <w:rFonts w:asciiTheme="majorBidi" w:eastAsia="Times New Roman" w:hAnsiTheme="majorBidi" w:cstheme="majorBidi"/>
          <w:kern w:val="36"/>
          <w:sz w:val="19"/>
          <w:szCs w:val="19"/>
        </w:rPr>
        <w:t>-8244</w:t>
      </w:r>
    </w:p>
    <w:p w:rsidR="003B6723" w:rsidRPr="00C348E6" w:rsidRDefault="00AF6EBD" w:rsidP="004A149E">
      <w:pPr>
        <w:pStyle w:val="Heading1"/>
        <w:shd w:val="clear" w:color="auto" w:fill="FFFFFF"/>
        <w:spacing w:before="120" w:beforeAutospacing="0" w:after="120" w:afterAutospacing="0"/>
        <w:ind w:left="360" w:hanging="36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  <w:r>
        <w:rPr>
          <w:rFonts w:asciiTheme="majorBidi" w:hAnsiTheme="majorBidi" w:cstheme="majorBidi"/>
          <w:b w:val="0"/>
          <w:bCs w:val="0"/>
          <w:sz w:val="19"/>
          <w:szCs w:val="19"/>
        </w:rPr>
        <w:t xml:space="preserve">2. 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Kurbatov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S. V.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Zarubaev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V. V.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Karpinskaya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L. A.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Shvets, A. A.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Kletsky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, M. E.,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Burov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O. N.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Morozov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P. G.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Kiselev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O. I</w:t>
      </w:r>
      <w:r w:rsidR="00A631F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.,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and </w:t>
      </w:r>
      <w:proofErr w:type="spell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Minkin</w:t>
      </w:r>
      <w:proofErr w:type="spell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V. I.</w:t>
      </w:r>
      <w:r w:rsidR="00152860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404A42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r w:rsidR="00404A42" w:rsidRPr="00D46522">
        <w:rPr>
          <w:rFonts w:asciiTheme="majorBidi" w:hAnsiTheme="majorBidi" w:cstheme="majorBidi"/>
          <w:sz w:val="19"/>
          <w:szCs w:val="19"/>
        </w:rPr>
        <w:t>2014</w:t>
      </w:r>
      <w:r w:rsidR="00404A42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</w:t>
      </w:r>
      <w:r w:rsidR="00152860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 </w:t>
      </w:r>
      <w:proofErr w:type="gramStart"/>
      <w:r w:rsidR="00152860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Synthesis and antiviral activity of </w:t>
      </w:r>
      <w:proofErr w:type="spellStart"/>
      <w:r w:rsidR="00152860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bis-spirocyclic</w:t>
      </w:r>
      <w:proofErr w:type="spellEnd"/>
      <w:r w:rsidR="00152860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derivatives of rhodamine</w:t>
      </w:r>
      <w:r w:rsidR="00404A42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</w:t>
      </w:r>
      <w:proofErr w:type="gramEnd"/>
      <w:r w:rsidR="00152860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gramStart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Russ</w:t>
      </w:r>
      <w:proofErr w:type="gramEnd"/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 Chem. Bull., 63</w:t>
      </w:r>
      <w:r w:rsidR="00404A42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:</w:t>
      </w:r>
      <w:r w:rsidR="003B6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1130</w:t>
      </w:r>
      <w:r w:rsidR="00D664B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-1136</w:t>
      </w:r>
    </w:p>
    <w:p w:rsidR="00E826B5" w:rsidRPr="00C348E6" w:rsidRDefault="00AF6EBD" w:rsidP="004A149E">
      <w:pPr>
        <w:pStyle w:val="Heading1"/>
        <w:shd w:val="clear" w:color="auto" w:fill="FFFFFF"/>
        <w:spacing w:before="120" w:beforeAutospacing="0" w:after="120" w:afterAutospacing="0"/>
        <w:ind w:left="360" w:hanging="36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  <w:r>
        <w:rPr>
          <w:rFonts w:asciiTheme="majorBidi" w:hAnsiTheme="majorBidi" w:cstheme="majorBidi"/>
          <w:b w:val="0"/>
          <w:bCs w:val="0"/>
          <w:sz w:val="19"/>
          <w:szCs w:val="19"/>
        </w:rPr>
        <w:t xml:space="preserve">3. </w:t>
      </w:r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Jiang, X.; Sun, Y.; Yao, J.; Cao, Y.; Kai, M.; He, N.; Zhang, X.; Wang, Y.; Wang, R.</w:t>
      </w:r>
      <w:r w:rsidR="002A553B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, </w:t>
      </w:r>
      <w:r w:rsidR="002A553B" w:rsidRPr="00D46522">
        <w:rPr>
          <w:rFonts w:asciiTheme="majorBidi" w:hAnsiTheme="majorBidi" w:cstheme="majorBidi"/>
          <w:sz w:val="19"/>
          <w:szCs w:val="19"/>
        </w:rPr>
        <w:t>2012</w:t>
      </w:r>
      <w:r w:rsidR="002A553B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. Core scaffold-inspired concise synthesis </w:t>
      </w:r>
      <w:proofErr w:type="gramStart"/>
      <w:r w:rsidR="002A553B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of </w:t>
      </w:r>
      <w:r w:rsidR="00D51A2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r w:rsidR="002A553B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chiral</w:t>
      </w:r>
      <w:proofErr w:type="gramEnd"/>
      <w:r w:rsidR="002A553B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2A553B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spirooxindole-pyrano</w:t>
      </w:r>
      <w:r w:rsidR="005D552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pyrimidines</w:t>
      </w:r>
      <w:proofErr w:type="spellEnd"/>
      <w:r w:rsidR="005D552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with broad-spectrum anticancer potency.</w:t>
      </w:r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Adv</w:t>
      </w:r>
      <w:proofErr w:type="spellEnd"/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Synth </w:t>
      </w:r>
      <w:proofErr w:type="spellStart"/>
      <w:proofErr w:type="gramStart"/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Catal</w:t>
      </w:r>
      <w:proofErr w:type="spellEnd"/>
      <w:r w:rsidR="00D664B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.,</w:t>
      </w:r>
      <w:proofErr w:type="gramEnd"/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354</w:t>
      </w:r>
      <w:r w:rsidR="00D664B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:</w:t>
      </w:r>
      <w:r w:rsidR="00E826B5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917</w:t>
      </w:r>
      <w:r w:rsidR="0023372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-925</w:t>
      </w:r>
    </w:p>
    <w:p w:rsidR="007B4A81" w:rsidRPr="00C348E6" w:rsidRDefault="00AF6EBD" w:rsidP="004A149E">
      <w:pPr>
        <w:pStyle w:val="Heading1"/>
        <w:shd w:val="clear" w:color="auto" w:fill="FFFFFF"/>
        <w:spacing w:before="120" w:beforeAutospacing="0" w:after="120" w:afterAutospacing="0"/>
        <w:ind w:left="360" w:hanging="36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  <w:r>
        <w:rPr>
          <w:rFonts w:asciiTheme="majorBidi" w:hAnsiTheme="majorBidi" w:cstheme="majorBidi"/>
          <w:b w:val="0"/>
          <w:bCs w:val="0"/>
          <w:sz w:val="19"/>
          <w:szCs w:val="19"/>
        </w:rPr>
        <w:lastRenderedPageBreak/>
        <w:t xml:space="preserve">4. 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Mazaheri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, F.;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Saatluo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B. E.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Baradarani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M. M.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Joule, J. A.</w:t>
      </w:r>
      <w:r w:rsidR="000F7B0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, </w:t>
      </w:r>
      <w:r w:rsidR="000F7B0D" w:rsidRPr="00D46522">
        <w:rPr>
          <w:rFonts w:asciiTheme="majorBidi" w:hAnsiTheme="majorBidi" w:cstheme="majorBidi"/>
          <w:sz w:val="19"/>
          <w:szCs w:val="19"/>
        </w:rPr>
        <w:t>2017</w:t>
      </w:r>
      <w:r w:rsidR="000F7B0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.  </w:t>
      </w:r>
      <w:hyperlink r:id="rId8" w:history="1">
        <w:proofErr w:type="gramStart"/>
        <w:r w:rsidR="000F7B0D" w:rsidRPr="00C348E6">
          <w:rPr>
            <w:rFonts w:asciiTheme="majorBidi" w:hAnsiTheme="majorBidi" w:cstheme="majorBidi"/>
            <w:b w:val="0"/>
            <w:bCs w:val="0"/>
            <w:sz w:val="19"/>
            <w:szCs w:val="19"/>
          </w:rPr>
          <w:t>Spiro[</w:t>
        </w:r>
        <w:proofErr w:type="gramEnd"/>
        <w:r w:rsidR="000F7B0D" w:rsidRPr="00C348E6">
          <w:rPr>
            <w:rFonts w:asciiTheme="majorBidi" w:hAnsiTheme="majorBidi" w:cstheme="majorBidi"/>
            <w:b w:val="0"/>
            <w:bCs w:val="0"/>
            <w:sz w:val="19"/>
            <w:szCs w:val="19"/>
          </w:rPr>
          <w:t>3</w:t>
        </w:r>
        <w:r w:rsidR="000F7B0D" w:rsidRPr="00C348E6">
          <w:rPr>
            <w:rFonts w:asciiTheme="majorBidi" w:hAnsiTheme="majorBidi" w:cstheme="majorBidi"/>
            <w:b w:val="0"/>
            <w:bCs w:val="0"/>
            <w:i/>
            <w:iCs/>
            <w:sz w:val="19"/>
            <w:szCs w:val="19"/>
          </w:rPr>
          <w:t>H</w:t>
        </w:r>
        <w:r w:rsidR="000F7B0D" w:rsidRPr="00C348E6">
          <w:rPr>
            <w:rFonts w:asciiTheme="majorBidi" w:hAnsiTheme="majorBidi" w:cstheme="majorBidi"/>
            <w:b w:val="0"/>
            <w:bCs w:val="0"/>
            <w:sz w:val="19"/>
            <w:szCs w:val="19"/>
          </w:rPr>
          <w:t>-pyrazole-3,3′-oxindoles] Derived from 1,2,3,4-Tetrahydroquinoline</w:t>
        </w:r>
      </w:hyperlink>
      <w:r w:rsidR="000F7B0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. 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Heterocycl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Chem</w:t>
      </w:r>
      <w:r w:rsidR="000F7B0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54</w:t>
      </w:r>
      <w:r w:rsidR="000F7B0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: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147</w:t>
      </w:r>
      <w:r w:rsidR="000F7B0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-150 </w:t>
      </w:r>
    </w:p>
    <w:p w:rsidR="009F447F" w:rsidRPr="00C348E6" w:rsidRDefault="00AF6EBD" w:rsidP="004A149E">
      <w:pPr>
        <w:pStyle w:val="Heading1"/>
        <w:shd w:val="clear" w:color="auto" w:fill="FFFFFF"/>
        <w:spacing w:before="120" w:beforeAutospacing="0" w:after="120" w:afterAutospacing="0"/>
        <w:ind w:left="360" w:hanging="36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  <w:r>
        <w:rPr>
          <w:rFonts w:asciiTheme="majorBidi" w:hAnsiTheme="majorBidi" w:cstheme="majorBidi"/>
          <w:b w:val="0"/>
          <w:bCs w:val="0"/>
          <w:sz w:val="19"/>
          <w:szCs w:val="19"/>
        </w:rPr>
        <w:t>5.</w:t>
      </w:r>
      <w:r w:rsidR="004A149E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Baradarani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M.M.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Khoshsirat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S.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Moharampour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M.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Ebrahimisaatlo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B.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Rashidi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A.</w:t>
      </w:r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Różycka-Sokołowska</w:t>
      </w:r>
      <w:proofErr w:type="spellEnd"/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E.</w:t>
      </w:r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Joule, J. A</w:t>
      </w:r>
      <w:r w:rsidR="009F447F" w:rsidRPr="00C348E6">
        <w:rPr>
          <w:rFonts w:asciiTheme="majorBidi" w:hAnsiTheme="majorBidi" w:cstheme="majorBidi"/>
          <w:sz w:val="19"/>
          <w:szCs w:val="19"/>
        </w:rPr>
        <w:t>.</w:t>
      </w:r>
      <w:r w:rsidR="00F64677" w:rsidRPr="00C348E6">
        <w:rPr>
          <w:rFonts w:asciiTheme="majorBidi" w:hAnsiTheme="majorBidi" w:cstheme="majorBidi"/>
          <w:sz w:val="19"/>
          <w:szCs w:val="19"/>
        </w:rPr>
        <w:t>, 2017</w:t>
      </w:r>
      <w:r w:rsidR="00F64677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. </w:t>
      </w:r>
      <w:hyperlink r:id="rId9" w:history="1">
        <w:proofErr w:type="gramStart"/>
        <w:r w:rsidR="00F64677" w:rsidRPr="00C348E6">
          <w:rPr>
            <w:rFonts w:asciiTheme="majorBidi" w:hAnsiTheme="majorBidi" w:cstheme="majorBidi"/>
            <w:b w:val="0"/>
            <w:bCs w:val="0"/>
            <w:sz w:val="19"/>
            <w:szCs w:val="19"/>
          </w:rPr>
          <w:t>Spiro[</w:t>
        </w:r>
        <w:proofErr w:type="gramEnd"/>
        <w:r w:rsidR="00F64677" w:rsidRPr="00C348E6">
          <w:rPr>
            <w:rFonts w:asciiTheme="majorBidi" w:hAnsiTheme="majorBidi" w:cstheme="majorBidi"/>
            <w:b w:val="0"/>
            <w:bCs w:val="0"/>
            <w:sz w:val="19"/>
            <w:szCs w:val="19"/>
          </w:rPr>
          <w:t>4</w:t>
        </w:r>
        <w:r w:rsidR="00F64677" w:rsidRPr="00C348E6">
          <w:rPr>
            <w:rFonts w:asciiTheme="majorBidi" w:hAnsiTheme="majorBidi" w:cstheme="majorBidi"/>
            <w:b w:val="0"/>
            <w:bCs w:val="0"/>
            <w:i/>
            <w:iCs/>
            <w:sz w:val="19"/>
            <w:szCs w:val="19"/>
          </w:rPr>
          <w:t>H</w:t>
        </w:r>
        <w:r w:rsidR="00F64677" w:rsidRPr="00C348E6">
          <w:rPr>
            <w:rFonts w:asciiTheme="majorBidi" w:hAnsiTheme="majorBidi" w:cstheme="majorBidi"/>
            <w:b w:val="0"/>
            <w:bCs w:val="0"/>
            <w:sz w:val="19"/>
            <w:szCs w:val="19"/>
          </w:rPr>
          <w:t>-pyran-3,3′-oxindoles] Derived from 1,2,3,4-tetrahydroquinoline—Part 2</w:t>
        </w:r>
      </w:hyperlink>
      <w:r w:rsidR="00F64677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. </w:t>
      </w:r>
      <w:r w:rsidR="00F6551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J. </w:t>
      </w:r>
      <w:proofErr w:type="spellStart"/>
      <w:r w:rsidR="00F6551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Heterocycl</w:t>
      </w:r>
      <w:proofErr w:type="spellEnd"/>
      <w:r w:rsidR="00F6551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 Chem.</w:t>
      </w:r>
      <w:proofErr w:type="gramStart"/>
      <w:r w:rsidR="00F6551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,54</w:t>
      </w:r>
      <w:proofErr w:type="gramEnd"/>
      <w:r w:rsidR="00F6551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: 944</w:t>
      </w:r>
      <w:r w:rsidR="001A5693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-951</w:t>
      </w:r>
      <w:r w:rsidR="00F6551A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</w:p>
    <w:p w:rsidR="002A2EED" w:rsidRDefault="00F64677" w:rsidP="004A149E">
      <w:pPr>
        <w:pStyle w:val="Heading1"/>
        <w:shd w:val="clear" w:color="auto" w:fill="FFFFFF"/>
        <w:spacing w:before="120" w:beforeAutospacing="0" w:after="120" w:afterAutospacing="0"/>
        <w:ind w:left="360" w:hanging="36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  <w:r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r w:rsidR="00AF6EBD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6. </w:t>
      </w:r>
      <w:r w:rsidR="009F447F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Saatluo</w:t>
      </w:r>
      <w:proofErr w:type="spellEnd"/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B. E.</w:t>
      </w:r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Baradarani</w:t>
      </w:r>
      <w:proofErr w:type="spellEnd"/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 M. M.</w:t>
      </w:r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Joule, J. A., </w:t>
      </w:r>
      <w:proofErr w:type="spellStart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Różycka-Sokołowska</w:t>
      </w:r>
      <w:proofErr w:type="spellEnd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876E1E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E.,  </w:t>
      </w:r>
      <w:proofErr w:type="spellStart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Bałczewski</w:t>
      </w:r>
      <w:proofErr w:type="spellEnd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F210A7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P.,</w:t>
      </w:r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and Jo</w:t>
      </w:r>
      <w:r w:rsidR="00F210A7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ule,</w:t>
      </w:r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A. J</w:t>
      </w:r>
      <w:r w:rsidR="00F210A7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.</w:t>
      </w:r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,</w:t>
      </w:r>
      <w:r w:rsidR="003066E6" w:rsidRPr="00C348E6">
        <w:rPr>
          <w:rFonts w:asciiTheme="majorBidi" w:hAnsiTheme="majorBidi" w:cstheme="majorBidi"/>
          <w:sz w:val="19"/>
          <w:szCs w:val="19"/>
        </w:rPr>
        <w:t>2017</w:t>
      </w:r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. </w:t>
      </w:r>
      <w:proofErr w:type="gramStart"/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Spiro[</w:t>
      </w:r>
      <w:proofErr w:type="gramEnd"/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4</w:t>
      </w:r>
      <w:r w:rsidR="003066E6" w:rsidRPr="00C348E6">
        <w:rPr>
          <w:rFonts w:asciiTheme="majorBidi" w:hAnsiTheme="majorBidi" w:cstheme="majorBidi"/>
          <w:i/>
          <w:iCs/>
          <w:sz w:val="19"/>
          <w:szCs w:val="19"/>
        </w:rPr>
        <w:t>H</w:t>
      </w:r>
      <w:r w:rsidR="003066E6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-2,3-dihydropyran-3,3′-oxindoles] derived from 1,2,3,4-tetrahydroquinoline.</w:t>
      </w:r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J </w:t>
      </w:r>
      <w:proofErr w:type="spellStart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Heterocycl</w:t>
      </w:r>
      <w:proofErr w:type="spellEnd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>Chem</w:t>
      </w:r>
      <w:proofErr w:type="spellEnd"/>
      <w:r w:rsidR="002A2EED" w:rsidRPr="00C348E6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in press, DOI 10.1002/jhet.3030</w:t>
      </w:r>
    </w:p>
    <w:p w:rsidR="003779AF" w:rsidRPr="00BC622A" w:rsidRDefault="003779AF" w:rsidP="004A149E">
      <w:pPr>
        <w:spacing w:line="240" w:lineRule="auto"/>
        <w:jc w:val="both"/>
        <w:rPr>
          <w:rFonts w:asciiTheme="majorBidi" w:hAnsiTheme="majorBidi" w:cstheme="majorBidi"/>
          <w:b/>
          <w:sz w:val="19"/>
          <w:szCs w:val="19"/>
        </w:rPr>
      </w:pPr>
      <w:r w:rsidRPr="00BC622A">
        <w:rPr>
          <w:rFonts w:asciiTheme="majorBidi" w:hAnsiTheme="majorBidi" w:cstheme="majorBidi"/>
          <w:b/>
          <w:sz w:val="19"/>
          <w:szCs w:val="19"/>
        </w:rPr>
        <w:t>Biography</w:t>
      </w:r>
      <w:r w:rsidR="0019195F">
        <w:rPr>
          <w:rFonts w:asciiTheme="majorBidi" w:hAnsiTheme="majorBidi" w:cstheme="majorBidi"/>
          <w:b/>
          <w:sz w:val="19"/>
          <w:szCs w:val="19"/>
        </w:rPr>
        <w:t xml:space="preserve"> </w:t>
      </w:r>
    </w:p>
    <w:p w:rsidR="003779AF" w:rsidRPr="00BC622A" w:rsidRDefault="003779AF" w:rsidP="004A149E">
      <w:pPr>
        <w:widowControl w:val="0"/>
        <w:autoSpaceDE w:val="0"/>
        <w:autoSpaceDN w:val="0"/>
        <w:adjustRightInd w:val="0"/>
        <w:spacing w:before="16" w:line="240" w:lineRule="auto"/>
        <w:ind w:left="360"/>
        <w:jc w:val="both"/>
        <w:rPr>
          <w:rFonts w:asciiTheme="majorBidi" w:hAnsiTheme="majorBidi" w:cstheme="majorBidi"/>
          <w:sz w:val="19"/>
          <w:szCs w:val="19"/>
        </w:rPr>
      </w:pPr>
      <w:r w:rsidRPr="00BC622A">
        <w:rPr>
          <w:rFonts w:asciiTheme="majorBidi" w:hAnsiTheme="majorBidi" w:cstheme="majorBidi"/>
          <w:iCs/>
          <w:sz w:val="19"/>
          <w:szCs w:val="19"/>
        </w:rPr>
        <w:t xml:space="preserve">Bahman </w:t>
      </w:r>
      <w:proofErr w:type="spellStart"/>
      <w:r w:rsidRPr="00BC622A">
        <w:rPr>
          <w:rFonts w:asciiTheme="majorBidi" w:hAnsiTheme="majorBidi" w:cstheme="majorBidi"/>
          <w:iCs/>
          <w:sz w:val="19"/>
          <w:szCs w:val="19"/>
        </w:rPr>
        <w:t>Ebrahimi</w:t>
      </w:r>
      <w:proofErr w:type="spellEnd"/>
      <w:r w:rsidRPr="00BC622A">
        <w:rPr>
          <w:rFonts w:asciiTheme="majorBidi" w:hAnsiTheme="majorBidi" w:cstheme="majorBidi"/>
          <w:iCs/>
          <w:sz w:val="19"/>
          <w:szCs w:val="19"/>
        </w:rPr>
        <w:t xml:space="preserve"> </w:t>
      </w:r>
      <w:proofErr w:type="spellStart"/>
      <w:r w:rsidRPr="00BC622A">
        <w:rPr>
          <w:rFonts w:asciiTheme="majorBidi" w:hAnsiTheme="majorBidi" w:cstheme="majorBidi"/>
          <w:iCs/>
          <w:sz w:val="19"/>
          <w:szCs w:val="19"/>
        </w:rPr>
        <w:t>Saatluo</w:t>
      </w:r>
      <w:proofErr w:type="spellEnd"/>
      <w:r w:rsidRPr="00BC622A">
        <w:rPr>
          <w:rFonts w:asciiTheme="majorBidi" w:hAnsiTheme="majorBidi" w:cstheme="majorBidi"/>
          <w:sz w:val="19"/>
          <w:szCs w:val="19"/>
        </w:rPr>
        <w:t xml:space="preserve"> was born in Urmia (Iran) in 1979. He received his </w:t>
      </w:r>
      <w:proofErr w:type="spellStart"/>
      <w:r w:rsidR="00370629">
        <w:rPr>
          <w:rFonts w:asciiTheme="majorBidi" w:hAnsiTheme="majorBidi" w:cstheme="majorBidi"/>
          <w:sz w:val="19"/>
          <w:szCs w:val="19"/>
        </w:rPr>
        <w:t>B.Sc</w:t>
      </w:r>
      <w:proofErr w:type="spellEnd"/>
      <w:r w:rsidRPr="00BC622A">
        <w:rPr>
          <w:rFonts w:asciiTheme="majorBidi" w:hAnsiTheme="majorBidi" w:cstheme="majorBidi"/>
          <w:sz w:val="19"/>
          <w:szCs w:val="19"/>
        </w:rPr>
        <w:t xml:space="preserve"> in Applied Chemistry</w:t>
      </w:r>
      <w:r w:rsidR="00370629">
        <w:rPr>
          <w:rFonts w:asciiTheme="majorBidi" w:hAnsiTheme="majorBidi" w:cstheme="majorBidi"/>
          <w:sz w:val="19"/>
          <w:szCs w:val="19"/>
        </w:rPr>
        <w:t xml:space="preserve"> (200</w:t>
      </w:r>
      <w:r w:rsidR="003D0F08">
        <w:rPr>
          <w:rFonts w:asciiTheme="majorBidi" w:hAnsiTheme="majorBidi" w:cstheme="majorBidi"/>
          <w:sz w:val="19"/>
          <w:szCs w:val="19"/>
        </w:rPr>
        <w:t>7</w:t>
      </w:r>
      <w:r w:rsidR="00370629">
        <w:rPr>
          <w:rFonts w:asciiTheme="majorBidi" w:hAnsiTheme="majorBidi" w:cstheme="majorBidi"/>
          <w:sz w:val="19"/>
          <w:szCs w:val="19"/>
        </w:rPr>
        <w:t>)</w:t>
      </w:r>
      <w:r w:rsidRPr="00BC622A">
        <w:rPr>
          <w:rFonts w:asciiTheme="majorBidi" w:hAnsiTheme="majorBidi" w:cstheme="majorBidi"/>
          <w:sz w:val="19"/>
          <w:szCs w:val="19"/>
        </w:rPr>
        <w:t xml:space="preserve"> from the Urmia University. He will receive his </w:t>
      </w:r>
      <w:proofErr w:type="spellStart"/>
      <w:r w:rsidRPr="00BC622A">
        <w:rPr>
          <w:rFonts w:asciiTheme="majorBidi" w:hAnsiTheme="majorBidi" w:cstheme="majorBidi"/>
          <w:sz w:val="19"/>
          <w:szCs w:val="19"/>
        </w:rPr>
        <w:t>Ph.D</w:t>
      </w:r>
      <w:proofErr w:type="spellEnd"/>
      <w:r w:rsidRPr="00BC622A">
        <w:rPr>
          <w:rFonts w:asciiTheme="majorBidi" w:hAnsiTheme="majorBidi" w:cstheme="majorBidi"/>
          <w:sz w:val="19"/>
          <w:szCs w:val="19"/>
        </w:rPr>
        <w:t xml:space="preserve"> degree in Organic Chemistry from the Urmia University (Iran) in 201</w:t>
      </w:r>
      <w:r w:rsidR="003D0F08">
        <w:rPr>
          <w:rFonts w:asciiTheme="majorBidi" w:hAnsiTheme="majorBidi" w:cstheme="majorBidi"/>
          <w:sz w:val="19"/>
          <w:szCs w:val="19"/>
        </w:rPr>
        <w:t>8</w:t>
      </w:r>
      <w:r w:rsidRPr="00BC622A">
        <w:rPr>
          <w:rFonts w:asciiTheme="majorBidi" w:hAnsiTheme="majorBidi" w:cstheme="majorBidi"/>
          <w:sz w:val="19"/>
          <w:szCs w:val="19"/>
        </w:rPr>
        <w:t xml:space="preserve"> after completing his research in </w:t>
      </w:r>
      <w:r w:rsidRPr="00BC622A">
        <w:rPr>
          <w:rFonts w:asciiTheme="majorBidi" w:hAnsiTheme="majorBidi" w:cstheme="majorBidi"/>
          <w:spacing w:val="-4"/>
          <w:sz w:val="19"/>
          <w:szCs w:val="19"/>
        </w:rPr>
        <w:t xml:space="preserve">the Study of Synthesis of </w:t>
      </w:r>
      <w:proofErr w:type="spellStart"/>
      <w:r w:rsidRPr="00BC622A">
        <w:rPr>
          <w:rFonts w:asciiTheme="majorBidi" w:hAnsiTheme="majorBidi" w:cstheme="majorBidi"/>
          <w:spacing w:val="-4"/>
          <w:sz w:val="19"/>
          <w:szCs w:val="19"/>
        </w:rPr>
        <w:t>Polyazadodecahedrone</w:t>
      </w:r>
      <w:proofErr w:type="spellEnd"/>
      <w:r w:rsidRPr="00BC622A">
        <w:rPr>
          <w:rFonts w:asciiTheme="majorBidi" w:hAnsiTheme="majorBidi" w:cstheme="majorBidi"/>
          <w:spacing w:val="-4"/>
          <w:sz w:val="19"/>
          <w:szCs w:val="19"/>
        </w:rPr>
        <w:t xml:space="preserve"> and Synthesis of </w:t>
      </w:r>
      <w:proofErr w:type="spellStart"/>
      <w:r w:rsidRPr="00BC622A">
        <w:rPr>
          <w:rFonts w:asciiTheme="majorBidi" w:hAnsiTheme="majorBidi" w:cstheme="majorBidi"/>
          <w:spacing w:val="-4"/>
          <w:sz w:val="19"/>
          <w:szCs w:val="19"/>
        </w:rPr>
        <w:t>Spirooxindole</w:t>
      </w:r>
      <w:proofErr w:type="spellEnd"/>
      <w:r w:rsidRPr="00BC622A">
        <w:rPr>
          <w:rFonts w:asciiTheme="majorBidi" w:hAnsiTheme="majorBidi" w:cstheme="majorBidi"/>
          <w:spacing w:val="-4"/>
          <w:sz w:val="19"/>
          <w:szCs w:val="19"/>
        </w:rPr>
        <w:t xml:space="preserve"> Compounds of 1</w:t>
      </w:r>
      <w:proofErr w:type="gramStart"/>
      <w:r w:rsidRPr="00BC622A">
        <w:rPr>
          <w:rFonts w:asciiTheme="majorBidi" w:hAnsiTheme="majorBidi" w:cstheme="majorBidi"/>
          <w:spacing w:val="-4"/>
          <w:sz w:val="19"/>
          <w:szCs w:val="19"/>
        </w:rPr>
        <w:t>,2,3,4</w:t>
      </w:r>
      <w:proofErr w:type="gramEnd"/>
      <w:r w:rsidRPr="00BC622A">
        <w:rPr>
          <w:rFonts w:asciiTheme="majorBidi" w:hAnsiTheme="majorBidi" w:cstheme="majorBidi"/>
          <w:spacing w:val="-4"/>
          <w:sz w:val="19"/>
          <w:szCs w:val="19"/>
        </w:rPr>
        <w:t xml:space="preserve">- </w:t>
      </w:r>
      <w:proofErr w:type="spellStart"/>
      <w:r w:rsidRPr="00BC622A">
        <w:rPr>
          <w:rFonts w:asciiTheme="majorBidi" w:hAnsiTheme="majorBidi" w:cstheme="majorBidi"/>
          <w:spacing w:val="-4"/>
          <w:sz w:val="19"/>
          <w:szCs w:val="19"/>
        </w:rPr>
        <w:t>Tetrahydroqunoline</w:t>
      </w:r>
      <w:proofErr w:type="spellEnd"/>
      <w:r w:rsidRPr="00BC622A">
        <w:rPr>
          <w:rFonts w:asciiTheme="majorBidi" w:hAnsiTheme="majorBidi" w:cstheme="majorBidi"/>
          <w:spacing w:val="-4"/>
          <w:sz w:val="19"/>
          <w:szCs w:val="19"/>
        </w:rPr>
        <w:t xml:space="preserve"> by Base , Acid and Nano Catalysts</w:t>
      </w:r>
      <w:r w:rsidRPr="00BC622A">
        <w:rPr>
          <w:rFonts w:asciiTheme="majorBidi" w:hAnsiTheme="majorBidi" w:cstheme="majorBidi"/>
          <w:sz w:val="19"/>
          <w:szCs w:val="19"/>
        </w:rPr>
        <w:t xml:space="preserve"> under the guidance of Professor Moham</w:t>
      </w:r>
      <w:r w:rsidR="00593470">
        <w:rPr>
          <w:rFonts w:asciiTheme="majorBidi" w:hAnsiTheme="majorBidi" w:cstheme="majorBidi"/>
          <w:sz w:val="19"/>
          <w:szCs w:val="19"/>
        </w:rPr>
        <w:t>mad</w:t>
      </w:r>
      <w:r w:rsidRPr="00BC622A">
        <w:rPr>
          <w:rFonts w:asciiTheme="majorBidi" w:hAnsiTheme="majorBidi" w:cstheme="majorBidi"/>
          <w:sz w:val="19"/>
          <w:szCs w:val="19"/>
        </w:rPr>
        <w:t xml:space="preserve"> Mehdi </w:t>
      </w:r>
      <w:proofErr w:type="spellStart"/>
      <w:r w:rsidRPr="00BC622A">
        <w:rPr>
          <w:rFonts w:asciiTheme="majorBidi" w:hAnsiTheme="majorBidi" w:cstheme="majorBidi"/>
          <w:sz w:val="19"/>
          <w:szCs w:val="19"/>
        </w:rPr>
        <w:t>baradarani</w:t>
      </w:r>
      <w:proofErr w:type="spellEnd"/>
      <w:r w:rsidRPr="00BC622A">
        <w:rPr>
          <w:rFonts w:asciiTheme="majorBidi" w:hAnsiTheme="majorBidi" w:cstheme="majorBidi"/>
          <w:sz w:val="19"/>
          <w:szCs w:val="19"/>
        </w:rPr>
        <w:t xml:space="preserve">. </w:t>
      </w:r>
      <w:proofErr w:type="gramStart"/>
      <w:r w:rsidRPr="00BC622A">
        <w:rPr>
          <w:rFonts w:asciiTheme="majorBidi" w:hAnsiTheme="majorBidi" w:cstheme="majorBidi"/>
          <w:sz w:val="19"/>
          <w:szCs w:val="19"/>
        </w:rPr>
        <w:t xml:space="preserve">His current research interest focus on the synthesis of </w:t>
      </w:r>
      <w:proofErr w:type="spellStart"/>
      <w:r w:rsidRPr="00BC622A">
        <w:rPr>
          <w:rFonts w:asciiTheme="majorBidi" w:hAnsiTheme="majorBidi" w:cstheme="majorBidi"/>
          <w:sz w:val="19"/>
          <w:szCs w:val="19"/>
        </w:rPr>
        <w:t>Spirooxindole</w:t>
      </w:r>
      <w:proofErr w:type="spellEnd"/>
      <w:r w:rsidRPr="00BC622A">
        <w:rPr>
          <w:rFonts w:asciiTheme="majorBidi" w:hAnsiTheme="majorBidi" w:cstheme="majorBidi"/>
          <w:sz w:val="19"/>
          <w:szCs w:val="19"/>
        </w:rPr>
        <w:t xml:space="preserve"> and supramolecular in heterocyclic for organic synthesis.</w:t>
      </w:r>
      <w:proofErr w:type="gramEnd"/>
    </w:p>
    <w:p w:rsidR="003779AF" w:rsidRDefault="003779AF" w:rsidP="004A149E">
      <w:pPr>
        <w:spacing w:line="240" w:lineRule="auto"/>
        <w:jc w:val="both"/>
      </w:pPr>
    </w:p>
    <w:p w:rsidR="00AE30F2" w:rsidRDefault="003779AF" w:rsidP="004A149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9"/>
          <w:szCs w:val="19"/>
          <w:lang w:val="en-NZ"/>
        </w:rPr>
      </w:pPr>
      <w:r w:rsidRPr="00BC622A">
        <w:rPr>
          <w:rFonts w:asciiTheme="majorBidi" w:hAnsiTheme="majorBidi" w:cstheme="majorBidi"/>
          <w:b/>
          <w:sz w:val="19"/>
          <w:szCs w:val="19"/>
          <w:lang w:val="en-NZ"/>
        </w:rPr>
        <w:t>Presenting author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Pr="00A20C49">
        <w:rPr>
          <w:rFonts w:asciiTheme="majorBidi" w:hAnsiTheme="majorBidi" w:cstheme="majorBidi"/>
          <w:sz w:val="19"/>
          <w:szCs w:val="19"/>
          <w:lang w:val="en-NZ"/>
        </w:rPr>
        <w:t xml:space="preserve">Full name: </w:t>
      </w:r>
      <w:r w:rsidRPr="00A20C49">
        <w:rPr>
          <w:rFonts w:asciiTheme="majorBidi" w:hAnsiTheme="majorBidi" w:cstheme="majorBidi"/>
          <w:iCs/>
          <w:sz w:val="19"/>
          <w:szCs w:val="19"/>
        </w:rPr>
        <w:t xml:space="preserve">Bahman </w:t>
      </w:r>
      <w:proofErr w:type="spellStart"/>
      <w:r w:rsidRPr="00A20C49">
        <w:rPr>
          <w:rFonts w:asciiTheme="majorBidi" w:hAnsiTheme="majorBidi" w:cstheme="majorBidi"/>
          <w:iCs/>
          <w:sz w:val="19"/>
          <w:szCs w:val="19"/>
        </w:rPr>
        <w:t>Ebrahimi</w:t>
      </w:r>
      <w:proofErr w:type="spellEnd"/>
      <w:r w:rsidRPr="00A20C49">
        <w:rPr>
          <w:rFonts w:asciiTheme="majorBidi" w:hAnsiTheme="majorBidi" w:cstheme="majorBidi"/>
          <w:iCs/>
          <w:sz w:val="19"/>
          <w:szCs w:val="19"/>
        </w:rPr>
        <w:t xml:space="preserve"> </w:t>
      </w:r>
      <w:proofErr w:type="spellStart"/>
      <w:r w:rsidRPr="00A20C49">
        <w:rPr>
          <w:rFonts w:asciiTheme="majorBidi" w:hAnsiTheme="majorBidi" w:cstheme="majorBidi"/>
          <w:iCs/>
          <w:sz w:val="19"/>
          <w:szCs w:val="19"/>
        </w:rPr>
        <w:t>Saatloo</w:t>
      </w:r>
      <w:proofErr w:type="spellEnd"/>
      <w:r w:rsidRPr="00A20C49">
        <w:rPr>
          <w:rFonts w:asciiTheme="majorBidi" w:hAnsiTheme="majorBidi" w:cstheme="majorBidi"/>
          <w:sz w:val="19"/>
          <w:szCs w:val="19"/>
          <w:lang w:val="en-NZ"/>
        </w:rPr>
        <w:br/>
        <w:t>Contact number: +989141888369</w:t>
      </w:r>
      <w:r w:rsidRPr="00A20C49">
        <w:rPr>
          <w:rFonts w:asciiTheme="majorBidi" w:hAnsiTheme="majorBidi" w:cstheme="majorBidi"/>
          <w:sz w:val="19"/>
          <w:szCs w:val="19"/>
          <w:lang w:val="en-NZ"/>
        </w:rPr>
        <w:br/>
        <w:t>Twitter account</w:t>
      </w:r>
      <w:proofErr w:type="gramStart"/>
      <w:r w:rsidRPr="00A20C49">
        <w:rPr>
          <w:rFonts w:asciiTheme="majorBidi" w:hAnsiTheme="majorBidi" w:cstheme="majorBidi"/>
          <w:sz w:val="19"/>
          <w:szCs w:val="19"/>
          <w:lang w:val="en-NZ"/>
        </w:rPr>
        <w:t>:</w:t>
      </w:r>
      <w:proofErr w:type="gramEnd"/>
      <w:r w:rsidRPr="00A20C49">
        <w:rPr>
          <w:rFonts w:asciiTheme="majorBidi" w:hAnsiTheme="majorBidi" w:cstheme="majorBidi"/>
          <w:sz w:val="19"/>
          <w:szCs w:val="19"/>
          <w:lang w:val="en-NZ"/>
        </w:rPr>
        <w:br/>
        <w:t>Linked In account:</w:t>
      </w:r>
    </w:p>
    <w:p w:rsidR="00017A63" w:rsidRPr="00A20C49" w:rsidRDefault="003779AF" w:rsidP="004A149E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 w:val="19"/>
          <w:szCs w:val="19"/>
          <w:lang w:val="en-NZ"/>
        </w:rPr>
      </w:pPr>
      <w:r w:rsidRPr="00A20C49">
        <w:rPr>
          <w:rFonts w:asciiTheme="majorBidi" w:hAnsiTheme="majorBidi" w:cstheme="majorBidi"/>
          <w:sz w:val="19"/>
          <w:szCs w:val="19"/>
          <w:lang w:val="en-NZ"/>
        </w:rPr>
        <w:t xml:space="preserve">Session name/ number: </w:t>
      </w:r>
      <w:proofErr w:type="spellStart"/>
      <w:r w:rsidRPr="00A20C49">
        <w:rPr>
          <w:rFonts w:asciiTheme="majorBidi" w:hAnsiTheme="majorBidi" w:cstheme="majorBidi"/>
          <w:sz w:val="19"/>
          <w:szCs w:val="19"/>
          <w:lang w:val="en-NZ"/>
        </w:rPr>
        <w:t>Ph.D</w:t>
      </w:r>
      <w:proofErr w:type="spellEnd"/>
      <w:r w:rsidRPr="00A20C49">
        <w:rPr>
          <w:rFonts w:asciiTheme="majorBidi" w:hAnsiTheme="majorBidi" w:cstheme="majorBidi"/>
          <w:sz w:val="19"/>
          <w:szCs w:val="19"/>
          <w:lang w:val="en-NZ"/>
        </w:rPr>
        <w:br/>
        <w:t>Category: (Oral presentation/ Poster presentation)</w:t>
      </w:r>
    </w:p>
    <w:p w:rsidR="00017A63" w:rsidRPr="00A20C49" w:rsidRDefault="00017A63" w:rsidP="004A149E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 w:val="19"/>
          <w:szCs w:val="19"/>
          <w:lang w:val="en-NZ"/>
        </w:rPr>
      </w:pPr>
      <w:r w:rsidRPr="00A20C49">
        <w:rPr>
          <w:rFonts w:asciiTheme="majorBidi" w:hAnsiTheme="majorBidi" w:cstheme="majorBidi"/>
          <w:sz w:val="19"/>
          <w:szCs w:val="19"/>
          <w:lang w:val="en-NZ"/>
        </w:rPr>
        <w:t>Passport Number</w:t>
      </w:r>
      <w:proofErr w:type="gramStart"/>
      <w:r w:rsidRPr="00A20C49">
        <w:rPr>
          <w:rFonts w:asciiTheme="majorBidi" w:hAnsiTheme="majorBidi" w:cstheme="majorBidi"/>
          <w:sz w:val="19"/>
          <w:szCs w:val="19"/>
          <w:lang w:val="en-IN"/>
        </w:rPr>
        <w:t>:</w:t>
      </w:r>
      <w:r w:rsidR="00AE30F2">
        <w:rPr>
          <w:rFonts w:asciiTheme="majorBidi" w:hAnsiTheme="majorBidi" w:cstheme="majorBidi"/>
          <w:sz w:val="19"/>
          <w:szCs w:val="19"/>
          <w:lang w:val="en-IN"/>
        </w:rPr>
        <w:t>M33122687</w:t>
      </w:r>
      <w:proofErr w:type="gramEnd"/>
    </w:p>
    <w:p w:rsidR="003779AF" w:rsidRDefault="003779AF" w:rsidP="004A149E">
      <w:pPr>
        <w:autoSpaceDE w:val="0"/>
        <w:autoSpaceDN w:val="0"/>
        <w:adjustRightInd w:val="0"/>
        <w:spacing w:line="240" w:lineRule="auto"/>
        <w:jc w:val="both"/>
        <w:rPr>
          <w:lang w:val="en-NZ"/>
        </w:rPr>
      </w:pPr>
      <w:r w:rsidRPr="00A20C49">
        <w:rPr>
          <w:rFonts w:asciiTheme="majorBidi" w:hAnsiTheme="majorBidi" w:cstheme="majorBidi"/>
          <w:sz w:val="19"/>
          <w:szCs w:val="19"/>
          <w:lang w:val="en-NZ"/>
        </w:rPr>
        <w:br/>
      </w:r>
    </w:p>
    <w:p w:rsidR="003779AF" w:rsidRPr="00C348E6" w:rsidRDefault="003779AF" w:rsidP="004A149E">
      <w:pPr>
        <w:pStyle w:val="Heading1"/>
        <w:shd w:val="clear" w:color="auto" w:fill="FFFFFF"/>
        <w:spacing w:before="120" w:beforeAutospacing="0" w:after="120" w:afterAutospacing="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</w:p>
    <w:p w:rsidR="00351097" w:rsidRPr="00C348E6" w:rsidRDefault="00351097" w:rsidP="004A149E">
      <w:pPr>
        <w:pStyle w:val="Heading1"/>
        <w:shd w:val="clear" w:color="auto" w:fill="FFFFFF"/>
        <w:spacing w:before="120" w:beforeAutospacing="0" w:after="120" w:afterAutospacing="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</w:p>
    <w:p w:rsidR="009F447F" w:rsidRPr="00C348E6" w:rsidRDefault="009F447F" w:rsidP="004A149E">
      <w:pPr>
        <w:pStyle w:val="Heading1"/>
        <w:shd w:val="clear" w:color="auto" w:fill="FFFFFF"/>
        <w:spacing w:before="120" w:beforeAutospacing="0" w:after="120" w:afterAutospacing="0"/>
        <w:jc w:val="both"/>
        <w:rPr>
          <w:rFonts w:asciiTheme="majorBidi" w:hAnsiTheme="majorBidi" w:cstheme="majorBidi"/>
          <w:b w:val="0"/>
          <w:bCs w:val="0"/>
          <w:sz w:val="19"/>
          <w:szCs w:val="19"/>
        </w:rPr>
      </w:pPr>
    </w:p>
    <w:p w:rsidR="009F447F" w:rsidRDefault="009F447F" w:rsidP="004A14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26B5" w:rsidRDefault="00E826B5" w:rsidP="004A14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05D6" w:rsidRPr="00BC08D4" w:rsidRDefault="001D05D6" w:rsidP="004A149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1D05D6" w:rsidRPr="00BC0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55"/>
    <w:rsid w:val="00012266"/>
    <w:rsid w:val="000123D3"/>
    <w:rsid w:val="00017A63"/>
    <w:rsid w:val="00055E42"/>
    <w:rsid w:val="000F6CE9"/>
    <w:rsid w:val="000F7B0D"/>
    <w:rsid w:val="001367EA"/>
    <w:rsid w:val="00152860"/>
    <w:rsid w:val="0019195F"/>
    <w:rsid w:val="001A5693"/>
    <w:rsid w:val="001C191A"/>
    <w:rsid w:val="001D05D6"/>
    <w:rsid w:val="001D5E33"/>
    <w:rsid w:val="002206F6"/>
    <w:rsid w:val="00233723"/>
    <w:rsid w:val="00236AA4"/>
    <w:rsid w:val="002754A5"/>
    <w:rsid w:val="002A2EED"/>
    <w:rsid w:val="002A553B"/>
    <w:rsid w:val="002C3B60"/>
    <w:rsid w:val="002E0501"/>
    <w:rsid w:val="002F0B85"/>
    <w:rsid w:val="002F3D88"/>
    <w:rsid w:val="003066E6"/>
    <w:rsid w:val="003145BA"/>
    <w:rsid w:val="00340CA0"/>
    <w:rsid w:val="00351097"/>
    <w:rsid w:val="00352F05"/>
    <w:rsid w:val="00366F09"/>
    <w:rsid w:val="00370629"/>
    <w:rsid w:val="003779AF"/>
    <w:rsid w:val="003B6723"/>
    <w:rsid w:val="003B6923"/>
    <w:rsid w:val="003D0F08"/>
    <w:rsid w:val="003D4132"/>
    <w:rsid w:val="003E0B1E"/>
    <w:rsid w:val="00404A42"/>
    <w:rsid w:val="0040542F"/>
    <w:rsid w:val="004A149E"/>
    <w:rsid w:val="004A755C"/>
    <w:rsid w:val="004B0022"/>
    <w:rsid w:val="00506206"/>
    <w:rsid w:val="00511C3E"/>
    <w:rsid w:val="005229FC"/>
    <w:rsid w:val="005423D2"/>
    <w:rsid w:val="00547356"/>
    <w:rsid w:val="005633A4"/>
    <w:rsid w:val="00582826"/>
    <w:rsid w:val="00593470"/>
    <w:rsid w:val="005B3F1E"/>
    <w:rsid w:val="005D5525"/>
    <w:rsid w:val="00601EBA"/>
    <w:rsid w:val="00623A6C"/>
    <w:rsid w:val="00636AB4"/>
    <w:rsid w:val="00643F79"/>
    <w:rsid w:val="0065237E"/>
    <w:rsid w:val="006911A3"/>
    <w:rsid w:val="006D632A"/>
    <w:rsid w:val="006F08BE"/>
    <w:rsid w:val="006F4742"/>
    <w:rsid w:val="00772176"/>
    <w:rsid w:val="007B4A81"/>
    <w:rsid w:val="00810994"/>
    <w:rsid w:val="008277FF"/>
    <w:rsid w:val="00832E15"/>
    <w:rsid w:val="0084126F"/>
    <w:rsid w:val="008509EC"/>
    <w:rsid w:val="00853523"/>
    <w:rsid w:val="008646A5"/>
    <w:rsid w:val="00876E1E"/>
    <w:rsid w:val="008F710D"/>
    <w:rsid w:val="009011C5"/>
    <w:rsid w:val="009047B6"/>
    <w:rsid w:val="00932E7D"/>
    <w:rsid w:val="00935987"/>
    <w:rsid w:val="009A1416"/>
    <w:rsid w:val="009B1841"/>
    <w:rsid w:val="009E51A6"/>
    <w:rsid w:val="009E5573"/>
    <w:rsid w:val="009F447F"/>
    <w:rsid w:val="00A20C49"/>
    <w:rsid w:val="00A246E9"/>
    <w:rsid w:val="00A34025"/>
    <w:rsid w:val="00A3686E"/>
    <w:rsid w:val="00A631F6"/>
    <w:rsid w:val="00A8168F"/>
    <w:rsid w:val="00AD7C95"/>
    <w:rsid w:val="00AE30F2"/>
    <w:rsid w:val="00AF3DC9"/>
    <w:rsid w:val="00AF6EBD"/>
    <w:rsid w:val="00B332EC"/>
    <w:rsid w:val="00B57B76"/>
    <w:rsid w:val="00B659E2"/>
    <w:rsid w:val="00B949F5"/>
    <w:rsid w:val="00B94A22"/>
    <w:rsid w:val="00BB7AE9"/>
    <w:rsid w:val="00BC08D4"/>
    <w:rsid w:val="00BC622A"/>
    <w:rsid w:val="00BF0547"/>
    <w:rsid w:val="00BF32AF"/>
    <w:rsid w:val="00C3075D"/>
    <w:rsid w:val="00C348E6"/>
    <w:rsid w:val="00CF0CF5"/>
    <w:rsid w:val="00D46522"/>
    <w:rsid w:val="00D51A2A"/>
    <w:rsid w:val="00D664BF"/>
    <w:rsid w:val="00D80087"/>
    <w:rsid w:val="00D96BA1"/>
    <w:rsid w:val="00DA5FA0"/>
    <w:rsid w:val="00DB4BBD"/>
    <w:rsid w:val="00DC1D43"/>
    <w:rsid w:val="00DF3E55"/>
    <w:rsid w:val="00E11F0B"/>
    <w:rsid w:val="00E826B5"/>
    <w:rsid w:val="00EA2736"/>
    <w:rsid w:val="00ED4543"/>
    <w:rsid w:val="00F17EF4"/>
    <w:rsid w:val="00F210A7"/>
    <w:rsid w:val="00F2360E"/>
    <w:rsid w:val="00F25084"/>
    <w:rsid w:val="00F64677"/>
    <w:rsid w:val="00F6551A"/>
    <w:rsid w:val="00F97B46"/>
    <w:rsid w:val="00FB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40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4A8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2826"/>
    <w:rPr>
      <w:color w:val="0000FF" w:themeColor="hyperlink"/>
      <w:u w:val="single"/>
    </w:rPr>
  </w:style>
  <w:style w:type="paragraph" w:customStyle="1" w:styleId="Normal1">
    <w:name w:val="Normal1"/>
    <w:rsid w:val="009F447F"/>
    <w:pPr>
      <w:ind w:left="714" w:hanging="357"/>
    </w:pPr>
    <w:rPr>
      <w:rFonts w:ascii="Calibri" w:eastAsia="Calibri" w:hAnsi="Calibri" w:cs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A3402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rsid w:val="007B4A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aintitle">
    <w:name w:val="maintitle"/>
    <w:basedOn w:val="DefaultParagraphFont"/>
    <w:rsid w:val="007B4A81"/>
  </w:style>
  <w:style w:type="character" w:styleId="Emphasis">
    <w:name w:val="Emphasis"/>
    <w:basedOn w:val="DefaultParagraphFont"/>
    <w:uiPriority w:val="20"/>
    <w:qFormat/>
    <w:rsid w:val="007B4A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40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4A8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2826"/>
    <w:rPr>
      <w:color w:val="0000FF" w:themeColor="hyperlink"/>
      <w:u w:val="single"/>
    </w:rPr>
  </w:style>
  <w:style w:type="paragraph" w:customStyle="1" w:styleId="Normal1">
    <w:name w:val="Normal1"/>
    <w:rsid w:val="009F447F"/>
    <w:pPr>
      <w:ind w:left="714" w:hanging="357"/>
    </w:pPr>
    <w:rPr>
      <w:rFonts w:ascii="Calibri" w:eastAsia="Calibri" w:hAnsi="Calibri" w:cs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A3402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rsid w:val="007B4A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aintitle">
    <w:name w:val="maintitle"/>
    <w:basedOn w:val="DefaultParagraphFont"/>
    <w:rsid w:val="007B4A81"/>
  </w:style>
  <w:style w:type="character" w:styleId="Emphasis">
    <w:name w:val="Emphasis"/>
    <w:basedOn w:val="DefaultParagraphFont"/>
    <w:uiPriority w:val="20"/>
    <w:qFormat/>
    <w:rsid w:val="007B4A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649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library.wiley.com/doi/10.1002/jhet.2555/full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mailto:ebrahimisaatlo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nlinelibrary.wiley.com/doi/10.1002/jhet.2658/f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</dc:creator>
  <cp:lastModifiedBy>bah</cp:lastModifiedBy>
  <cp:revision>20</cp:revision>
  <dcterms:created xsi:type="dcterms:W3CDTF">2017-12-18T20:08:00Z</dcterms:created>
  <dcterms:modified xsi:type="dcterms:W3CDTF">2017-12-20T22:06:00Z</dcterms:modified>
</cp:coreProperties>
</file>