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lastRenderedPageBreak/>
        <w:t xml:space="preserve">Title: </w:t>
      </w:r>
      <w:r w:rsidR="004A58C7" w:rsidRPr="004A58C7">
        <w:rPr>
          <w:rFonts w:eastAsia="MS PGothic"/>
          <w:b/>
          <w:color w:val="000000"/>
          <w:sz w:val="22"/>
          <w:szCs w:val="22"/>
        </w:rPr>
        <w:t>Emerging Antimicrobial Resistance and evolving healthcare: Dangerous crossroads</w:t>
      </w:r>
    </w:p>
    <w:p w:rsidR="0005164C" w:rsidRPr="009D49B8" w:rsidRDefault="0005164C" w:rsidP="003C0794">
      <w:pPr>
        <w:jc w:val="both"/>
        <w:rPr>
          <w:rFonts w:eastAsia="MS PGothic"/>
          <w:color w:val="000000"/>
          <w:sz w:val="22"/>
          <w:szCs w:val="22"/>
        </w:rPr>
      </w:pPr>
    </w:p>
    <w:p w:rsidR="003C0794" w:rsidRPr="003C0794" w:rsidRDefault="004A58C7" w:rsidP="003C0794">
      <w:pPr>
        <w:shd w:val="clear" w:color="auto" w:fill="FFFFFF"/>
        <w:spacing w:after="150"/>
        <w:jc w:val="both"/>
        <w:rPr>
          <w:sz w:val="19"/>
          <w:szCs w:val="19"/>
          <w:lang w:val="en-IN" w:eastAsia="en-IN"/>
        </w:rPr>
      </w:pPr>
      <w:proofErr w:type="spellStart"/>
      <w:r>
        <w:rPr>
          <w:b/>
          <w:bCs/>
          <w:sz w:val="19"/>
          <w:szCs w:val="19"/>
          <w:lang w:val="en-IN" w:eastAsia="en-IN"/>
        </w:rPr>
        <w:t>Inam</w:t>
      </w:r>
      <w:proofErr w:type="spellEnd"/>
      <w:r>
        <w:rPr>
          <w:b/>
          <w:bCs/>
          <w:sz w:val="19"/>
          <w:szCs w:val="19"/>
          <w:lang w:val="en-IN" w:eastAsia="en-IN"/>
        </w:rPr>
        <w:t xml:space="preserve"> Danish Khan</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4A58C7" w:rsidRPr="004A58C7">
        <w:t xml:space="preserve"> </w:t>
      </w:r>
      <w:r w:rsidR="004A58C7" w:rsidRPr="004A58C7">
        <w:rPr>
          <w:sz w:val="19"/>
          <w:szCs w:val="19"/>
          <w:lang w:val="en-IN" w:eastAsia="en-IN"/>
        </w:rPr>
        <w:t>Assistant Professor (</w:t>
      </w:r>
      <w:r w:rsidR="004A58C7">
        <w:rPr>
          <w:sz w:val="19"/>
          <w:szCs w:val="19"/>
          <w:lang w:val="en-IN" w:eastAsia="en-IN"/>
        </w:rPr>
        <w:t xml:space="preserve">Clinical </w:t>
      </w:r>
      <w:r w:rsidR="004A58C7" w:rsidRPr="004A58C7">
        <w:rPr>
          <w:sz w:val="19"/>
          <w:szCs w:val="19"/>
          <w:lang w:val="en-IN" w:eastAsia="en-IN"/>
        </w:rPr>
        <w:t>Microbiology</w:t>
      </w:r>
      <w:r w:rsidR="004A58C7">
        <w:rPr>
          <w:sz w:val="19"/>
          <w:szCs w:val="19"/>
          <w:lang w:val="en-IN" w:eastAsia="en-IN"/>
        </w:rPr>
        <w:t xml:space="preserve"> and Infectious Diseases</w:t>
      </w:r>
      <w:r w:rsidR="004A58C7" w:rsidRPr="004A58C7">
        <w:rPr>
          <w:sz w:val="19"/>
          <w:szCs w:val="19"/>
          <w:lang w:val="en-IN" w:eastAsia="en-IN"/>
        </w:rPr>
        <w:t>), Army College of Medical Sciences &amp; Base Hospital, New Delhi 110010 India</w:t>
      </w: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 w:val="0"/>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240F36" w:rsidRPr="00240F36">
        <w:rPr>
          <w:bCs w:val="0"/>
          <w:i w:val="0"/>
          <w:iCs w:val="0"/>
          <w:noProof w:val="0"/>
          <w:sz w:val="19"/>
          <w:szCs w:val="19"/>
          <w:lang w:val="en-IN" w:eastAsia="en-IN"/>
        </w:rPr>
        <w:t>Antimicrobial Resistance, Panresistance, Totally Drug Resistant Tuberculosis, Hospital Infection Control, Antimicrobial Stewardship</w:t>
      </w: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883A50" w:rsidRDefault="004A58C7" w:rsidP="00883A50">
      <w:pPr>
        <w:jc w:val="both"/>
        <w:rPr>
          <w:sz w:val="19"/>
          <w:szCs w:val="19"/>
          <w:lang w:val="en-IN" w:eastAsia="en-IN"/>
        </w:rPr>
      </w:pPr>
      <w:r w:rsidRPr="004A58C7">
        <w:rPr>
          <w:sz w:val="19"/>
          <w:szCs w:val="19"/>
          <w:lang w:val="en-IN" w:eastAsia="en-IN"/>
        </w:rPr>
        <w:t xml:space="preserve">Modern diagnostic and therapeutic procedures including advanced surgeries, organ transplants and immunotherapy, are pillared on antimicrobial therapy. </w:t>
      </w:r>
      <w:proofErr w:type="gramStart"/>
      <w:r w:rsidRPr="004A58C7">
        <w:rPr>
          <w:sz w:val="19"/>
          <w:szCs w:val="19"/>
          <w:lang w:val="en-IN" w:eastAsia="en-IN"/>
        </w:rPr>
        <w:t>Parallel to the rising incidence of infectious diseases, emerged the menace of antimicrobial resistance (AMR) worldwide.</w:t>
      </w:r>
      <w:proofErr w:type="gramEnd"/>
      <w:r w:rsidRPr="004A58C7">
        <w:rPr>
          <w:sz w:val="19"/>
          <w:szCs w:val="19"/>
          <w:lang w:val="en-IN" w:eastAsia="en-IN"/>
        </w:rPr>
        <w:t xml:space="preserve"> Developing countries are facing the brunt in epidemic proportions due to huge population, substandard housing, overcrowding, rapid unplanned urbanization, deterioration in water and waste management systems, strained public health infrastructure and limited resource allocation to healthcare. Simultaneously, AMR has adversely affected the outcome of military injuries. The rising problem of AMR is discouraging the development of newer antimicrobials by the pharmaceutical industry. There has been a considerable impetus towards concept </w:t>
      </w:r>
      <w:proofErr w:type="gramStart"/>
      <w:r w:rsidRPr="004A58C7">
        <w:rPr>
          <w:sz w:val="19"/>
          <w:szCs w:val="19"/>
          <w:lang w:val="en-IN" w:eastAsia="en-IN"/>
        </w:rPr>
        <w:t>development,</w:t>
      </w:r>
      <w:proofErr w:type="gramEnd"/>
      <w:r w:rsidRPr="004A58C7">
        <w:rPr>
          <w:sz w:val="19"/>
          <w:szCs w:val="19"/>
          <w:lang w:val="en-IN" w:eastAsia="en-IN"/>
        </w:rPr>
        <w:t xml:space="preserve"> however, the magnitude of the problem overshadows the progress made towards the control of AMR worldwide. There is a dire need to identify this threat, develop concerted multipronged strategy, develop infrastructure, foster expertise and take coordinated and urgent steps to tackle the serious public health challenge. An intensified commitment needs to be taken up on a war footing at individual, local, national, regional and international levels.</w:t>
      </w:r>
    </w:p>
    <w:p w:rsidR="004A58C7" w:rsidRDefault="004A58C7"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240F36" w:rsidP="003C0794">
      <w:pPr>
        <w:pStyle w:val="BodyText"/>
        <w:ind w:firstLine="0"/>
        <w:rPr>
          <w:sz w:val="19"/>
          <w:szCs w:val="19"/>
        </w:rPr>
      </w:pPr>
      <w:r>
        <w:rPr>
          <w:noProof/>
          <w:sz w:val="19"/>
          <w:szCs w:val="19"/>
        </w:rPr>
        <w:t>None</w:t>
      </w: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9D49B8" w:rsidRDefault="00240F36" w:rsidP="009D49B8">
      <w:pPr>
        <w:numPr>
          <w:ilvl w:val="0"/>
          <w:numId w:val="24"/>
        </w:numPr>
        <w:shd w:val="clear" w:color="auto" w:fill="FFFFFF"/>
        <w:spacing w:before="100" w:beforeAutospacing="1" w:after="120"/>
        <w:jc w:val="left"/>
        <w:rPr>
          <w:sz w:val="19"/>
          <w:szCs w:val="19"/>
          <w:lang w:val="en-IN" w:eastAsia="en-IN"/>
        </w:rPr>
      </w:pPr>
      <w:bookmarkStart w:id="1" w:name="2"/>
      <w:bookmarkEnd w:id="1"/>
      <w:r w:rsidRPr="00240F36">
        <w:rPr>
          <w:sz w:val="19"/>
          <w:szCs w:val="19"/>
          <w:lang w:val="en-IN" w:eastAsia="en-IN"/>
        </w:rPr>
        <w:t xml:space="preserve">World Health Organization. World Health Day 2011: policy briefs. Geneva, WHO, 2011. http://www.who.int/world-health-day/2011/policybriefs/en/index.html. </w:t>
      </w:r>
      <w:r w:rsidR="009D49B8" w:rsidRPr="009D49B8">
        <w:rPr>
          <w:sz w:val="19"/>
          <w:szCs w:val="19"/>
          <w:lang w:val="en-IN" w:eastAsia="en-IN"/>
        </w:rPr>
        <w:t xml:space="preserve"> </w:t>
      </w:r>
    </w:p>
    <w:p w:rsidR="009D49B8" w:rsidRDefault="00240F36" w:rsidP="009D49B8">
      <w:pPr>
        <w:numPr>
          <w:ilvl w:val="0"/>
          <w:numId w:val="16"/>
        </w:numPr>
        <w:shd w:val="clear" w:color="auto" w:fill="FFFFFF"/>
        <w:spacing w:before="100" w:beforeAutospacing="1" w:after="120"/>
        <w:jc w:val="left"/>
        <w:rPr>
          <w:sz w:val="19"/>
          <w:szCs w:val="19"/>
          <w:lang w:val="en-IN" w:eastAsia="en-IN"/>
        </w:rPr>
      </w:pPr>
      <w:proofErr w:type="spellStart"/>
      <w:r w:rsidRPr="00240F36">
        <w:rPr>
          <w:sz w:val="19"/>
          <w:szCs w:val="19"/>
          <w:lang w:val="en-IN" w:eastAsia="en-IN"/>
        </w:rPr>
        <w:t>Jindal</w:t>
      </w:r>
      <w:proofErr w:type="spellEnd"/>
      <w:r w:rsidRPr="00240F36">
        <w:rPr>
          <w:sz w:val="19"/>
          <w:szCs w:val="19"/>
          <w:lang w:val="en-IN" w:eastAsia="en-IN"/>
        </w:rPr>
        <w:t xml:space="preserve"> AK, </w:t>
      </w:r>
      <w:proofErr w:type="spellStart"/>
      <w:r w:rsidRPr="00240F36">
        <w:rPr>
          <w:sz w:val="19"/>
          <w:szCs w:val="19"/>
          <w:lang w:val="en-IN" w:eastAsia="en-IN"/>
        </w:rPr>
        <w:t>Pandya</w:t>
      </w:r>
      <w:proofErr w:type="spellEnd"/>
      <w:r w:rsidRPr="00240F36">
        <w:rPr>
          <w:sz w:val="19"/>
          <w:szCs w:val="19"/>
          <w:lang w:val="en-IN" w:eastAsia="en-IN"/>
        </w:rPr>
        <w:t xml:space="preserve"> K, Khan ID. Antimicrobial Resistance: A public health challenge. Med J Armed Forces India 2014; 71 (2): 178-181. </w:t>
      </w:r>
      <w:proofErr w:type="spellStart"/>
      <w:r w:rsidRPr="00240F36">
        <w:rPr>
          <w:sz w:val="19"/>
          <w:szCs w:val="19"/>
          <w:lang w:val="en-IN" w:eastAsia="en-IN"/>
        </w:rPr>
        <w:t>doi</w:t>
      </w:r>
      <w:proofErr w:type="spellEnd"/>
      <w:r w:rsidRPr="00240F36">
        <w:rPr>
          <w:sz w:val="19"/>
          <w:szCs w:val="19"/>
          <w:lang w:val="en-IN" w:eastAsia="en-IN"/>
        </w:rPr>
        <w:t>:  10.1016/j.mjafi.2014.04.011</w:t>
      </w:r>
      <w:r w:rsidR="009D49B8" w:rsidRPr="009D49B8">
        <w:rPr>
          <w:sz w:val="19"/>
          <w:szCs w:val="19"/>
          <w:lang w:val="en-IN" w:eastAsia="en-IN"/>
        </w:rPr>
        <w:t xml:space="preserve"> </w:t>
      </w:r>
    </w:p>
    <w:p w:rsidR="00351E9B" w:rsidRDefault="00240F36" w:rsidP="00351E9B">
      <w:pPr>
        <w:numPr>
          <w:ilvl w:val="0"/>
          <w:numId w:val="16"/>
        </w:numPr>
        <w:shd w:val="clear" w:color="auto" w:fill="FFFFFF"/>
        <w:spacing w:before="100" w:beforeAutospacing="1" w:after="120"/>
        <w:jc w:val="left"/>
        <w:rPr>
          <w:sz w:val="19"/>
          <w:szCs w:val="19"/>
          <w:lang w:val="en-IN" w:eastAsia="en-IN"/>
        </w:rPr>
      </w:pPr>
      <w:r w:rsidRPr="00240F36">
        <w:rPr>
          <w:sz w:val="19"/>
          <w:szCs w:val="19"/>
          <w:lang w:val="en-IN" w:eastAsia="en-IN"/>
        </w:rPr>
        <w:t>Infectious Diseases Society of America. Bad bugs, no drugs: as antibiotic discovery stagnates, a public health crisis brews. Alexandria, VA: Infectious Diseases Society of America, 2004.</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lastRenderedPageBreak/>
        <w:t>Biography:</w:t>
      </w:r>
    </w:p>
    <w:p w:rsidR="00861508" w:rsidRPr="0005164C" w:rsidRDefault="00240F36" w:rsidP="00383473">
      <w:pPr>
        <w:pStyle w:val="BodyText2"/>
        <w:spacing w:line="240" w:lineRule="auto"/>
        <w:jc w:val="left"/>
        <w:rPr>
          <w:rFonts w:eastAsia="MS PGothic"/>
          <w:b/>
          <w:sz w:val="19"/>
          <w:szCs w:val="19"/>
        </w:rPr>
      </w:pPr>
      <w:r w:rsidRPr="00240F36">
        <w:rPr>
          <w:sz w:val="19"/>
          <w:szCs w:val="19"/>
        </w:rPr>
        <w:t xml:space="preserve">Dr </w:t>
      </w:r>
      <w:proofErr w:type="spellStart"/>
      <w:r w:rsidRPr="00240F36">
        <w:rPr>
          <w:sz w:val="19"/>
          <w:szCs w:val="19"/>
        </w:rPr>
        <w:t>Inam</w:t>
      </w:r>
      <w:proofErr w:type="spellEnd"/>
      <w:r w:rsidRPr="00240F36">
        <w:rPr>
          <w:sz w:val="19"/>
          <w:szCs w:val="19"/>
        </w:rPr>
        <w:t xml:space="preserve"> Danish Khan is an alumnus of the Armed Forces Medical College and Army Hospital Research and Referral. He has keen interest in academics, research, administration, leadership and outreach consulting</w:t>
      </w:r>
      <w:r w:rsidR="00383473">
        <w:rPr>
          <w:sz w:val="19"/>
          <w:szCs w:val="19"/>
        </w:rPr>
        <w:t xml:space="preserve"> in pharmaceutical industry</w:t>
      </w:r>
      <w:r w:rsidRPr="00240F36">
        <w:rPr>
          <w:sz w:val="19"/>
          <w:szCs w:val="19"/>
        </w:rPr>
        <w:t>. He has more than 5</w:t>
      </w:r>
      <w:r w:rsidR="00383473">
        <w:rPr>
          <w:sz w:val="19"/>
          <w:szCs w:val="19"/>
        </w:rPr>
        <w:t>5</w:t>
      </w:r>
      <w:r w:rsidRPr="00240F36">
        <w:rPr>
          <w:sz w:val="19"/>
          <w:szCs w:val="19"/>
        </w:rPr>
        <w:t xml:space="preserve"> research publications and two research awards. He has delivered 28 presentations in various conferences </w:t>
      </w:r>
      <w:r w:rsidR="00383473">
        <w:rPr>
          <w:sz w:val="19"/>
          <w:szCs w:val="19"/>
        </w:rPr>
        <w:t>worldwide</w:t>
      </w:r>
      <w:r w:rsidRPr="00240F36">
        <w:rPr>
          <w:sz w:val="19"/>
          <w:szCs w:val="19"/>
        </w:rPr>
        <w:t xml:space="preserve">. He has authored a textbook and three textbook chapters. He is an Editorial Board Member of various international journals of repute and is a member of various professional societies. </w:t>
      </w:r>
      <w:r w:rsidR="00861508"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CF635F" w:rsidP="00861508">
      <w:pPr>
        <w:autoSpaceDE w:val="0"/>
        <w:autoSpaceDN w:val="0"/>
        <w:adjustRightInd w:val="0"/>
        <w:jc w:val="left"/>
        <w:rPr>
          <w:sz w:val="19"/>
          <w:szCs w:val="19"/>
          <w:lang w:val="en-NZ"/>
        </w:rPr>
      </w:pPr>
      <w:r>
        <w:rPr>
          <w:noProof/>
          <w:sz w:val="19"/>
          <w:szCs w:val="19"/>
        </w:rPr>
        <w:drawing>
          <wp:inline distT="0" distB="0" distL="0" distR="0">
            <wp:extent cx="2924175" cy="2933700"/>
            <wp:effectExtent l="19050" t="0" r="9525" b="0"/>
            <wp:docPr id="1" name="Picture 3" descr="D:\PHOTOVILLE\profile faces\pro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OTOVILLE\profile faces\prof.jpg"/>
                    <pic:cNvPicPr>
                      <a:picLocks noChangeAspect="1" noChangeArrowheads="1"/>
                    </pic:cNvPicPr>
                  </pic:nvPicPr>
                  <pic:blipFill>
                    <a:blip r:embed="rId5"/>
                    <a:srcRect/>
                    <a:stretch>
                      <a:fillRect/>
                    </a:stretch>
                  </pic:blipFill>
                  <pic:spPr bwMode="auto">
                    <a:xfrm>
                      <a:off x="0" y="0"/>
                      <a:ext cx="2924175" cy="2933700"/>
                    </a:xfrm>
                    <a:prstGeom prst="rect">
                      <a:avLst/>
                    </a:prstGeom>
                    <a:noFill/>
                    <a:ln w="9525">
                      <a:noFill/>
                      <a:miter lim="800000"/>
                      <a:headEnd/>
                      <a:tailEnd/>
                    </a:ln>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3E3618">
        <w:rPr>
          <w:sz w:val="19"/>
          <w:szCs w:val="19"/>
          <w:lang w:val="en-NZ"/>
        </w:rPr>
        <w:t xml:space="preserve"> Dr </w:t>
      </w:r>
      <w:proofErr w:type="spellStart"/>
      <w:r w:rsidR="003E3618">
        <w:rPr>
          <w:sz w:val="19"/>
          <w:szCs w:val="19"/>
          <w:lang w:val="en-NZ"/>
        </w:rPr>
        <w:t>Inam</w:t>
      </w:r>
      <w:proofErr w:type="spellEnd"/>
      <w:r w:rsidR="003E3618">
        <w:rPr>
          <w:sz w:val="19"/>
          <w:szCs w:val="19"/>
          <w:lang w:val="en-NZ"/>
        </w:rPr>
        <w:t xml:space="preserve"> Danish Khan</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proofErr w:type="gramStart"/>
      <w:r w:rsidRPr="0005164C">
        <w:rPr>
          <w:sz w:val="19"/>
          <w:szCs w:val="19"/>
          <w:lang w:val="en-NZ"/>
        </w:rPr>
        <w:t>:</w:t>
      </w:r>
      <w:r w:rsidR="003E3618">
        <w:rPr>
          <w:sz w:val="19"/>
          <w:szCs w:val="19"/>
          <w:lang w:val="en-NZ"/>
        </w:rPr>
        <w:t>+</w:t>
      </w:r>
      <w:proofErr w:type="gramEnd"/>
      <w:r w:rsidR="003E3618">
        <w:rPr>
          <w:sz w:val="19"/>
          <w:szCs w:val="19"/>
          <w:lang w:val="en-NZ"/>
        </w:rPr>
        <w:t>918076324060</w:t>
      </w:r>
      <w:r w:rsidRPr="0005164C">
        <w:rPr>
          <w:sz w:val="19"/>
          <w:szCs w:val="19"/>
          <w:lang w:val="en-NZ"/>
        </w:rPr>
        <w:br/>
        <w:t>Twitter account:</w:t>
      </w:r>
      <w:r w:rsidR="003E3618">
        <w:rPr>
          <w:sz w:val="19"/>
          <w:szCs w:val="19"/>
          <w:lang w:val="en-NZ"/>
        </w:rPr>
        <w:t xml:space="preserve"> </w:t>
      </w:r>
      <w:r w:rsidR="003E3618" w:rsidRPr="003E3618">
        <w:rPr>
          <w:sz w:val="19"/>
          <w:szCs w:val="19"/>
          <w:lang w:val="en-NZ"/>
        </w:rPr>
        <w:t>https://twitter.com/rzxe</w:t>
      </w:r>
      <w:r w:rsidRPr="0005164C">
        <w:rPr>
          <w:sz w:val="19"/>
          <w:szCs w:val="19"/>
          <w:lang w:val="en-NZ"/>
        </w:rPr>
        <w:br/>
        <w:t>Linked In account:</w:t>
      </w:r>
      <w:r w:rsidR="00FB0F57" w:rsidRPr="00FB0F57">
        <w:t xml:space="preserve"> </w:t>
      </w:r>
      <w:r w:rsidR="00FB0F57" w:rsidRPr="00FB0F57">
        <w:rPr>
          <w:sz w:val="19"/>
          <w:szCs w:val="19"/>
          <w:lang w:val="en-NZ"/>
        </w:rPr>
        <w:t>https://in.linkedin.com/in/inam-danish-khan-468b2430</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proofErr w:type="gramStart"/>
      <w:r w:rsidRPr="0005164C">
        <w:rPr>
          <w:sz w:val="19"/>
          <w:szCs w:val="19"/>
          <w:lang w:val="en-NZ"/>
        </w:rPr>
        <w:t>:</w:t>
      </w:r>
      <w:proofErr w:type="gramEnd"/>
      <w:r w:rsidRPr="0005164C">
        <w:rPr>
          <w:sz w:val="19"/>
          <w:szCs w:val="19"/>
          <w:lang w:val="en-NZ"/>
        </w:rPr>
        <w:br/>
        <w:t>Category: (Oral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3E3618">
        <w:rPr>
          <w:sz w:val="18"/>
          <w:szCs w:val="18"/>
          <w:lang w:val="en-IN"/>
        </w:rPr>
        <w:t xml:space="preserve"> K9498808</w:t>
      </w:r>
      <w:r w:rsidR="00A06E58">
        <w:rPr>
          <w:sz w:val="18"/>
          <w:szCs w:val="18"/>
          <w:lang w:val="en-IN"/>
        </w:rPr>
        <w:t xml:space="preserve"> (India)</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7EDD"/>
    <w:rsid w:val="002043C0"/>
    <w:rsid w:val="00240F36"/>
    <w:rsid w:val="0026649B"/>
    <w:rsid w:val="00272C82"/>
    <w:rsid w:val="00276735"/>
    <w:rsid w:val="002864A3"/>
    <w:rsid w:val="002B3B81"/>
    <w:rsid w:val="00351E9B"/>
    <w:rsid w:val="00383473"/>
    <w:rsid w:val="003A47B5"/>
    <w:rsid w:val="003A59A6"/>
    <w:rsid w:val="003C0794"/>
    <w:rsid w:val="003E3618"/>
    <w:rsid w:val="004059FE"/>
    <w:rsid w:val="004227FF"/>
    <w:rsid w:val="004445B3"/>
    <w:rsid w:val="004A58C7"/>
    <w:rsid w:val="00536971"/>
    <w:rsid w:val="005B520E"/>
    <w:rsid w:val="005B535B"/>
    <w:rsid w:val="006108A4"/>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A06E58"/>
    <w:rsid w:val="00A510F7"/>
    <w:rsid w:val="00AC6519"/>
    <w:rsid w:val="00B52A51"/>
    <w:rsid w:val="00C25BA4"/>
    <w:rsid w:val="00CB1404"/>
    <w:rsid w:val="00CB66E6"/>
    <w:rsid w:val="00CF635F"/>
    <w:rsid w:val="00D319E1"/>
    <w:rsid w:val="00D9156D"/>
    <w:rsid w:val="00E177DC"/>
    <w:rsid w:val="00E91219"/>
    <w:rsid w:val="00E918C4"/>
    <w:rsid w:val="00EA506F"/>
    <w:rsid w:val="00EE4362"/>
    <w:rsid w:val="00EF18D7"/>
    <w:rsid w:val="00EF1E8A"/>
    <w:rsid w:val="00EF3A1A"/>
    <w:rsid w:val="00FB0F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BalloonText">
    <w:name w:val="Balloon Text"/>
    <w:basedOn w:val="Normal"/>
    <w:link w:val="BalloonTextChar"/>
    <w:uiPriority w:val="99"/>
    <w:semiHidden/>
    <w:unhideWhenUsed/>
    <w:rsid w:val="004A58C7"/>
    <w:rPr>
      <w:rFonts w:ascii="Tahoma" w:hAnsi="Tahoma" w:cs="Tahoma"/>
      <w:sz w:val="16"/>
      <w:szCs w:val="16"/>
    </w:rPr>
  </w:style>
  <w:style w:type="character" w:customStyle="1" w:styleId="BalloonTextChar">
    <w:name w:val="Balloon Text Char"/>
    <w:basedOn w:val="DefaultParagraphFont"/>
    <w:link w:val="BalloonText"/>
    <w:uiPriority w:val="99"/>
    <w:semiHidden/>
    <w:rsid w:val="004A58C7"/>
    <w:rPr>
      <w:rFonts w:ascii="Tahoma" w:hAnsi="Tahoma" w:cs="Tahoma"/>
      <w:sz w:val="16"/>
      <w:szCs w:val="16"/>
    </w:rPr>
  </w:style>
  <w:style w:type="paragraph" w:styleId="BodyText2">
    <w:name w:val="Body Text 2"/>
    <w:basedOn w:val="Normal"/>
    <w:link w:val="BodyText2Char"/>
    <w:uiPriority w:val="99"/>
    <w:unhideWhenUsed/>
    <w:rsid w:val="00240F36"/>
    <w:pPr>
      <w:spacing w:after="120" w:line="480" w:lineRule="auto"/>
    </w:pPr>
  </w:style>
  <w:style w:type="character" w:customStyle="1" w:styleId="BodyText2Char">
    <w:name w:val="Body Text 2 Char"/>
    <w:basedOn w:val="DefaultParagraphFont"/>
    <w:link w:val="BodyText2"/>
    <w:uiPriority w:val="99"/>
    <w:rsid w:val="00240F36"/>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3107</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Hp</cp:lastModifiedBy>
  <cp:revision>26</cp:revision>
  <dcterms:created xsi:type="dcterms:W3CDTF">2018-04-10T01:55:00Z</dcterms:created>
  <dcterms:modified xsi:type="dcterms:W3CDTF">2018-04-10T02:18:00Z</dcterms:modified>
</cp:coreProperties>
</file>