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72B" w:rsidRPr="00A9272B" w:rsidRDefault="00A9272B" w:rsidP="00DA3492">
      <w:pPr>
        <w:rPr>
          <w:rFonts w:ascii="Times New Roman" w:hAnsi="Times New Roman"/>
          <w:b/>
          <w:sz w:val="24"/>
          <w:szCs w:val="24"/>
        </w:rPr>
      </w:pPr>
      <w:r w:rsidRPr="00A9272B">
        <w:rPr>
          <w:rFonts w:ascii="Times New Roman" w:hAnsi="Times New Roman"/>
          <w:b/>
          <w:sz w:val="24"/>
          <w:szCs w:val="24"/>
        </w:rPr>
        <w:t xml:space="preserve">Evaluation of a Plant Gum as </w:t>
      </w:r>
      <w:proofErr w:type="spellStart"/>
      <w:r w:rsidRPr="00A9272B">
        <w:rPr>
          <w:rFonts w:ascii="Times New Roman" w:hAnsi="Times New Roman"/>
          <w:b/>
          <w:sz w:val="24"/>
          <w:szCs w:val="24"/>
        </w:rPr>
        <w:t>Disintegrant</w:t>
      </w:r>
      <w:proofErr w:type="spellEnd"/>
      <w:r w:rsidRPr="00A9272B">
        <w:rPr>
          <w:rFonts w:ascii="Times New Roman" w:hAnsi="Times New Roman"/>
          <w:b/>
          <w:sz w:val="24"/>
          <w:szCs w:val="24"/>
        </w:rPr>
        <w:t xml:space="preserve"> in </w:t>
      </w:r>
      <w:proofErr w:type="spellStart"/>
      <w:r w:rsidRPr="00A9272B">
        <w:rPr>
          <w:rFonts w:ascii="Times New Roman" w:hAnsi="Times New Roman"/>
          <w:b/>
          <w:sz w:val="24"/>
          <w:szCs w:val="24"/>
        </w:rPr>
        <w:t>Diclofenac</w:t>
      </w:r>
      <w:proofErr w:type="spellEnd"/>
      <w:r w:rsidRPr="00A9272B">
        <w:rPr>
          <w:rFonts w:ascii="Times New Roman" w:hAnsi="Times New Roman"/>
          <w:b/>
          <w:sz w:val="24"/>
          <w:szCs w:val="24"/>
        </w:rPr>
        <w:t xml:space="preserve"> Tablet Formulations</w:t>
      </w:r>
    </w:p>
    <w:p w:rsidR="00DA3492" w:rsidRDefault="00A9272B" w:rsidP="00DA3492">
      <w:pPr>
        <w:rPr>
          <w:rFonts w:ascii="Times New Roman" w:hAnsi="Times New Roman"/>
          <w:sz w:val="24"/>
          <w:szCs w:val="24"/>
        </w:rPr>
      </w:pPr>
      <w:r w:rsidRPr="00A9272B">
        <w:rPr>
          <w:rFonts w:ascii="Times New Roman" w:hAnsi="Times New Roman"/>
          <w:sz w:val="24"/>
          <w:szCs w:val="24"/>
        </w:rPr>
        <w:t>The plant,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9272B">
        <w:rPr>
          <w:rFonts w:ascii="Times New Roman" w:hAnsi="Times New Roman"/>
          <w:i/>
          <w:sz w:val="24"/>
          <w:szCs w:val="24"/>
        </w:rPr>
        <w:t>Ceiba</w:t>
      </w:r>
      <w:proofErr w:type="spellEnd"/>
      <w:r w:rsidRPr="00A9272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A9272B">
        <w:rPr>
          <w:rFonts w:ascii="Times New Roman" w:hAnsi="Times New Roman"/>
          <w:i/>
          <w:sz w:val="24"/>
          <w:szCs w:val="24"/>
        </w:rPr>
        <w:t>pentadra</w:t>
      </w:r>
      <w:proofErr w:type="spellEnd"/>
      <w:r>
        <w:rPr>
          <w:rFonts w:ascii="Times New Roman" w:hAnsi="Times New Roman"/>
          <w:sz w:val="24"/>
          <w:szCs w:val="24"/>
        </w:rPr>
        <w:t xml:space="preserve"> is famous</w:t>
      </w:r>
      <w:r w:rsidR="004E318E">
        <w:rPr>
          <w:rFonts w:ascii="Times New Roman" w:hAnsi="Times New Roman"/>
          <w:sz w:val="24"/>
          <w:szCs w:val="24"/>
        </w:rPr>
        <w:t>; the leaves produce viscous exudate which is</w:t>
      </w:r>
      <w:r>
        <w:rPr>
          <w:rFonts w:ascii="Times New Roman" w:hAnsi="Times New Roman"/>
          <w:sz w:val="24"/>
          <w:szCs w:val="24"/>
        </w:rPr>
        <w:t xml:space="preserve"> </w:t>
      </w:r>
      <w:r w:rsidR="004E318E">
        <w:rPr>
          <w:rFonts w:ascii="Times New Roman" w:hAnsi="Times New Roman"/>
          <w:sz w:val="24"/>
          <w:szCs w:val="24"/>
        </w:rPr>
        <w:t>used as soup ingredient</w:t>
      </w:r>
      <w:r>
        <w:rPr>
          <w:rFonts w:ascii="Times New Roman" w:hAnsi="Times New Roman"/>
          <w:sz w:val="24"/>
          <w:szCs w:val="24"/>
        </w:rPr>
        <w:t xml:space="preserve"> in the South West region of Nigeria. </w:t>
      </w:r>
      <w:r w:rsidR="00DA3492" w:rsidRPr="002E6A27">
        <w:rPr>
          <w:rFonts w:ascii="Times New Roman" w:hAnsi="Times New Roman"/>
          <w:sz w:val="24"/>
          <w:szCs w:val="24"/>
        </w:rPr>
        <w:t>This study was d</w:t>
      </w:r>
      <w:r w:rsidR="004E318E">
        <w:rPr>
          <w:rFonts w:ascii="Times New Roman" w:hAnsi="Times New Roman"/>
          <w:sz w:val="24"/>
          <w:szCs w:val="24"/>
        </w:rPr>
        <w:t>one to evaluate</w:t>
      </w:r>
      <w:r w:rsidR="00DA3492" w:rsidRPr="002E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A3492" w:rsidRPr="002E6A27">
        <w:rPr>
          <w:rFonts w:ascii="Times New Roman" w:hAnsi="Times New Roman"/>
          <w:i/>
          <w:sz w:val="24"/>
          <w:szCs w:val="24"/>
        </w:rPr>
        <w:t>Ceiba</w:t>
      </w:r>
      <w:proofErr w:type="spellEnd"/>
      <w:r w:rsidR="00DA3492" w:rsidRPr="002E6A2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A3492" w:rsidRPr="002E6A27">
        <w:rPr>
          <w:rFonts w:ascii="Times New Roman" w:hAnsi="Times New Roman"/>
          <w:i/>
          <w:sz w:val="24"/>
          <w:szCs w:val="24"/>
        </w:rPr>
        <w:t>pentandra</w:t>
      </w:r>
      <w:proofErr w:type="spellEnd"/>
      <w:r w:rsidR="00DA3492">
        <w:rPr>
          <w:rFonts w:ascii="Times New Roman" w:hAnsi="Times New Roman"/>
          <w:i/>
          <w:sz w:val="24"/>
          <w:szCs w:val="24"/>
        </w:rPr>
        <w:t xml:space="preserve"> </w:t>
      </w:r>
      <w:r w:rsidR="00DA3492" w:rsidRPr="004E318E">
        <w:rPr>
          <w:rFonts w:ascii="Times New Roman" w:hAnsi="Times New Roman"/>
          <w:sz w:val="24"/>
          <w:szCs w:val="24"/>
        </w:rPr>
        <w:t>gum</w:t>
      </w:r>
      <w:r w:rsidR="00DA3492" w:rsidRPr="002E6A27">
        <w:rPr>
          <w:rFonts w:ascii="Times New Roman" w:hAnsi="Times New Roman"/>
          <w:i/>
          <w:sz w:val="24"/>
          <w:szCs w:val="24"/>
        </w:rPr>
        <w:t xml:space="preserve"> </w:t>
      </w:r>
      <w:r w:rsidR="00DA3492" w:rsidRPr="002E6A27">
        <w:rPr>
          <w:rFonts w:ascii="Times New Roman" w:hAnsi="Times New Roman"/>
          <w:sz w:val="24"/>
          <w:szCs w:val="24"/>
        </w:rPr>
        <w:t xml:space="preserve">as a </w:t>
      </w:r>
      <w:proofErr w:type="spellStart"/>
      <w:r w:rsidR="00DA3492" w:rsidRPr="002E6A27">
        <w:rPr>
          <w:rFonts w:ascii="Times New Roman" w:hAnsi="Times New Roman"/>
          <w:sz w:val="24"/>
          <w:szCs w:val="24"/>
        </w:rPr>
        <w:t>disintegrant</w:t>
      </w:r>
      <w:proofErr w:type="spellEnd"/>
      <w:r w:rsidR="00DA3492" w:rsidRPr="002E6A27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DA3492" w:rsidRPr="002E6A27">
        <w:rPr>
          <w:rFonts w:ascii="Times New Roman" w:hAnsi="Times New Roman"/>
          <w:sz w:val="24"/>
          <w:szCs w:val="24"/>
        </w:rPr>
        <w:t>diclofenac</w:t>
      </w:r>
      <w:proofErr w:type="spellEnd"/>
      <w:r w:rsidR="00DA3492" w:rsidRPr="002E6A27">
        <w:rPr>
          <w:rFonts w:ascii="Times New Roman" w:hAnsi="Times New Roman"/>
          <w:sz w:val="24"/>
          <w:szCs w:val="24"/>
        </w:rPr>
        <w:t xml:space="preserve"> tablet formulations. </w:t>
      </w:r>
    </w:p>
    <w:p w:rsidR="00DA3492" w:rsidRPr="002E6A27" w:rsidRDefault="00DA3492" w:rsidP="00DA3492">
      <w:pPr>
        <w:ind w:right="-1260"/>
        <w:rPr>
          <w:rFonts w:ascii="Times New Roman" w:hAnsi="Times New Roman"/>
          <w:sz w:val="24"/>
          <w:szCs w:val="24"/>
        </w:rPr>
      </w:pPr>
      <w:proofErr w:type="spellStart"/>
      <w:r w:rsidRPr="002E6A27">
        <w:rPr>
          <w:rFonts w:ascii="Times New Roman" w:hAnsi="Times New Roman"/>
          <w:i/>
          <w:sz w:val="24"/>
          <w:szCs w:val="24"/>
        </w:rPr>
        <w:t>Ceiba</w:t>
      </w:r>
      <w:proofErr w:type="spellEnd"/>
      <w:r w:rsidRPr="002E6A2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E6A27">
        <w:rPr>
          <w:rFonts w:ascii="Times New Roman" w:hAnsi="Times New Roman"/>
          <w:i/>
          <w:sz w:val="24"/>
          <w:szCs w:val="24"/>
        </w:rPr>
        <w:t>pentandra</w:t>
      </w:r>
      <w:proofErr w:type="spellEnd"/>
      <w:r w:rsidRPr="002E6A2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gum was extracted from the leaves</w:t>
      </w:r>
      <w:r w:rsidRPr="002E6A27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2E6A27">
        <w:rPr>
          <w:rFonts w:ascii="Times New Roman" w:hAnsi="Times New Roman"/>
          <w:i/>
          <w:sz w:val="24"/>
          <w:szCs w:val="24"/>
        </w:rPr>
        <w:t>Ceiba</w:t>
      </w:r>
      <w:proofErr w:type="spellEnd"/>
      <w:r w:rsidRPr="002E6A2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E6A27">
        <w:rPr>
          <w:rFonts w:ascii="Times New Roman" w:hAnsi="Times New Roman"/>
          <w:i/>
          <w:sz w:val="24"/>
          <w:szCs w:val="24"/>
        </w:rPr>
        <w:t>pentandra</w:t>
      </w:r>
      <w:proofErr w:type="spellEnd"/>
      <w:r w:rsidRPr="002E6A27">
        <w:rPr>
          <w:rFonts w:ascii="Times New Roman" w:hAnsi="Times New Roman"/>
          <w:i/>
          <w:sz w:val="24"/>
          <w:szCs w:val="24"/>
        </w:rPr>
        <w:t xml:space="preserve"> </w:t>
      </w:r>
      <w:r w:rsidRPr="002E6A27">
        <w:rPr>
          <w:rFonts w:ascii="Times New Roman" w:hAnsi="Times New Roman"/>
          <w:sz w:val="24"/>
          <w:szCs w:val="24"/>
        </w:rPr>
        <w:t>(</w:t>
      </w:r>
      <w:proofErr w:type="spellStart"/>
      <w:r w:rsidRPr="002E6A27">
        <w:rPr>
          <w:rFonts w:ascii="Times New Roman" w:hAnsi="Times New Roman"/>
          <w:sz w:val="24"/>
          <w:szCs w:val="24"/>
        </w:rPr>
        <w:t>Malvaceae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 w:rsidR="001976A8">
        <w:rPr>
          <w:rFonts w:ascii="Times New Roman" w:hAnsi="Times New Roman"/>
          <w:sz w:val="24"/>
          <w:szCs w:val="24"/>
        </w:rPr>
        <w:t xml:space="preserve">The gum </w:t>
      </w:r>
      <w:r w:rsidRPr="002E6A27">
        <w:rPr>
          <w:rFonts w:ascii="Times New Roman" w:hAnsi="Times New Roman"/>
          <w:sz w:val="24"/>
          <w:szCs w:val="24"/>
        </w:rPr>
        <w:t>was characterized</w:t>
      </w:r>
      <w:r>
        <w:rPr>
          <w:rFonts w:ascii="Times New Roman" w:hAnsi="Times New Roman"/>
          <w:sz w:val="24"/>
          <w:szCs w:val="24"/>
        </w:rPr>
        <w:t xml:space="preserve"> using the following tests: angle of repose, Carr’s index, </w:t>
      </w:r>
      <w:proofErr w:type="spellStart"/>
      <w:r>
        <w:rPr>
          <w:rFonts w:ascii="Times New Roman" w:hAnsi="Times New Roman"/>
          <w:sz w:val="24"/>
          <w:szCs w:val="24"/>
        </w:rPr>
        <w:t>Hausner’s</w:t>
      </w:r>
      <w:proofErr w:type="spellEnd"/>
      <w:r>
        <w:rPr>
          <w:rFonts w:ascii="Times New Roman" w:hAnsi="Times New Roman"/>
          <w:sz w:val="24"/>
          <w:szCs w:val="24"/>
        </w:rPr>
        <w:t xml:space="preserve"> ratio, bulk and tapped density, true density, viscosity swelling index, pH, flow rate and moisture content. </w:t>
      </w:r>
      <w:r w:rsidR="00D40262">
        <w:rPr>
          <w:rFonts w:ascii="Times New Roman" w:hAnsi="Times New Roman"/>
          <w:sz w:val="24"/>
          <w:szCs w:val="24"/>
        </w:rPr>
        <w:t>The</w:t>
      </w:r>
      <w:r w:rsidRPr="002E6A27">
        <w:rPr>
          <w:rFonts w:ascii="Times New Roman" w:hAnsi="Times New Roman"/>
          <w:i/>
          <w:sz w:val="24"/>
          <w:szCs w:val="24"/>
        </w:rPr>
        <w:t xml:space="preserve"> </w:t>
      </w:r>
      <w:r w:rsidRPr="002E6A27">
        <w:rPr>
          <w:rFonts w:ascii="Times New Roman" w:hAnsi="Times New Roman"/>
          <w:sz w:val="24"/>
          <w:szCs w:val="24"/>
        </w:rPr>
        <w:t xml:space="preserve">gum and sodium starch </w:t>
      </w:r>
      <w:proofErr w:type="spellStart"/>
      <w:r w:rsidRPr="002E6A27">
        <w:rPr>
          <w:rFonts w:ascii="Times New Roman" w:hAnsi="Times New Roman"/>
          <w:sz w:val="24"/>
          <w:szCs w:val="24"/>
        </w:rPr>
        <w:t>glycolate</w:t>
      </w:r>
      <w:proofErr w:type="spellEnd"/>
      <w:r w:rsidR="00A9272B">
        <w:rPr>
          <w:rFonts w:ascii="Times New Roman" w:hAnsi="Times New Roman"/>
          <w:sz w:val="24"/>
          <w:szCs w:val="24"/>
        </w:rPr>
        <w:t xml:space="preserve"> (SSG)</w:t>
      </w:r>
      <w:r w:rsidRPr="002E6A27">
        <w:rPr>
          <w:rFonts w:ascii="Times New Roman" w:hAnsi="Times New Roman"/>
          <w:sz w:val="24"/>
          <w:szCs w:val="24"/>
        </w:rPr>
        <w:t xml:space="preserve"> were incorporated as </w:t>
      </w:r>
      <w:proofErr w:type="spellStart"/>
      <w:r w:rsidRPr="002E6A27">
        <w:rPr>
          <w:rFonts w:ascii="Times New Roman" w:hAnsi="Times New Roman"/>
          <w:sz w:val="24"/>
          <w:szCs w:val="24"/>
        </w:rPr>
        <w:t>exo</w:t>
      </w:r>
      <w:proofErr w:type="spellEnd"/>
      <w:r w:rsidRPr="002E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6A27">
        <w:rPr>
          <w:rFonts w:ascii="Times New Roman" w:hAnsi="Times New Roman"/>
          <w:sz w:val="24"/>
          <w:szCs w:val="24"/>
        </w:rPr>
        <w:t>disintegrant</w:t>
      </w:r>
      <w:proofErr w:type="spellEnd"/>
      <w:r w:rsidRPr="002E6A27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2E6A27">
        <w:rPr>
          <w:rFonts w:ascii="Times New Roman" w:hAnsi="Times New Roman"/>
          <w:sz w:val="24"/>
          <w:szCs w:val="24"/>
        </w:rPr>
        <w:t>endo</w:t>
      </w:r>
      <w:proofErr w:type="spellEnd"/>
      <w:r w:rsidRPr="002E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E6A27">
        <w:rPr>
          <w:rFonts w:ascii="Times New Roman" w:hAnsi="Times New Roman"/>
          <w:sz w:val="24"/>
          <w:szCs w:val="24"/>
        </w:rPr>
        <w:t>disinteg</w:t>
      </w:r>
      <w:r>
        <w:rPr>
          <w:rFonts w:ascii="Times New Roman" w:hAnsi="Times New Roman"/>
          <w:sz w:val="24"/>
          <w:szCs w:val="24"/>
        </w:rPr>
        <w:t>rant</w:t>
      </w:r>
      <w:proofErr w:type="spellEnd"/>
      <w:r>
        <w:rPr>
          <w:rFonts w:ascii="Times New Roman" w:hAnsi="Times New Roman"/>
          <w:sz w:val="24"/>
          <w:szCs w:val="24"/>
        </w:rPr>
        <w:t xml:space="preserve"> in</w:t>
      </w:r>
      <w:r w:rsidR="00D40262">
        <w:rPr>
          <w:rFonts w:ascii="Times New Roman" w:hAnsi="Times New Roman"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</w:rPr>
        <w:t xml:space="preserve"> tablet formulations </w:t>
      </w:r>
      <w:r w:rsidR="00D40262">
        <w:rPr>
          <w:rFonts w:ascii="Times New Roman" w:hAnsi="Times New Roman"/>
          <w:sz w:val="24"/>
          <w:szCs w:val="24"/>
        </w:rPr>
        <w:t>using</w:t>
      </w:r>
      <w:r w:rsidR="003F7F74">
        <w:rPr>
          <w:rFonts w:ascii="Times New Roman" w:hAnsi="Times New Roman"/>
          <w:sz w:val="24"/>
          <w:szCs w:val="24"/>
        </w:rPr>
        <w:t xml:space="preserve"> wet granulation method. T</w:t>
      </w:r>
      <w:r>
        <w:rPr>
          <w:rFonts w:ascii="Times New Roman" w:hAnsi="Times New Roman"/>
          <w:sz w:val="24"/>
          <w:szCs w:val="24"/>
        </w:rPr>
        <w:t xml:space="preserve">he mechanical </w:t>
      </w:r>
      <w:r w:rsidR="00D40262">
        <w:rPr>
          <w:rFonts w:ascii="Times New Roman" w:hAnsi="Times New Roman"/>
          <w:sz w:val="24"/>
          <w:szCs w:val="24"/>
        </w:rPr>
        <w:t xml:space="preserve">and release </w:t>
      </w:r>
      <w:r>
        <w:rPr>
          <w:rFonts w:ascii="Times New Roman" w:hAnsi="Times New Roman"/>
          <w:sz w:val="24"/>
          <w:szCs w:val="24"/>
        </w:rPr>
        <w:t>properties of the tablets were evaluated.</w:t>
      </w:r>
      <w:r w:rsidRPr="002E6A27">
        <w:rPr>
          <w:rFonts w:ascii="Times New Roman" w:hAnsi="Times New Roman"/>
          <w:sz w:val="24"/>
          <w:szCs w:val="24"/>
        </w:rPr>
        <w:t xml:space="preserve"> </w:t>
      </w:r>
    </w:p>
    <w:p w:rsidR="00DA3492" w:rsidRPr="002E6A27" w:rsidRDefault="00DA3492" w:rsidP="00DA3492">
      <w:pPr>
        <w:ind w:right="-1260"/>
        <w:rPr>
          <w:rFonts w:ascii="Times New Roman" w:hAnsi="Times New Roman"/>
          <w:sz w:val="24"/>
          <w:szCs w:val="24"/>
        </w:rPr>
      </w:pPr>
      <w:r w:rsidRPr="002E6A27"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/>
          <w:sz w:val="24"/>
          <w:szCs w:val="24"/>
        </w:rPr>
        <w:t xml:space="preserve"> gum had</w:t>
      </w:r>
      <w:r w:rsidRPr="002E6A27">
        <w:rPr>
          <w:rFonts w:ascii="Times New Roman" w:hAnsi="Times New Roman"/>
          <w:sz w:val="24"/>
          <w:szCs w:val="24"/>
        </w:rPr>
        <w:t xml:space="preserve"> good swelling capacity</w:t>
      </w:r>
      <w:r>
        <w:rPr>
          <w:rFonts w:ascii="Times New Roman" w:hAnsi="Times New Roman"/>
          <w:sz w:val="24"/>
          <w:szCs w:val="24"/>
        </w:rPr>
        <w:t xml:space="preserve"> but exhibited poor flow.</w:t>
      </w:r>
      <w:r w:rsidRPr="002E6A27">
        <w:rPr>
          <w:rFonts w:ascii="Times New Roman" w:hAnsi="Times New Roman"/>
          <w:sz w:val="24"/>
          <w:szCs w:val="24"/>
        </w:rPr>
        <w:t xml:space="preserve"> Evaluatio</w:t>
      </w:r>
      <w:r>
        <w:rPr>
          <w:rFonts w:ascii="Times New Roman" w:hAnsi="Times New Roman"/>
          <w:sz w:val="24"/>
          <w:szCs w:val="24"/>
        </w:rPr>
        <w:t>n of the tablet properties showed</w:t>
      </w:r>
      <w:r w:rsidRPr="002E6A27">
        <w:rPr>
          <w:rFonts w:ascii="Times New Roman" w:hAnsi="Times New Roman"/>
          <w:sz w:val="24"/>
          <w:szCs w:val="24"/>
        </w:rPr>
        <w:t xml:space="preserve"> that formulations made with </w:t>
      </w:r>
      <w:proofErr w:type="spellStart"/>
      <w:r w:rsidRPr="002E6A27">
        <w:rPr>
          <w:rFonts w:ascii="Times New Roman" w:hAnsi="Times New Roman"/>
          <w:i/>
          <w:sz w:val="24"/>
          <w:szCs w:val="24"/>
        </w:rPr>
        <w:t>Ceiba</w:t>
      </w:r>
      <w:proofErr w:type="spellEnd"/>
      <w:r w:rsidRPr="002E6A2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E6A27">
        <w:rPr>
          <w:rFonts w:ascii="Times New Roman" w:hAnsi="Times New Roman"/>
          <w:i/>
          <w:sz w:val="24"/>
          <w:szCs w:val="24"/>
        </w:rPr>
        <w:t>pentandra</w:t>
      </w:r>
      <w:proofErr w:type="spellEnd"/>
      <w:r w:rsidRPr="002E6A27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gum had</w:t>
      </w:r>
      <w:r w:rsidRPr="002E6A27">
        <w:rPr>
          <w:rFonts w:ascii="Times New Roman" w:hAnsi="Times New Roman"/>
          <w:sz w:val="24"/>
          <w:szCs w:val="24"/>
        </w:rPr>
        <w:t xml:space="preserve"> hi</w:t>
      </w:r>
      <w:r w:rsidR="00A9272B">
        <w:rPr>
          <w:rFonts w:ascii="Times New Roman" w:hAnsi="Times New Roman"/>
          <w:sz w:val="24"/>
          <w:szCs w:val="24"/>
        </w:rPr>
        <w:t>gher crushing strength and reduced</w:t>
      </w:r>
      <w:r w:rsidRPr="002E6A27">
        <w:rPr>
          <w:rFonts w:ascii="Times New Roman" w:hAnsi="Times New Roman"/>
          <w:sz w:val="24"/>
          <w:szCs w:val="24"/>
        </w:rPr>
        <w:t xml:space="preserve"> friability than the formulations that contain</w:t>
      </w:r>
      <w:r>
        <w:rPr>
          <w:rFonts w:ascii="Times New Roman" w:hAnsi="Times New Roman"/>
          <w:sz w:val="24"/>
          <w:szCs w:val="24"/>
        </w:rPr>
        <w:t>ed</w:t>
      </w:r>
      <w:r w:rsidR="003F7F74">
        <w:rPr>
          <w:rFonts w:ascii="Times New Roman" w:hAnsi="Times New Roman"/>
          <w:sz w:val="24"/>
          <w:szCs w:val="24"/>
        </w:rPr>
        <w:t xml:space="preserve"> SSG</w:t>
      </w:r>
      <w:r w:rsidRPr="002E6A27">
        <w:rPr>
          <w:rFonts w:ascii="Times New Roman" w:hAnsi="Times New Roman"/>
          <w:sz w:val="24"/>
          <w:szCs w:val="24"/>
        </w:rPr>
        <w:t>. The</w:t>
      </w:r>
      <w:r w:rsidR="003F7F74">
        <w:rPr>
          <w:rFonts w:ascii="Times New Roman" w:hAnsi="Times New Roman"/>
          <w:sz w:val="24"/>
          <w:szCs w:val="24"/>
        </w:rPr>
        <w:t xml:space="preserve"> dissolution profile</w:t>
      </w:r>
      <w:r>
        <w:rPr>
          <w:rFonts w:ascii="Times New Roman" w:hAnsi="Times New Roman"/>
          <w:sz w:val="24"/>
          <w:szCs w:val="24"/>
        </w:rPr>
        <w:t xml:space="preserve"> showed that the gum had</w:t>
      </w:r>
      <w:r w:rsidR="001976A8">
        <w:rPr>
          <w:rFonts w:ascii="Times New Roman" w:hAnsi="Times New Roman"/>
          <w:sz w:val="24"/>
          <w:szCs w:val="24"/>
        </w:rPr>
        <w:t xml:space="preserve"> better drug release</w:t>
      </w:r>
      <w:r w:rsidR="003F7F74">
        <w:rPr>
          <w:rFonts w:ascii="Times New Roman" w:hAnsi="Times New Roman"/>
          <w:sz w:val="24"/>
          <w:szCs w:val="24"/>
        </w:rPr>
        <w:t xml:space="preserve"> than SSG</w:t>
      </w:r>
      <w:r w:rsidR="001976A8">
        <w:rPr>
          <w:rFonts w:ascii="Times New Roman" w:hAnsi="Times New Roman"/>
          <w:sz w:val="24"/>
          <w:szCs w:val="24"/>
        </w:rPr>
        <w:t xml:space="preserve">. Ranking of the mechanical and release properties of the tablets formulated using different </w:t>
      </w:r>
      <w:proofErr w:type="spellStart"/>
      <w:r w:rsidR="001976A8">
        <w:rPr>
          <w:rFonts w:ascii="Times New Roman" w:hAnsi="Times New Roman"/>
          <w:sz w:val="24"/>
          <w:szCs w:val="24"/>
        </w:rPr>
        <w:t>disintegrant</w:t>
      </w:r>
      <w:proofErr w:type="spellEnd"/>
      <w:r w:rsidR="001976A8">
        <w:rPr>
          <w:rFonts w:ascii="Times New Roman" w:hAnsi="Times New Roman"/>
          <w:sz w:val="24"/>
          <w:szCs w:val="24"/>
        </w:rPr>
        <w:t xml:space="preserve"> incorporation techniques was </w:t>
      </w:r>
      <w:proofErr w:type="spellStart"/>
      <w:r w:rsidRPr="002E6A27">
        <w:rPr>
          <w:rFonts w:ascii="Times New Roman" w:hAnsi="Times New Roman"/>
          <w:sz w:val="24"/>
          <w:szCs w:val="24"/>
        </w:rPr>
        <w:t>Endodisintegrant</w:t>
      </w:r>
      <w:proofErr w:type="spellEnd"/>
      <w:r w:rsidRPr="002E6A27">
        <w:rPr>
          <w:rFonts w:ascii="Times New Roman" w:hAnsi="Times New Roman"/>
          <w:sz w:val="24"/>
          <w:szCs w:val="24"/>
        </w:rPr>
        <w:t xml:space="preserve"> </w:t>
      </w:r>
      <w:r w:rsidR="001976A8">
        <w:rPr>
          <w:rFonts w:ascii="Times New Roman" w:hAnsi="Times New Roman"/>
          <w:sz w:val="24"/>
          <w:szCs w:val="24"/>
        </w:rPr>
        <w:t>gum formulations</w:t>
      </w:r>
      <w:r w:rsidRPr="002E6A27">
        <w:rPr>
          <w:rFonts w:ascii="Times New Roman" w:hAnsi="Times New Roman"/>
          <w:sz w:val="24"/>
          <w:szCs w:val="24"/>
        </w:rPr>
        <w:t xml:space="preserve"> &gt; </w:t>
      </w:r>
      <w:proofErr w:type="spellStart"/>
      <w:r w:rsidRPr="002E6A27">
        <w:rPr>
          <w:rFonts w:ascii="Times New Roman" w:hAnsi="Times New Roman"/>
          <w:sz w:val="24"/>
          <w:szCs w:val="24"/>
        </w:rPr>
        <w:t>Exodisintegrant</w:t>
      </w:r>
      <w:proofErr w:type="spellEnd"/>
      <w:r w:rsidR="001976A8">
        <w:rPr>
          <w:rFonts w:ascii="Times New Roman" w:hAnsi="Times New Roman"/>
          <w:sz w:val="24"/>
          <w:szCs w:val="24"/>
        </w:rPr>
        <w:t xml:space="preserve"> gum formulations </w:t>
      </w:r>
      <w:r w:rsidRPr="002E6A27">
        <w:rPr>
          <w:rFonts w:ascii="Times New Roman" w:hAnsi="Times New Roman"/>
          <w:sz w:val="24"/>
          <w:szCs w:val="24"/>
        </w:rPr>
        <w:t xml:space="preserve">&gt; </w:t>
      </w:r>
      <w:proofErr w:type="spellStart"/>
      <w:r w:rsidRPr="002E6A27">
        <w:rPr>
          <w:rFonts w:ascii="Times New Roman" w:hAnsi="Times New Roman"/>
          <w:sz w:val="24"/>
          <w:szCs w:val="24"/>
        </w:rPr>
        <w:t>Endodisintegrant</w:t>
      </w:r>
      <w:proofErr w:type="spellEnd"/>
      <w:r w:rsidR="001976A8">
        <w:rPr>
          <w:rFonts w:ascii="Times New Roman" w:hAnsi="Times New Roman"/>
          <w:sz w:val="24"/>
          <w:szCs w:val="24"/>
        </w:rPr>
        <w:t xml:space="preserve"> SSG formulations</w:t>
      </w:r>
      <w:r w:rsidRPr="002E6A27">
        <w:rPr>
          <w:rFonts w:ascii="Times New Roman" w:hAnsi="Times New Roman"/>
          <w:sz w:val="24"/>
          <w:szCs w:val="24"/>
        </w:rPr>
        <w:t xml:space="preserve"> &gt; </w:t>
      </w:r>
      <w:proofErr w:type="spellStart"/>
      <w:r w:rsidRPr="002E6A27">
        <w:rPr>
          <w:rFonts w:ascii="Times New Roman" w:hAnsi="Times New Roman"/>
          <w:sz w:val="24"/>
          <w:szCs w:val="24"/>
        </w:rPr>
        <w:t>Exodisintegrant</w:t>
      </w:r>
      <w:proofErr w:type="spellEnd"/>
      <w:r w:rsidR="001976A8">
        <w:rPr>
          <w:rFonts w:ascii="Times New Roman" w:hAnsi="Times New Roman"/>
          <w:sz w:val="24"/>
          <w:szCs w:val="24"/>
        </w:rPr>
        <w:t xml:space="preserve"> SSG formulations</w:t>
      </w:r>
      <w:r w:rsidRPr="002E6A27">
        <w:rPr>
          <w:rFonts w:ascii="Times New Roman" w:hAnsi="Times New Roman"/>
          <w:sz w:val="24"/>
          <w:szCs w:val="24"/>
        </w:rPr>
        <w:t>.</w:t>
      </w:r>
    </w:p>
    <w:p w:rsidR="00DA3492" w:rsidRDefault="00A9272B" w:rsidP="00DA3492">
      <w:pPr>
        <w:ind w:right="-1260"/>
        <w:rPr>
          <w:rFonts w:ascii="Times New Roman" w:hAnsi="Times New Roman"/>
          <w:sz w:val="24"/>
          <w:szCs w:val="24"/>
        </w:rPr>
      </w:pPr>
      <w:r w:rsidRPr="00A9272B">
        <w:rPr>
          <w:rFonts w:ascii="Times New Roman" w:hAnsi="Times New Roman"/>
          <w:sz w:val="24"/>
          <w:szCs w:val="24"/>
        </w:rPr>
        <w:t>Gum of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A3492" w:rsidRPr="002E6A27">
        <w:rPr>
          <w:rFonts w:ascii="Times New Roman" w:hAnsi="Times New Roman"/>
          <w:i/>
          <w:sz w:val="24"/>
          <w:szCs w:val="24"/>
        </w:rPr>
        <w:t>Ceiba</w:t>
      </w:r>
      <w:proofErr w:type="spellEnd"/>
      <w:r w:rsidR="00DA3492" w:rsidRPr="002E6A2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A3492" w:rsidRPr="002E6A27">
        <w:rPr>
          <w:rFonts w:ascii="Times New Roman" w:hAnsi="Times New Roman"/>
          <w:i/>
          <w:sz w:val="24"/>
          <w:szCs w:val="24"/>
        </w:rPr>
        <w:t>pentandra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Pr="00A9272B">
        <w:rPr>
          <w:rFonts w:ascii="Times New Roman" w:hAnsi="Times New Roman"/>
          <w:sz w:val="24"/>
          <w:szCs w:val="24"/>
        </w:rPr>
        <w:t>possessed better</w:t>
      </w:r>
      <w:r w:rsidR="001976A8" w:rsidRPr="00A9272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6A8" w:rsidRPr="00A9272B">
        <w:rPr>
          <w:rFonts w:ascii="Times New Roman" w:hAnsi="Times New Roman"/>
          <w:sz w:val="24"/>
          <w:szCs w:val="24"/>
        </w:rPr>
        <w:t>disintegrant</w:t>
      </w:r>
      <w:proofErr w:type="spellEnd"/>
      <w:r w:rsidR="001976A8" w:rsidRPr="00A9272B">
        <w:rPr>
          <w:rFonts w:ascii="Times New Roman" w:hAnsi="Times New Roman"/>
          <w:sz w:val="24"/>
          <w:szCs w:val="24"/>
        </w:rPr>
        <w:t xml:space="preserve"> properties</w:t>
      </w:r>
      <w:r w:rsidR="00DA3492" w:rsidRPr="002E6A27">
        <w:rPr>
          <w:rFonts w:ascii="Times New Roman" w:hAnsi="Times New Roman"/>
          <w:i/>
          <w:sz w:val="24"/>
          <w:szCs w:val="24"/>
        </w:rPr>
        <w:t xml:space="preserve"> </w:t>
      </w:r>
      <w:r w:rsidR="00DA3492" w:rsidRPr="002E6A27">
        <w:rPr>
          <w:rFonts w:ascii="Times New Roman" w:hAnsi="Times New Roman"/>
          <w:sz w:val="24"/>
          <w:szCs w:val="24"/>
        </w:rPr>
        <w:t xml:space="preserve">than sodium starch </w:t>
      </w:r>
      <w:proofErr w:type="spellStart"/>
      <w:r w:rsidR="00DA3492" w:rsidRPr="002E6A27">
        <w:rPr>
          <w:rFonts w:ascii="Times New Roman" w:hAnsi="Times New Roman"/>
          <w:sz w:val="24"/>
          <w:szCs w:val="24"/>
        </w:rPr>
        <w:t>glycolate</w:t>
      </w:r>
      <w:proofErr w:type="spellEnd"/>
      <w:r w:rsidR="00DA3492" w:rsidRPr="002E6A27">
        <w:rPr>
          <w:rFonts w:ascii="Times New Roman" w:hAnsi="Times New Roman"/>
          <w:sz w:val="24"/>
          <w:szCs w:val="24"/>
        </w:rPr>
        <w:t xml:space="preserve"> in tablet formulations</w:t>
      </w:r>
      <w:r>
        <w:rPr>
          <w:rFonts w:ascii="Times New Roman" w:hAnsi="Times New Roman"/>
          <w:sz w:val="24"/>
          <w:szCs w:val="24"/>
        </w:rPr>
        <w:t>.</w:t>
      </w:r>
    </w:p>
    <w:p w:rsidR="00DA3492" w:rsidRPr="002E6A27" w:rsidRDefault="00A9272B" w:rsidP="00A9272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Key</w:t>
      </w:r>
      <w:r w:rsidR="00D36F58">
        <w:rPr>
          <w:rFonts w:ascii="Times New Roman" w:hAnsi="Times New Roman"/>
          <w:sz w:val="24"/>
          <w:szCs w:val="24"/>
        </w:rPr>
        <w:t xml:space="preserve"> words: </w:t>
      </w:r>
      <w:proofErr w:type="spellStart"/>
      <w:r w:rsidR="00D36F58">
        <w:rPr>
          <w:rFonts w:ascii="Times New Roman" w:hAnsi="Times New Roman"/>
          <w:sz w:val="24"/>
          <w:szCs w:val="24"/>
        </w:rPr>
        <w:t>Ceiba</w:t>
      </w:r>
      <w:proofErr w:type="spellEnd"/>
      <w:r w:rsidR="00D36F5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36F58">
        <w:rPr>
          <w:rFonts w:ascii="Times New Roman" w:hAnsi="Times New Roman"/>
          <w:sz w:val="24"/>
          <w:szCs w:val="24"/>
        </w:rPr>
        <w:t>pentadra</w:t>
      </w:r>
      <w:proofErr w:type="spellEnd"/>
      <w:r w:rsidR="00D36F58">
        <w:rPr>
          <w:rFonts w:ascii="Times New Roman" w:hAnsi="Times New Roman"/>
          <w:sz w:val="24"/>
          <w:szCs w:val="24"/>
        </w:rPr>
        <w:t xml:space="preserve"> gum, Dis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integrant, </w:t>
      </w:r>
      <w:proofErr w:type="spellStart"/>
      <w:r>
        <w:rPr>
          <w:rFonts w:ascii="Times New Roman" w:hAnsi="Times New Roman"/>
          <w:sz w:val="24"/>
          <w:szCs w:val="24"/>
        </w:rPr>
        <w:t>Diclofenac</w:t>
      </w:r>
      <w:proofErr w:type="spellEnd"/>
      <w:r>
        <w:rPr>
          <w:rFonts w:ascii="Times New Roman" w:hAnsi="Times New Roman"/>
          <w:sz w:val="24"/>
          <w:szCs w:val="24"/>
        </w:rPr>
        <w:t xml:space="preserve"> formulations, Tablets.</w:t>
      </w:r>
    </w:p>
    <w:p w:rsidR="005A1116" w:rsidRDefault="005A1116"/>
    <w:sectPr w:rsidR="005A11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492"/>
    <w:rsid w:val="001976A8"/>
    <w:rsid w:val="003F7F74"/>
    <w:rsid w:val="004E318E"/>
    <w:rsid w:val="005A1116"/>
    <w:rsid w:val="00A9272B"/>
    <w:rsid w:val="00D36F58"/>
    <w:rsid w:val="00D40262"/>
    <w:rsid w:val="00DA3492"/>
    <w:rsid w:val="00E7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492"/>
    <w:pPr>
      <w:spacing w:after="0" w:line="480" w:lineRule="auto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492"/>
    <w:pPr>
      <w:spacing w:after="0" w:line="480" w:lineRule="auto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Ayorinde</dc:creator>
  <cp:lastModifiedBy>John Ayorinde</cp:lastModifiedBy>
  <cp:revision>3</cp:revision>
  <dcterms:created xsi:type="dcterms:W3CDTF">2019-05-20T15:41:00Z</dcterms:created>
  <dcterms:modified xsi:type="dcterms:W3CDTF">2019-05-21T11:50:00Z</dcterms:modified>
</cp:coreProperties>
</file>