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EA" w:rsidRPr="00A43BEA" w:rsidRDefault="00A43BEA" w:rsidP="00E4381B">
      <w:pPr>
        <w:shd w:val="clear" w:color="auto" w:fill="FFFFFF"/>
        <w:spacing w:line="240" w:lineRule="auto"/>
        <w:jc w:val="center"/>
        <w:outlineLvl w:val="0"/>
        <w:rPr>
          <w:rFonts w:ascii="Times New Roman" w:hAnsi="Times New Roman" w:cs="Times New Roman"/>
          <w:b/>
          <w:bCs/>
          <w:sz w:val="24"/>
          <w:szCs w:val="24"/>
        </w:rPr>
      </w:pPr>
      <w:r w:rsidRPr="00A43BEA">
        <w:rPr>
          <w:rFonts w:ascii="Times New Roman" w:hAnsi="Times New Roman" w:cs="Times New Roman"/>
          <w:b/>
          <w:bCs/>
          <w:sz w:val="24"/>
          <w:szCs w:val="24"/>
        </w:rPr>
        <w:t xml:space="preserve">Graph Theoretical analysis and in silico modeling and molecular dynamic studies of thiazole </w:t>
      </w:r>
      <w:r w:rsidR="00576505">
        <w:rPr>
          <w:rFonts w:ascii="Times New Roman" w:eastAsia="Times New Roman" w:hAnsi="Times New Roman" w:cs="Times New Roman"/>
          <w:b/>
          <w:sz w:val="24"/>
          <w:szCs w:val="24"/>
        </w:rPr>
        <w:t>analogues</w:t>
      </w:r>
      <w:r w:rsidR="00576505" w:rsidRPr="00413EAF">
        <w:rPr>
          <w:rFonts w:ascii="Times New Roman" w:eastAsia="Times New Roman" w:hAnsi="Times New Roman" w:cs="Times New Roman"/>
          <w:b/>
          <w:sz w:val="24"/>
          <w:szCs w:val="24"/>
        </w:rPr>
        <w:t xml:space="preserve"> as </w:t>
      </w:r>
      <w:r w:rsidR="00576505">
        <w:rPr>
          <w:rFonts w:ascii="Times New Roman" w:eastAsia="Times New Roman" w:hAnsi="Times New Roman" w:cs="Times New Roman"/>
          <w:b/>
          <w:sz w:val="24"/>
          <w:szCs w:val="24"/>
        </w:rPr>
        <w:t>promising</w:t>
      </w:r>
      <w:r w:rsidR="00576505" w:rsidRPr="00413EAF">
        <w:rPr>
          <w:rFonts w:ascii="Times New Roman" w:eastAsia="Times New Roman" w:hAnsi="Times New Roman" w:cs="Times New Roman"/>
          <w:b/>
          <w:sz w:val="24"/>
          <w:szCs w:val="24"/>
        </w:rPr>
        <w:t xml:space="preserve"> anti</w:t>
      </w:r>
      <w:r w:rsidR="00576505">
        <w:rPr>
          <w:rFonts w:ascii="Times New Roman" w:eastAsia="Times New Roman" w:hAnsi="Times New Roman" w:cs="Times New Roman"/>
          <w:b/>
          <w:sz w:val="24"/>
          <w:szCs w:val="24"/>
        </w:rPr>
        <w:t>-breast</w:t>
      </w:r>
      <w:r w:rsidR="00576505" w:rsidRPr="00413EAF">
        <w:rPr>
          <w:rFonts w:ascii="Times New Roman" w:eastAsia="Times New Roman" w:hAnsi="Times New Roman" w:cs="Times New Roman"/>
          <w:b/>
          <w:sz w:val="24"/>
          <w:szCs w:val="24"/>
        </w:rPr>
        <w:t xml:space="preserve"> cancer agents</w:t>
      </w:r>
    </w:p>
    <w:p w:rsidR="00576505" w:rsidRPr="00E4381B" w:rsidRDefault="00314CDC" w:rsidP="00E4381B">
      <w:pPr>
        <w:shd w:val="clear" w:color="auto" w:fill="FFFFFF"/>
        <w:spacing w:line="240" w:lineRule="auto"/>
        <w:jc w:val="center"/>
        <w:outlineLvl w:val="0"/>
        <w:rPr>
          <w:rFonts w:ascii="Times New Roman" w:hAnsi="Times New Roman" w:cs="Times New Roman"/>
          <w:bCs/>
          <w:i/>
          <w:iCs/>
          <w:sz w:val="24"/>
          <w:szCs w:val="24"/>
        </w:rPr>
      </w:pPr>
      <w:r w:rsidRPr="00314CDC">
        <w:rPr>
          <w:rFonts w:ascii="Times New Roman" w:hAnsi="Times New Roman" w:cs="Times New Roman"/>
          <w:b/>
          <w:bCs/>
          <w:i/>
          <w:iCs/>
          <w:sz w:val="24"/>
          <w:szCs w:val="24"/>
        </w:rPr>
        <w:t xml:space="preserve">Panneerselvam </w:t>
      </w:r>
      <w:r w:rsidR="00A43BEA" w:rsidRPr="00314CDC">
        <w:rPr>
          <w:rFonts w:ascii="Times New Roman" w:hAnsi="Times New Roman" w:cs="Times New Roman"/>
          <w:b/>
          <w:bCs/>
          <w:i/>
          <w:iCs/>
          <w:sz w:val="24"/>
          <w:szCs w:val="24"/>
        </w:rPr>
        <w:t>Theivendren</w:t>
      </w:r>
      <w:r w:rsidR="00A43BEA" w:rsidRPr="00A43BEA">
        <w:rPr>
          <w:rFonts w:ascii="Times New Roman" w:hAnsi="Times New Roman" w:cs="Times New Roman"/>
          <w:i/>
          <w:iCs/>
          <w:sz w:val="24"/>
          <w:szCs w:val="24"/>
          <w:vertAlign w:val="superscript"/>
        </w:rPr>
        <w:t>1</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Selvaraj</w:t>
      </w:r>
      <w:proofErr w:type="spellEnd"/>
      <w:r w:rsidR="00A43BEA" w:rsidRPr="00A43BEA">
        <w:rPr>
          <w:rFonts w:ascii="Times New Roman" w:hAnsi="Times New Roman" w:cs="Times New Roman"/>
          <w:i/>
          <w:iCs/>
          <w:sz w:val="24"/>
          <w:szCs w:val="24"/>
        </w:rPr>
        <w:t xml:space="preserve"> Kunjiappan</w:t>
      </w:r>
      <w:r w:rsidR="00A43BEA" w:rsidRPr="00A43BEA">
        <w:rPr>
          <w:rFonts w:ascii="Times New Roman" w:hAnsi="Times New Roman" w:cs="Times New Roman"/>
          <w:i/>
          <w:iCs/>
          <w:sz w:val="24"/>
          <w:szCs w:val="24"/>
          <w:vertAlign w:val="superscript"/>
        </w:rPr>
        <w:t>2</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Parasuraman</w:t>
      </w:r>
      <w:proofErr w:type="spellEnd"/>
      <w:r w:rsidR="00A43BEA" w:rsidRPr="00A43BEA">
        <w:rPr>
          <w:rFonts w:ascii="Times New Roman" w:hAnsi="Times New Roman" w:cs="Times New Roman"/>
          <w:i/>
          <w:iCs/>
          <w:sz w:val="24"/>
          <w:szCs w:val="24"/>
        </w:rPr>
        <w:t xml:space="preserve"> Pavadai</w:t>
      </w:r>
      <w:r w:rsidR="00A43BEA" w:rsidRPr="00A43BEA">
        <w:rPr>
          <w:rFonts w:ascii="Times New Roman" w:hAnsi="Times New Roman" w:cs="Times New Roman"/>
          <w:i/>
          <w:iCs/>
          <w:sz w:val="24"/>
          <w:szCs w:val="24"/>
          <w:vertAlign w:val="superscript"/>
        </w:rPr>
        <w:t>3</w:t>
      </w:r>
      <w:r w:rsidR="00A43BEA" w:rsidRPr="00A43BEA">
        <w:rPr>
          <w:rFonts w:ascii="Times New Roman" w:hAnsi="Times New Roman" w:cs="Times New Roman"/>
          <w:i/>
          <w:iCs/>
          <w:sz w:val="24"/>
          <w:szCs w:val="24"/>
        </w:rPr>
        <w:t xml:space="preserve">, </w:t>
      </w:r>
      <w:proofErr w:type="spellStart"/>
      <w:r w:rsidR="00E4381B" w:rsidRPr="00A43BEA">
        <w:rPr>
          <w:rFonts w:ascii="Times New Roman" w:hAnsi="Times New Roman" w:cs="Times New Roman"/>
          <w:bCs/>
          <w:i/>
          <w:iCs/>
          <w:sz w:val="24"/>
          <w:szCs w:val="24"/>
        </w:rPr>
        <w:t>Murugananthan</w:t>
      </w:r>
      <w:proofErr w:type="spellEnd"/>
      <w:r w:rsidR="00E4381B" w:rsidRPr="00A43BEA">
        <w:rPr>
          <w:rFonts w:ascii="Times New Roman" w:hAnsi="Times New Roman" w:cs="Times New Roman"/>
          <w:bCs/>
          <w:i/>
          <w:iCs/>
          <w:sz w:val="24"/>
          <w:szCs w:val="24"/>
        </w:rPr>
        <w:t xml:space="preserve"> Gobal</w:t>
      </w:r>
      <w:r w:rsidR="00E4381B">
        <w:rPr>
          <w:rFonts w:ascii="Times New Roman" w:hAnsi="Times New Roman" w:cs="Times New Roman"/>
          <w:bCs/>
          <w:i/>
          <w:iCs/>
          <w:kern w:val="36"/>
          <w:sz w:val="24"/>
          <w:szCs w:val="24"/>
          <w:vertAlign w:val="superscript"/>
        </w:rPr>
        <w:t>4</w:t>
      </w:r>
      <w:r w:rsidR="00E4381B" w:rsidRPr="00A43BEA">
        <w:rPr>
          <w:rFonts w:ascii="Times New Roman" w:hAnsi="Times New Roman" w:cs="Times New Roman"/>
          <w:i/>
          <w:iCs/>
          <w:sz w:val="24"/>
          <w:szCs w:val="24"/>
        </w:rPr>
        <w:t>,</w:t>
      </w:r>
      <w:r w:rsidR="00E4381B" w:rsidRPr="00A43BEA">
        <w:rPr>
          <w:rFonts w:ascii="Times New Roman" w:hAnsi="Times New Roman" w:cs="Times New Roman"/>
          <w:bCs/>
          <w:i/>
          <w:iCs/>
          <w:sz w:val="24"/>
          <w:szCs w:val="24"/>
        </w:rPr>
        <w:t xml:space="preserve"> </w:t>
      </w:r>
      <w:proofErr w:type="spellStart"/>
      <w:r w:rsidR="00A43BEA" w:rsidRPr="00A43BEA">
        <w:rPr>
          <w:rFonts w:ascii="Times New Roman" w:hAnsi="Times New Roman" w:cs="Times New Roman"/>
          <w:i/>
          <w:iCs/>
          <w:sz w:val="24"/>
          <w:szCs w:val="24"/>
        </w:rPr>
        <w:t>Saravanan</w:t>
      </w:r>
      <w:proofErr w:type="spellEnd"/>
      <w:r w:rsidR="00A43BEA" w:rsidRPr="00A43BEA">
        <w:rPr>
          <w:rFonts w:ascii="Times New Roman" w:hAnsi="Times New Roman" w:cs="Times New Roman"/>
          <w:i/>
          <w:iCs/>
          <w:sz w:val="24"/>
          <w:szCs w:val="24"/>
        </w:rPr>
        <w:t xml:space="preserve"> Govindaraj</w:t>
      </w:r>
      <w:r w:rsidR="00E4381B">
        <w:rPr>
          <w:rFonts w:ascii="Times New Roman" w:hAnsi="Times New Roman" w:cs="Times New Roman"/>
          <w:i/>
          <w:iCs/>
          <w:sz w:val="24"/>
          <w:szCs w:val="24"/>
          <w:vertAlign w:val="superscript"/>
        </w:rPr>
        <w:t>5</w:t>
      </w:r>
      <w:r w:rsidR="00A43BEA" w:rsidRPr="00A43BEA">
        <w:rPr>
          <w:rFonts w:ascii="Times New Roman" w:hAnsi="Times New Roman" w:cs="Times New Roman"/>
          <w:i/>
          <w:iCs/>
          <w:sz w:val="24"/>
          <w:szCs w:val="24"/>
        </w:rPr>
        <w:t xml:space="preserve">, </w:t>
      </w:r>
      <w:r w:rsidR="00A43BEA" w:rsidRPr="00A43BEA">
        <w:rPr>
          <w:rFonts w:ascii="Times New Roman" w:hAnsi="Times New Roman" w:cs="Times New Roman"/>
          <w:i/>
          <w:iCs/>
          <w:sz w:val="24"/>
          <w:szCs w:val="24"/>
          <w:shd w:val="clear" w:color="auto" w:fill="FFFFFF"/>
        </w:rPr>
        <w:t>Jaikanth Chandrasekaran</w:t>
      </w:r>
      <w:r w:rsidR="00E4381B">
        <w:rPr>
          <w:rFonts w:ascii="Times New Roman" w:hAnsi="Times New Roman" w:cs="Times New Roman"/>
          <w:i/>
          <w:iCs/>
          <w:sz w:val="24"/>
          <w:szCs w:val="24"/>
          <w:shd w:val="clear" w:color="auto" w:fill="FFFFFF"/>
          <w:vertAlign w:val="superscript"/>
        </w:rPr>
        <w:t>6</w:t>
      </w:r>
      <w:r w:rsidR="00A43BEA" w:rsidRPr="00E4381B">
        <w:rPr>
          <w:rFonts w:ascii="Times New Roman" w:hAnsi="Times New Roman" w:cs="Times New Roman"/>
          <w:i/>
          <w:iCs/>
          <w:sz w:val="24"/>
          <w:szCs w:val="24"/>
          <w:shd w:val="clear" w:color="auto" w:fill="FFFFFF"/>
        </w:rPr>
        <w:t xml:space="preserve">, </w:t>
      </w:r>
      <w:proofErr w:type="spellStart"/>
      <w:r w:rsidR="00926CE5" w:rsidRPr="00E4381B">
        <w:rPr>
          <w:rFonts w:ascii="Times New Roman" w:hAnsi="Times New Roman"/>
          <w:i/>
          <w:iCs/>
          <w:sz w:val="24"/>
          <w:szCs w:val="24"/>
        </w:rPr>
        <w:t>Sankaranarayanan</w:t>
      </w:r>
      <w:proofErr w:type="spellEnd"/>
      <w:r w:rsidR="00926CE5" w:rsidRPr="00E4381B">
        <w:rPr>
          <w:rFonts w:ascii="Times New Roman" w:hAnsi="Times New Roman"/>
          <w:i/>
          <w:iCs/>
          <w:sz w:val="24"/>
          <w:szCs w:val="24"/>
        </w:rPr>
        <w:t xml:space="preserve"> Murugesan</w:t>
      </w:r>
      <w:r w:rsidR="00E4381B">
        <w:rPr>
          <w:rFonts w:ascii="Times New Roman" w:hAnsi="Times New Roman"/>
          <w:i/>
          <w:iCs/>
          <w:sz w:val="24"/>
          <w:szCs w:val="24"/>
          <w:vertAlign w:val="superscript"/>
        </w:rPr>
        <w:t>7</w:t>
      </w:r>
    </w:p>
    <w:p w:rsidR="00A43BEA" w:rsidRPr="00A43BEA" w:rsidRDefault="00A43BEA" w:rsidP="00E4381B">
      <w:pPr>
        <w:shd w:val="clear" w:color="auto" w:fill="FFFFFF"/>
        <w:spacing w:line="240" w:lineRule="auto"/>
        <w:jc w:val="center"/>
        <w:outlineLvl w:val="0"/>
        <w:rPr>
          <w:rFonts w:ascii="Times New Roman" w:hAnsi="Times New Roman" w:cs="Times New Roman"/>
          <w:i/>
          <w:iCs/>
          <w:sz w:val="24"/>
          <w:szCs w:val="24"/>
        </w:rPr>
      </w:pPr>
    </w:p>
    <w:p w:rsidR="00A43BEA" w:rsidRPr="00A43BEA" w:rsidRDefault="00A43BEA" w:rsidP="00E4381B">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1</w:t>
      </w:r>
      <w:r w:rsidRPr="00A43BEA">
        <w:rPr>
          <w:rFonts w:ascii="Times New Roman" w:hAnsi="Times New Roman" w:cs="Times New Roman"/>
          <w:i/>
          <w:iCs/>
          <w:sz w:val="24"/>
          <w:szCs w:val="24"/>
        </w:rPr>
        <w:t>Department of Pharmaceutical Chemistry, Swamy Vivekanandha College of Pharmacy, Elayampalayam-637205, Namakkal, Tamil Nadu, India</w:t>
      </w:r>
    </w:p>
    <w:p w:rsidR="00A43BEA" w:rsidRPr="00A43BEA" w:rsidRDefault="00A43BEA" w:rsidP="00E4381B">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2</w:t>
      </w:r>
      <w:r w:rsidRPr="00A43BEA">
        <w:rPr>
          <w:rFonts w:ascii="Times New Roman" w:hAnsi="Times New Roman" w:cs="Times New Roman"/>
          <w:i/>
          <w:iCs/>
          <w:sz w:val="24"/>
          <w:szCs w:val="24"/>
        </w:rPr>
        <w:t>Department of Biotechnology, Kalasalingam Academy of Research and Education, Krishnankoil-626126, Tamil Nadu, India</w:t>
      </w:r>
    </w:p>
    <w:p w:rsidR="00A43BEA" w:rsidRDefault="00A43BEA" w:rsidP="00E4381B">
      <w:pPr>
        <w:shd w:val="clear" w:color="auto" w:fill="FFFFFF"/>
        <w:spacing w:line="240" w:lineRule="auto"/>
        <w:jc w:val="center"/>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3</w:t>
      </w:r>
      <w:r w:rsidRPr="00A43BEA">
        <w:rPr>
          <w:rFonts w:ascii="Times New Roman" w:hAnsi="Times New Roman" w:cs="Times New Roman"/>
          <w:i/>
          <w:iCs/>
          <w:sz w:val="24"/>
          <w:szCs w:val="24"/>
        </w:rPr>
        <w:t xml:space="preserve">Department of Pharmaceutical </w:t>
      </w:r>
      <w:proofErr w:type="spellStart"/>
      <w:r w:rsidRPr="00A43BEA">
        <w:rPr>
          <w:rFonts w:ascii="Times New Roman" w:hAnsi="Times New Roman" w:cs="Times New Roman"/>
          <w:i/>
          <w:iCs/>
          <w:sz w:val="24"/>
          <w:szCs w:val="24"/>
        </w:rPr>
        <w:t>Pharmaceutical</w:t>
      </w:r>
      <w:proofErr w:type="spellEnd"/>
      <w:r w:rsidRPr="00A43BEA">
        <w:rPr>
          <w:rFonts w:ascii="Times New Roman" w:hAnsi="Times New Roman" w:cs="Times New Roman"/>
          <w:i/>
          <w:iCs/>
          <w:sz w:val="24"/>
          <w:szCs w:val="24"/>
        </w:rPr>
        <w:t xml:space="preserve"> Chemistry, Faculty of Pharmacy, M.S. </w:t>
      </w:r>
      <w:proofErr w:type="spellStart"/>
      <w:r w:rsidRPr="00A43BEA">
        <w:rPr>
          <w:rFonts w:ascii="Times New Roman" w:hAnsi="Times New Roman" w:cs="Times New Roman"/>
          <w:i/>
          <w:iCs/>
          <w:sz w:val="24"/>
          <w:szCs w:val="24"/>
        </w:rPr>
        <w:t>Ramaiah</w:t>
      </w:r>
      <w:proofErr w:type="spellEnd"/>
      <w:r w:rsidRPr="00A43BEA">
        <w:rPr>
          <w:rFonts w:ascii="Times New Roman" w:hAnsi="Times New Roman" w:cs="Times New Roman"/>
          <w:i/>
          <w:iCs/>
          <w:sz w:val="24"/>
          <w:szCs w:val="24"/>
        </w:rPr>
        <w:t xml:space="preserve"> University of Applied Sciences, M S R Nagar, Bengaluru-560054, Karnataka, India</w:t>
      </w:r>
    </w:p>
    <w:p w:rsidR="00E4381B" w:rsidRDefault="00E4381B" w:rsidP="00E4381B">
      <w:pPr>
        <w:autoSpaceDE w:val="0"/>
        <w:autoSpaceDN w:val="0"/>
        <w:adjustRightInd w:val="0"/>
        <w:spacing w:line="240" w:lineRule="auto"/>
        <w:jc w:val="center"/>
        <w:rPr>
          <w:rFonts w:ascii="Times New Roman" w:hAnsi="Times New Roman" w:cs="Times New Roman"/>
          <w:i/>
          <w:sz w:val="24"/>
          <w:szCs w:val="24"/>
          <w:lang w:val="en-US"/>
        </w:rPr>
      </w:pPr>
      <w:r>
        <w:rPr>
          <w:rFonts w:ascii="Times New Roman" w:hAnsi="Times New Roman" w:cs="Times New Roman"/>
          <w:i/>
          <w:sz w:val="24"/>
          <w:szCs w:val="24"/>
          <w:vertAlign w:val="superscript"/>
        </w:rPr>
        <w:t>4</w:t>
      </w:r>
      <w:r w:rsidRPr="00A43BEA">
        <w:rPr>
          <w:rFonts w:ascii="Times New Roman" w:hAnsi="Times New Roman" w:cs="Times New Roman"/>
          <w:i/>
          <w:sz w:val="24"/>
          <w:szCs w:val="24"/>
        </w:rPr>
        <w:t xml:space="preserve">Department of Pharmacognosy, </w:t>
      </w:r>
      <w:r w:rsidRPr="00A43BEA">
        <w:rPr>
          <w:rFonts w:ascii="Times New Roman" w:hAnsi="Times New Roman" w:cs="Times New Roman"/>
          <w:i/>
          <w:sz w:val="24"/>
          <w:szCs w:val="24"/>
          <w:lang w:val="en-US"/>
        </w:rPr>
        <w:t>Swamy Vivekananda College of Pharmacy, Elayampalayam, Namakkal, Tamilnadu 637205, India</w:t>
      </w:r>
    </w:p>
    <w:p w:rsidR="00A43BEA" w:rsidRPr="00A43BEA" w:rsidRDefault="00E4381B" w:rsidP="00E4381B">
      <w:pPr>
        <w:shd w:val="clear" w:color="auto" w:fill="FFFFFF"/>
        <w:spacing w:line="240" w:lineRule="auto"/>
        <w:jc w:val="center"/>
        <w:outlineLvl w:val="0"/>
        <w:rPr>
          <w:rFonts w:ascii="Times New Roman" w:hAnsi="Times New Roman" w:cs="Times New Roman"/>
          <w:i/>
          <w:iCs/>
          <w:sz w:val="24"/>
          <w:szCs w:val="24"/>
        </w:rPr>
      </w:pPr>
      <w:r>
        <w:rPr>
          <w:rFonts w:ascii="Times New Roman" w:hAnsi="Times New Roman" w:cs="Times New Roman"/>
          <w:i/>
          <w:iCs/>
          <w:sz w:val="24"/>
          <w:szCs w:val="24"/>
          <w:vertAlign w:val="superscript"/>
        </w:rPr>
        <w:t>5</w:t>
      </w:r>
      <w:r w:rsidR="00A43BEA" w:rsidRPr="00A43BEA">
        <w:rPr>
          <w:rFonts w:ascii="Times New Roman" w:hAnsi="Times New Roman" w:cs="Times New Roman"/>
          <w:i/>
          <w:iCs/>
          <w:sz w:val="24"/>
          <w:szCs w:val="24"/>
        </w:rPr>
        <w:t xml:space="preserve">Department of Pharmaceutical </w:t>
      </w:r>
      <w:proofErr w:type="spellStart"/>
      <w:r w:rsidR="00A43BEA" w:rsidRPr="00A43BEA">
        <w:rPr>
          <w:rFonts w:ascii="Times New Roman" w:hAnsi="Times New Roman" w:cs="Times New Roman"/>
          <w:i/>
          <w:iCs/>
          <w:sz w:val="24"/>
          <w:szCs w:val="24"/>
        </w:rPr>
        <w:t>Pharmaceutical</w:t>
      </w:r>
      <w:proofErr w:type="spellEnd"/>
      <w:r w:rsidR="00A43BEA" w:rsidRPr="00A43BEA">
        <w:rPr>
          <w:rFonts w:ascii="Times New Roman" w:hAnsi="Times New Roman" w:cs="Times New Roman"/>
          <w:i/>
          <w:iCs/>
          <w:sz w:val="24"/>
          <w:szCs w:val="24"/>
        </w:rPr>
        <w:t xml:space="preserve"> Chemistry, MNR College of Pharmacy, </w:t>
      </w:r>
      <w:proofErr w:type="spellStart"/>
      <w:r w:rsidR="00A43BEA" w:rsidRPr="00A43BEA">
        <w:rPr>
          <w:rFonts w:ascii="Times New Roman" w:hAnsi="Times New Roman" w:cs="Times New Roman"/>
          <w:i/>
          <w:iCs/>
          <w:sz w:val="24"/>
          <w:szCs w:val="24"/>
        </w:rPr>
        <w:t>Fasalwadi</w:t>
      </w:r>
      <w:proofErr w:type="spellEnd"/>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Sangareddy</w:t>
      </w:r>
      <w:proofErr w:type="spellEnd"/>
      <w:r w:rsidR="00A43BEA" w:rsidRPr="00A43BEA">
        <w:rPr>
          <w:rFonts w:ascii="Times New Roman" w:hAnsi="Times New Roman" w:cs="Times New Roman"/>
          <w:i/>
          <w:iCs/>
          <w:sz w:val="24"/>
          <w:szCs w:val="24"/>
        </w:rPr>
        <w:t xml:space="preserve"> - 502 294, Telangana, India</w:t>
      </w:r>
    </w:p>
    <w:p w:rsidR="00A43BEA" w:rsidRPr="00A43BEA" w:rsidRDefault="00E4381B" w:rsidP="00E4381B">
      <w:pPr>
        <w:spacing w:line="240" w:lineRule="auto"/>
        <w:jc w:val="center"/>
        <w:rPr>
          <w:rFonts w:ascii="Times New Roman" w:hAnsi="Times New Roman" w:cs="Times New Roman"/>
          <w:i/>
          <w:sz w:val="24"/>
          <w:szCs w:val="24"/>
        </w:rPr>
      </w:pPr>
      <w:r>
        <w:rPr>
          <w:rFonts w:ascii="Times New Roman" w:hAnsi="Times New Roman" w:cs="Times New Roman"/>
          <w:i/>
          <w:sz w:val="24"/>
          <w:szCs w:val="24"/>
          <w:vertAlign w:val="superscript"/>
        </w:rPr>
        <w:t>6</w:t>
      </w:r>
      <w:r w:rsidR="00A43BEA" w:rsidRPr="00A43BEA">
        <w:rPr>
          <w:rFonts w:ascii="Times New Roman" w:hAnsi="Times New Roman" w:cs="Times New Roman"/>
          <w:i/>
          <w:sz w:val="24"/>
          <w:szCs w:val="24"/>
        </w:rPr>
        <w:t>Department of Pharmacology, School of Pharmacy &amp; Technology Management, SVKM'S NMIMS University, Telangana, India</w:t>
      </w:r>
    </w:p>
    <w:p w:rsidR="00E4381B" w:rsidRDefault="00E4381B" w:rsidP="00E4381B">
      <w:pPr>
        <w:spacing w:line="240" w:lineRule="auto"/>
        <w:jc w:val="center"/>
        <w:rPr>
          <w:rFonts w:ascii="Times New Roman" w:hAnsi="Times New Roman"/>
          <w:sz w:val="24"/>
          <w:szCs w:val="24"/>
        </w:rPr>
      </w:pPr>
      <w:r>
        <w:rPr>
          <w:rFonts w:ascii="Times New Roman" w:hAnsi="Times New Roman"/>
          <w:i/>
          <w:sz w:val="24"/>
          <w:szCs w:val="24"/>
          <w:vertAlign w:val="superscript"/>
        </w:rPr>
        <w:t>7</w:t>
      </w:r>
      <w:r>
        <w:rPr>
          <w:rFonts w:ascii="Times New Roman" w:hAnsi="Times New Roman"/>
          <w:i/>
          <w:sz w:val="24"/>
          <w:szCs w:val="24"/>
        </w:rPr>
        <w:t xml:space="preserve">Department of Pharmacy, Birla Institute of Technology &amp; Science </w:t>
      </w:r>
      <w:proofErr w:type="spellStart"/>
      <w:r>
        <w:rPr>
          <w:rFonts w:ascii="Times New Roman" w:hAnsi="Times New Roman"/>
          <w:i/>
          <w:sz w:val="24"/>
          <w:szCs w:val="24"/>
        </w:rPr>
        <w:t>Pilani</w:t>
      </w:r>
      <w:proofErr w:type="spellEnd"/>
      <w:r>
        <w:rPr>
          <w:rFonts w:ascii="Times New Roman" w:hAnsi="Times New Roman"/>
          <w:i/>
          <w:sz w:val="24"/>
          <w:szCs w:val="24"/>
        </w:rPr>
        <w:t xml:space="preserve">, </w:t>
      </w:r>
      <w:proofErr w:type="spellStart"/>
      <w:r>
        <w:rPr>
          <w:rFonts w:ascii="Times New Roman" w:hAnsi="Times New Roman"/>
          <w:i/>
          <w:sz w:val="24"/>
          <w:szCs w:val="24"/>
        </w:rPr>
        <w:t>Pilani</w:t>
      </w:r>
      <w:proofErr w:type="spellEnd"/>
      <w:r>
        <w:rPr>
          <w:rFonts w:ascii="Times New Roman" w:hAnsi="Times New Roman"/>
          <w:i/>
          <w:sz w:val="24"/>
          <w:szCs w:val="24"/>
        </w:rPr>
        <w:t xml:space="preserve"> Campus, </w:t>
      </w:r>
      <w:proofErr w:type="spellStart"/>
      <w:r>
        <w:rPr>
          <w:rFonts w:ascii="Times New Roman" w:hAnsi="Times New Roman"/>
          <w:i/>
          <w:sz w:val="24"/>
          <w:szCs w:val="24"/>
        </w:rPr>
        <w:t>Vidya</w:t>
      </w:r>
      <w:proofErr w:type="spellEnd"/>
      <w:r>
        <w:rPr>
          <w:rFonts w:ascii="Times New Roman" w:hAnsi="Times New Roman"/>
          <w:i/>
          <w:sz w:val="24"/>
          <w:szCs w:val="24"/>
        </w:rPr>
        <w:t xml:space="preserve"> </w:t>
      </w:r>
      <w:proofErr w:type="spellStart"/>
      <w:r>
        <w:rPr>
          <w:rFonts w:ascii="Times New Roman" w:hAnsi="Times New Roman"/>
          <w:i/>
          <w:sz w:val="24"/>
          <w:szCs w:val="24"/>
        </w:rPr>
        <w:t>Vihar</w:t>
      </w:r>
      <w:proofErr w:type="spellEnd"/>
      <w:r>
        <w:rPr>
          <w:rFonts w:ascii="Times New Roman" w:hAnsi="Times New Roman"/>
          <w:i/>
          <w:sz w:val="24"/>
          <w:szCs w:val="24"/>
        </w:rPr>
        <w:t xml:space="preserve">, Pilani-333031. </w:t>
      </w:r>
      <w:proofErr w:type="gramStart"/>
      <w:r>
        <w:rPr>
          <w:rFonts w:ascii="Times New Roman" w:hAnsi="Times New Roman"/>
          <w:i/>
          <w:sz w:val="24"/>
          <w:szCs w:val="24"/>
        </w:rPr>
        <w:t>Rajasthan.</w:t>
      </w:r>
      <w:proofErr w:type="gramEnd"/>
      <w:r>
        <w:rPr>
          <w:rFonts w:ascii="Times New Roman" w:hAnsi="Times New Roman"/>
          <w:i/>
          <w:sz w:val="24"/>
          <w:szCs w:val="24"/>
        </w:rPr>
        <w:t xml:space="preserve"> India.</w:t>
      </w:r>
    </w:p>
    <w:p w:rsidR="00E4381B" w:rsidRPr="00A43BEA" w:rsidRDefault="00E4381B" w:rsidP="00576505">
      <w:pPr>
        <w:autoSpaceDE w:val="0"/>
        <w:autoSpaceDN w:val="0"/>
        <w:adjustRightInd w:val="0"/>
        <w:spacing w:line="240" w:lineRule="auto"/>
        <w:jc w:val="center"/>
        <w:rPr>
          <w:rFonts w:ascii="Times New Roman" w:hAnsi="Times New Roman" w:cs="Times New Roman"/>
          <w:i/>
          <w:sz w:val="24"/>
          <w:szCs w:val="24"/>
          <w:lang w:val="en-US"/>
        </w:rPr>
      </w:pPr>
    </w:p>
    <w:p w:rsidR="00A43BEA" w:rsidRPr="00A43BEA" w:rsidRDefault="00A43BEA" w:rsidP="00576505">
      <w:pPr>
        <w:autoSpaceDE w:val="0"/>
        <w:autoSpaceDN w:val="0"/>
        <w:adjustRightInd w:val="0"/>
        <w:spacing w:line="240" w:lineRule="auto"/>
        <w:jc w:val="center"/>
        <w:rPr>
          <w:rFonts w:ascii="Times New Roman" w:hAnsi="Times New Roman" w:cs="Times New Roman"/>
          <w:i/>
          <w:sz w:val="24"/>
          <w:szCs w:val="24"/>
          <w:lang w:val="en-US"/>
        </w:rPr>
      </w:pPr>
    </w:p>
    <w:p w:rsidR="005E628E" w:rsidRPr="005E628E" w:rsidRDefault="005E628E" w:rsidP="00576505">
      <w:pPr>
        <w:spacing w:line="240" w:lineRule="auto"/>
        <w:rPr>
          <w:rFonts w:ascii="Times New Roman" w:hAnsi="Times New Roman" w:cs="Times New Roman"/>
          <w:b/>
          <w:bCs/>
          <w:sz w:val="24"/>
          <w:szCs w:val="24"/>
        </w:rPr>
      </w:pPr>
      <w:r w:rsidRPr="005E628E">
        <w:rPr>
          <w:rFonts w:ascii="Times New Roman" w:hAnsi="Times New Roman" w:cs="Times New Roman"/>
          <w:b/>
          <w:bCs/>
          <w:sz w:val="24"/>
          <w:szCs w:val="24"/>
        </w:rPr>
        <w:t>Abstract</w:t>
      </w:r>
    </w:p>
    <w:p w:rsidR="00D435DC" w:rsidRDefault="00B3656E" w:rsidP="00576505">
      <w:pPr>
        <w:spacing w:line="240" w:lineRule="auto"/>
        <w:rPr>
          <w:rFonts w:ascii="Times New Roman" w:hAnsi="Times New Roman" w:cs="Times New Roman"/>
          <w:sz w:val="24"/>
          <w:szCs w:val="24"/>
        </w:rPr>
      </w:pPr>
      <w:r w:rsidRPr="00101231">
        <w:rPr>
          <w:rFonts w:ascii="Times New Roman" w:hAnsi="Times New Roman" w:cs="Times New Roman"/>
          <w:sz w:val="24"/>
          <w:szCs w:val="24"/>
        </w:rPr>
        <w:t>Cancer is one of the first leading causes of death in economically developed countries and the second leading cause of death in developing countries</w:t>
      </w:r>
      <w:r>
        <w:rPr>
          <w:rFonts w:ascii="Times New Roman" w:hAnsi="Times New Roman" w:cs="Times New Roman"/>
          <w:sz w:val="24"/>
          <w:szCs w:val="24"/>
        </w:rPr>
        <w:t xml:space="preserve"> </w:t>
      </w:r>
      <w:r w:rsidRPr="00101231">
        <w:rPr>
          <w:rFonts w:ascii="Times New Roman" w:hAnsi="Times New Roman" w:cs="Times New Roman"/>
          <w:sz w:val="24"/>
          <w:szCs w:val="24"/>
        </w:rPr>
        <w:t>The most common cancer is breast (2.26 million cases), lung (2.21 million cases), colon and rectum (1.93 million cases), prostate (1.41 million cases), skin cancer (non-melanoma) (1.20 million cases), and stomach (1.09 million cases)</w:t>
      </w:r>
      <w:r>
        <w:rPr>
          <w:rFonts w:ascii="Times New Roman" w:hAnsi="Times New Roman" w:cs="Times New Roman"/>
          <w:sz w:val="24"/>
          <w:szCs w:val="24"/>
        </w:rPr>
        <w:t xml:space="preserve"> [1-6]. </w:t>
      </w:r>
      <w:r>
        <w:rPr>
          <w:rFonts w:ascii="Times New Roman" w:hAnsi="Times New Roman" w:cs="Times New Roman"/>
          <w:sz w:val="24"/>
          <w:szCs w:val="24"/>
        </w:rPr>
        <w:t>Based on the serious factor there is an urgent need to develop a novel chemotherapeutic agent with lowest toxic side effects and targeting mutated for efficient cancer treatment.</w:t>
      </w:r>
      <w:r>
        <w:rPr>
          <w:rFonts w:ascii="Times New Roman" w:hAnsi="Times New Roman" w:cs="Times New Roman"/>
          <w:sz w:val="24"/>
          <w:szCs w:val="24"/>
        </w:rPr>
        <w:t xml:space="preserve"> </w:t>
      </w:r>
      <w:r w:rsidR="00576505">
        <w:rPr>
          <w:rFonts w:ascii="Times New Roman" w:hAnsi="Times New Roman" w:cs="Times New Roman"/>
          <w:sz w:val="24"/>
          <w:szCs w:val="24"/>
        </w:rPr>
        <w:t>In this view, the</w:t>
      </w:r>
      <w:r w:rsidR="00576505" w:rsidRPr="00413EAF">
        <w:rPr>
          <w:rFonts w:ascii="Times New Roman" w:hAnsi="Times New Roman" w:cs="Times New Roman"/>
          <w:sz w:val="24"/>
          <w:szCs w:val="24"/>
        </w:rPr>
        <w:t xml:space="preserve"> present research work </w:t>
      </w:r>
      <w:r w:rsidR="00576505">
        <w:rPr>
          <w:rFonts w:ascii="Times New Roman" w:hAnsi="Times New Roman" w:cs="Times New Roman"/>
          <w:sz w:val="24"/>
          <w:szCs w:val="24"/>
        </w:rPr>
        <w:t>deals with</w:t>
      </w:r>
      <w:r w:rsidR="00576505" w:rsidRPr="00413EAF">
        <w:rPr>
          <w:rFonts w:ascii="Times New Roman" w:hAnsi="Times New Roman" w:cs="Times New Roman"/>
          <w:sz w:val="24"/>
          <w:szCs w:val="24"/>
        </w:rPr>
        <w:t xml:space="preserve"> design, synthesis, and characterization of various analogous of </w:t>
      </w:r>
      <w:r w:rsidR="00B00CDF" w:rsidRPr="00B00CDF">
        <w:rPr>
          <w:rFonts w:ascii="Times New Roman" w:hAnsi="Times New Roman" w:cs="Times New Roman"/>
          <w:sz w:val="24"/>
          <w:szCs w:val="24"/>
        </w:rPr>
        <w:t>(5-((2-chloropyridin-4-yl</w:t>
      </w:r>
      <w:proofErr w:type="gramStart"/>
      <w:r w:rsidR="00B00CDF" w:rsidRPr="00B00CDF">
        <w:rPr>
          <w:rFonts w:ascii="Times New Roman" w:hAnsi="Times New Roman" w:cs="Times New Roman"/>
          <w:sz w:val="24"/>
          <w:szCs w:val="24"/>
        </w:rPr>
        <w:t>)oxy</w:t>
      </w:r>
      <w:proofErr w:type="gramEnd"/>
      <w:r w:rsidR="00B00CDF" w:rsidRPr="00B00CDF">
        <w:rPr>
          <w:rFonts w:ascii="Times New Roman" w:hAnsi="Times New Roman" w:cs="Times New Roman"/>
          <w:sz w:val="24"/>
          <w:szCs w:val="24"/>
        </w:rPr>
        <w:t>)-3-phenyl-1H</w:t>
      </w:r>
      <w:r w:rsidR="00B00CDF">
        <w:rPr>
          <w:rFonts w:ascii="Times New Roman" w:hAnsi="Times New Roman" w:cs="Times New Roman"/>
          <w:sz w:val="24"/>
          <w:szCs w:val="24"/>
        </w:rPr>
        <w:t>-pyrazol-1-yl)-2-(4-substituted</w:t>
      </w:r>
      <w:r w:rsidR="00B00CDF" w:rsidRPr="00B00CDF">
        <w:rPr>
          <w:rFonts w:ascii="Times New Roman" w:hAnsi="Times New Roman" w:cs="Times New Roman"/>
          <w:sz w:val="24"/>
          <w:szCs w:val="24"/>
        </w:rPr>
        <w:t>phenyl)-N,N-dimethylethen-1-amine [5a-5r]</w:t>
      </w:r>
      <w:r w:rsidR="00576505" w:rsidRPr="00A43BEA">
        <w:rPr>
          <w:rFonts w:ascii="Times New Roman" w:hAnsi="Times New Roman" w:cs="Times New Roman"/>
          <w:sz w:val="24"/>
          <w:szCs w:val="24"/>
        </w:rPr>
        <w:t xml:space="preserve"> derivatives</w:t>
      </w:r>
      <w:r w:rsidR="00576505" w:rsidRPr="00413EAF">
        <w:rPr>
          <w:rFonts w:ascii="Times New Roman" w:hAnsi="Times New Roman" w:cs="Times New Roman"/>
          <w:sz w:val="24"/>
          <w:szCs w:val="24"/>
        </w:rPr>
        <w:t xml:space="preserve"> and evaluation of their anticancer acti</w:t>
      </w:r>
      <w:r w:rsidR="00576505">
        <w:rPr>
          <w:rFonts w:ascii="Times New Roman" w:hAnsi="Times New Roman" w:cs="Times New Roman"/>
          <w:sz w:val="24"/>
          <w:szCs w:val="24"/>
        </w:rPr>
        <w:t xml:space="preserve">vity against breast cancer cell line </w:t>
      </w:r>
      <w:r w:rsidR="00576505" w:rsidRPr="00413EAF">
        <w:rPr>
          <w:rFonts w:ascii="Times New Roman" w:hAnsi="Times New Roman" w:cs="Times New Roman"/>
          <w:sz w:val="24"/>
          <w:szCs w:val="24"/>
        </w:rPr>
        <w:t xml:space="preserve">(MCF-7 cells). </w:t>
      </w:r>
    </w:p>
    <w:p w:rsidR="00D435DC" w:rsidRDefault="00D435DC" w:rsidP="00576505">
      <w:pPr>
        <w:spacing w:line="240" w:lineRule="auto"/>
        <w:rPr>
          <w:rFonts w:ascii="Times New Roman" w:hAnsi="Times New Roman" w:cs="Times New Roman"/>
          <w:sz w:val="24"/>
          <w:szCs w:val="24"/>
        </w:rPr>
      </w:pPr>
      <w:r w:rsidRPr="007F0C70">
        <w:rPr>
          <w:rFonts w:ascii="Times New Roman" w:hAnsi="Times New Roman" w:cs="Times New Roman"/>
          <w:b/>
          <w:bCs/>
          <w:i/>
          <w:iCs/>
          <w:sz w:val="24"/>
          <w:szCs w:val="24"/>
        </w:rPr>
        <w:t>Methodology</w:t>
      </w:r>
      <w:r w:rsidRPr="007F0C70">
        <w:rPr>
          <w:rFonts w:ascii="Times New Roman" w:hAnsi="Times New Roman" w:cs="Times New Roman"/>
          <w:b/>
          <w:bCs/>
          <w:sz w:val="24"/>
          <w:szCs w:val="24"/>
        </w:rPr>
        <w:t>:</w:t>
      </w:r>
      <w:r>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Fourteen new compounds have been synthesised using suitable synthetic route and are characterized by FT-IR, </w:t>
      </w:r>
      <w:r w:rsidR="00576505" w:rsidRPr="00413EAF">
        <w:rPr>
          <w:rFonts w:ascii="Times New Roman" w:hAnsi="Times New Roman" w:cs="Times New Roman"/>
          <w:sz w:val="24"/>
          <w:szCs w:val="24"/>
          <w:vertAlign w:val="superscript"/>
        </w:rPr>
        <w:t>1</w:t>
      </w:r>
      <w:r>
        <w:rPr>
          <w:rFonts w:ascii="Times New Roman" w:hAnsi="Times New Roman" w:cs="Times New Roman"/>
          <w:sz w:val="24"/>
          <w:szCs w:val="24"/>
        </w:rPr>
        <w:t xml:space="preserve">H NMR </w:t>
      </w:r>
      <w:r w:rsidR="00576505" w:rsidRPr="00413EAF">
        <w:rPr>
          <w:rFonts w:ascii="Times New Roman" w:hAnsi="Times New Roman" w:cs="Times New Roman"/>
          <w:sz w:val="24"/>
          <w:szCs w:val="24"/>
        </w:rPr>
        <w:t xml:space="preserve">and Mass spectral data. Molecular docking studies of the title compounds were carried out using </w:t>
      </w:r>
      <w:proofErr w:type="spellStart"/>
      <w:r w:rsidR="00576505" w:rsidRPr="00F12CF1">
        <w:rPr>
          <w:rFonts w:ascii="Times New Roman" w:hAnsi="Times New Roman" w:cs="Times New Roman"/>
          <w:sz w:val="24"/>
          <w:szCs w:val="24"/>
        </w:rPr>
        <w:t>PyRx</w:t>
      </w:r>
      <w:proofErr w:type="spellEnd"/>
      <w:r w:rsidR="00576505" w:rsidRPr="00F12CF1">
        <w:rPr>
          <w:rFonts w:ascii="Times New Roman" w:hAnsi="Times New Roman" w:cs="Times New Roman"/>
          <w:sz w:val="24"/>
          <w:szCs w:val="24"/>
        </w:rPr>
        <w:t xml:space="preserve"> 0.8 tool</w:t>
      </w:r>
      <w:r w:rsidR="00576505">
        <w:rPr>
          <w:rFonts w:ascii="Times New Roman" w:hAnsi="Times New Roman" w:cs="Times New Roman"/>
          <w:sz w:val="24"/>
          <w:szCs w:val="24"/>
        </w:rPr>
        <w:t xml:space="preserve"> in </w:t>
      </w:r>
      <w:proofErr w:type="spellStart"/>
      <w:r w:rsidR="00576505">
        <w:rPr>
          <w:rFonts w:ascii="Times New Roman" w:hAnsi="Times New Roman" w:cs="Times New Roman"/>
          <w:sz w:val="24"/>
          <w:szCs w:val="24"/>
        </w:rPr>
        <w:t>AutoDock</w:t>
      </w:r>
      <w:proofErr w:type="spellEnd"/>
      <w:r w:rsidR="00576505">
        <w:rPr>
          <w:rFonts w:ascii="Times New Roman" w:hAnsi="Times New Roman" w:cs="Times New Roman"/>
          <w:sz w:val="24"/>
          <w:szCs w:val="24"/>
        </w:rPr>
        <w:t xml:space="preserve"> </w:t>
      </w:r>
      <w:proofErr w:type="spellStart"/>
      <w:r w:rsidR="00576505">
        <w:rPr>
          <w:rFonts w:ascii="Times New Roman" w:hAnsi="Times New Roman" w:cs="Times New Roman"/>
          <w:sz w:val="24"/>
          <w:szCs w:val="24"/>
        </w:rPr>
        <w:t>Vina</w:t>
      </w:r>
      <w:proofErr w:type="spellEnd"/>
      <w:r w:rsidR="00576505">
        <w:rPr>
          <w:rFonts w:ascii="Times New Roman" w:hAnsi="Times New Roman" w:cs="Times New Roman"/>
          <w:sz w:val="24"/>
          <w:szCs w:val="24"/>
        </w:rPr>
        <w:t xml:space="preserve"> program</w:t>
      </w:r>
      <w:r w:rsidR="00576505" w:rsidRPr="00413EAF">
        <w:rPr>
          <w:rFonts w:ascii="Times New Roman" w:hAnsi="Times New Roman" w:cs="Times New Roman"/>
          <w:sz w:val="24"/>
          <w:szCs w:val="24"/>
        </w:rPr>
        <w:t xml:space="preserve">. All the synthesised </w:t>
      </w:r>
      <w:r w:rsidR="00576505" w:rsidRPr="00413EAF">
        <w:rPr>
          <w:rFonts w:ascii="Times New Roman" w:hAnsi="Times New Roman" w:cs="Times New Roman"/>
          <w:sz w:val="24"/>
          <w:szCs w:val="24"/>
        </w:rPr>
        <w:lastRenderedPageBreak/>
        <w:t>compound</w:t>
      </w:r>
      <w:r w:rsidR="00576505">
        <w:rPr>
          <w:rFonts w:ascii="Times New Roman" w:hAnsi="Times New Roman" w:cs="Times New Roman"/>
          <w:sz w:val="24"/>
          <w:szCs w:val="24"/>
        </w:rPr>
        <w:t>s</w:t>
      </w:r>
      <w:r w:rsidR="00576505" w:rsidRPr="00413EAF">
        <w:rPr>
          <w:rFonts w:ascii="Times New Roman" w:hAnsi="Times New Roman" w:cs="Times New Roman"/>
          <w:sz w:val="24"/>
          <w:szCs w:val="24"/>
        </w:rPr>
        <w:t xml:space="preserve"> </w:t>
      </w:r>
      <w:r w:rsidR="00576505">
        <w:rPr>
          <w:rFonts w:ascii="Times New Roman" w:hAnsi="Times New Roman" w:cs="Times New Roman"/>
          <w:sz w:val="24"/>
          <w:szCs w:val="24"/>
        </w:rPr>
        <w:t xml:space="preserve">were </w:t>
      </w:r>
      <w:r w:rsidR="00576505" w:rsidRPr="00413EAF">
        <w:rPr>
          <w:rFonts w:ascii="Times New Roman" w:hAnsi="Times New Roman" w:cs="Times New Roman"/>
          <w:sz w:val="24"/>
          <w:szCs w:val="24"/>
        </w:rPr>
        <w:t>exhibited well conserved hydrogen bonding with one or more amino</w:t>
      </w:r>
      <w:r w:rsidR="00576505">
        <w:rPr>
          <w:rFonts w:ascii="Times New Roman" w:hAnsi="Times New Roman" w:cs="Times New Roman"/>
          <w:sz w:val="24"/>
          <w:szCs w:val="24"/>
        </w:rPr>
        <w:t xml:space="preserve"> </w:t>
      </w:r>
      <w:r w:rsidR="00576505" w:rsidRPr="00413EAF">
        <w:rPr>
          <w:rFonts w:ascii="Times New Roman" w:hAnsi="Times New Roman" w:cs="Times New Roman"/>
          <w:sz w:val="24"/>
          <w:szCs w:val="24"/>
        </w:rPr>
        <w:t>acid residues in the active pocket of Epidermal Growth Factor Receptor</w:t>
      </w:r>
      <w:r w:rsidR="00B00CDF">
        <w:rPr>
          <w:rFonts w:ascii="Times New Roman" w:hAnsi="Times New Roman" w:cs="Times New Roman"/>
          <w:sz w:val="24"/>
          <w:szCs w:val="24"/>
        </w:rPr>
        <w:t xml:space="preserve"> [EGFR]</w:t>
      </w:r>
      <w:r w:rsidR="00576505" w:rsidRPr="00413EAF">
        <w:rPr>
          <w:rFonts w:ascii="Times New Roman" w:hAnsi="Times New Roman" w:cs="Times New Roman"/>
          <w:sz w:val="24"/>
          <w:szCs w:val="24"/>
        </w:rPr>
        <w:t xml:space="preserve"> </w:t>
      </w:r>
      <w:r w:rsidR="00B00CDF">
        <w:rPr>
          <w:rFonts w:ascii="Times New Roman" w:hAnsi="Times New Roman" w:cs="Times New Roman"/>
          <w:sz w:val="24"/>
          <w:szCs w:val="24"/>
        </w:rPr>
        <w:t>t</w:t>
      </w:r>
      <w:r w:rsidR="00576505" w:rsidRPr="00413EAF">
        <w:rPr>
          <w:rFonts w:ascii="Times New Roman" w:hAnsi="Times New Roman" w:cs="Times New Roman"/>
          <w:sz w:val="24"/>
          <w:szCs w:val="24"/>
        </w:rPr>
        <w:t xml:space="preserve">yrosine </w:t>
      </w:r>
      <w:r w:rsidR="00B00CDF">
        <w:rPr>
          <w:rFonts w:ascii="Times New Roman" w:hAnsi="Times New Roman" w:cs="Times New Roman"/>
          <w:sz w:val="24"/>
          <w:szCs w:val="24"/>
        </w:rPr>
        <w:t>k</w:t>
      </w:r>
      <w:r w:rsidR="00576505" w:rsidRPr="00413EAF">
        <w:rPr>
          <w:rFonts w:ascii="Times New Roman" w:hAnsi="Times New Roman" w:cs="Times New Roman"/>
          <w:sz w:val="24"/>
          <w:szCs w:val="24"/>
        </w:rPr>
        <w:t xml:space="preserve">inase (PDB ID: 1m17). </w:t>
      </w:r>
    </w:p>
    <w:p w:rsidR="00576505" w:rsidRPr="00413EAF" w:rsidRDefault="00D435DC" w:rsidP="00576505">
      <w:pPr>
        <w:spacing w:line="240" w:lineRule="auto"/>
        <w:rPr>
          <w:rFonts w:ascii="Times New Roman" w:eastAsia="Times New Roman" w:hAnsi="Times New Roman" w:cs="Times New Roman"/>
          <w:sz w:val="24"/>
          <w:szCs w:val="24"/>
        </w:rPr>
      </w:pPr>
      <w:r w:rsidRPr="007F0C70">
        <w:rPr>
          <w:rFonts w:ascii="Times New Roman" w:hAnsi="Times New Roman" w:cs="Times New Roman"/>
          <w:b/>
          <w:bCs/>
          <w:i/>
          <w:iCs/>
          <w:sz w:val="24"/>
          <w:szCs w:val="24"/>
        </w:rPr>
        <w:t>Findings</w:t>
      </w:r>
      <w:r w:rsidRPr="007F0C70">
        <w:rPr>
          <w:rFonts w:ascii="Times New Roman" w:hAnsi="Times New Roman" w:cs="Times New Roman"/>
          <w:b/>
          <w:bCs/>
          <w:sz w:val="24"/>
          <w:szCs w:val="24"/>
        </w:rPr>
        <w:t>:</w:t>
      </w:r>
      <w:r>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The </w:t>
      </w:r>
      <w:r w:rsidR="00576505">
        <w:rPr>
          <w:rFonts w:ascii="Times New Roman" w:hAnsi="Times New Roman" w:cs="Times New Roman"/>
          <w:sz w:val="24"/>
          <w:szCs w:val="24"/>
        </w:rPr>
        <w:t>docking</w:t>
      </w:r>
      <w:r w:rsidR="00576505" w:rsidRPr="00413EAF">
        <w:rPr>
          <w:rFonts w:ascii="Times New Roman" w:hAnsi="Times New Roman" w:cs="Times New Roman"/>
          <w:sz w:val="24"/>
          <w:szCs w:val="24"/>
        </w:rPr>
        <w:t xml:space="preserve"> score</w:t>
      </w:r>
      <w:r w:rsidR="00576505">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of the derivatives </w:t>
      </w:r>
      <w:r>
        <w:rPr>
          <w:rFonts w:ascii="Times New Roman" w:hAnsi="Times New Roman" w:cs="Times New Roman"/>
          <w:sz w:val="24"/>
          <w:szCs w:val="24"/>
        </w:rPr>
        <w:t xml:space="preserve">showed significant score </w:t>
      </w:r>
      <w:r w:rsidR="00CB2F71" w:rsidRPr="00413EAF">
        <w:rPr>
          <w:rFonts w:ascii="Times New Roman" w:hAnsi="Times New Roman" w:cs="Times New Roman"/>
          <w:sz w:val="24"/>
          <w:szCs w:val="24"/>
        </w:rPr>
        <w:t>ranged from -</w:t>
      </w:r>
      <w:r w:rsidR="00CB2F71">
        <w:rPr>
          <w:rFonts w:ascii="Times New Roman" w:hAnsi="Times New Roman" w:cs="Times New Roman"/>
          <w:sz w:val="24"/>
          <w:szCs w:val="24"/>
        </w:rPr>
        <w:t>7.4</w:t>
      </w:r>
      <w:r w:rsidR="00CB2F71" w:rsidRPr="00413EAF">
        <w:rPr>
          <w:rFonts w:ascii="Times New Roman" w:hAnsi="Times New Roman" w:cs="Times New Roman"/>
          <w:sz w:val="24"/>
          <w:szCs w:val="24"/>
        </w:rPr>
        <w:t xml:space="preserve"> to -</w:t>
      </w:r>
      <w:r w:rsidR="00CB2F71">
        <w:rPr>
          <w:rFonts w:ascii="Times New Roman" w:hAnsi="Times New Roman" w:cs="Times New Roman"/>
          <w:sz w:val="24"/>
          <w:szCs w:val="24"/>
        </w:rPr>
        <w:t>10.3</w:t>
      </w:r>
      <w:r w:rsidR="00CB2F71" w:rsidRPr="00F12CF1">
        <w:t xml:space="preserve">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CB2F71">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as compared with </w:t>
      </w:r>
      <w:r w:rsidR="00576505" w:rsidRPr="00413EAF">
        <w:rPr>
          <w:rFonts w:ascii="Times New Roman" w:hAnsi="Times New Roman" w:cs="Times New Roman"/>
          <w:sz w:val="24"/>
          <w:szCs w:val="24"/>
        </w:rPr>
        <w:t xml:space="preserve">standard drug </w:t>
      </w:r>
      <w:r>
        <w:rPr>
          <w:rFonts w:ascii="Times New Roman" w:hAnsi="Times New Roman" w:cs="Times New Roman"/>
          <w:sz w:val="24"/>
          <w:szCs w:val="24"/>
        </w:rPr>
        <w:t>I</w:t>
      </w:r>
      <w:r w:rsidR="00576505" w:rsidRPr="00413EAF">
        <w:rPr>
          <w:rFonts w:ascii="Times New Roman" w:hAnsi="Times New Roman" w:cs="Times New Roman"/>
          <w:sz w:val="24"/>
          <w:szCs w:val="24"/>
        </w:rPr>
        <w:t>matinib</w:t>
      </w:r>
      <w:r w:rsidR="00CB2F71">
        <w:rPr>
          <w:rFonts w:ascii="Times New Roman" w:hAnsi="Times New Roman" w:cs="Times New Roman"/>
          <w:sz w:val="24"/>
          <w:szCs w:val="24"/>
        </w:rPr>
        <w:t xml:space="preserve"> with -9.9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CB2F71">
        <w:rPr>
          <w:rFonts w:ascii="Times New Roman" w:hAnsi="Times New Roman" w:cs="Times New Roman"/>
          <w:sz w:val="24"/>
          <w:szCs w:val="24"/>
        </w:rPr>
        <w:t xml:space="preserve"> </w:t>
      </w:r>
      <w:r w:rsidR="00E96740" w:rsidRPr="00FE344D">
        <w:rPr>
          <w:rFonts w:ascii="Times New Roman" w:hAnsi="Times New Roman" w:cs="Times New Roman"/>
          <w:b/>
          <w:bCs/>
          <w:sz w:val="24"/>
          <w:szCs w:val="24"/>
        </w:rPr>
        <w:t>Figure 1</w:t>
      </w:r>
      <w:r w:rsidR="00E96740">
        <w:rPr>
          <w:rFonts w:ascii="Times New Roman" w:hAnsi="Times New Roman" w:cs="Times New Roman"/>
          <w:b/>
          <w:bCs/>
          <w:sz w:val="24"/>
          <w:szCs w:val="24"/>
        </w:rPr>
        <w:t xml:space="preserve"> </w:t>
      </w:r>
      <w:r w:rsidR="00CB2F71">
        <w:rPr>
          <w:rFonts w:ascii="Times New Roman" w:hAnsi="Times New Roman" w:cs="Times New Roman"/>
          <w:sz w:val="24"/>
          <w:szCs w:val="24"/>
        </w:rPr>
        <w:t xml:space="preserve">and reference </w:t>
      </w:r>
      <w:r w:rsidR="00CB2F71" w:rsidRPr="00413EAF">
        <w:rPr>
          <w:rFonts w:ascii="Times New Roman" w:hAnsi="Times New Roman" w:cs="Times New Roman"/>
          <w:sz w:val="24"/>
          <w:szCs w:val="24"/>
        </w:rPr>
        <w:t>drug</w:t>
      </w:r>
      <w:r w:rsidR="00CB2F71">
        <w:rPr>
          <w:rFonts w:ascii="Times New Roman" w:hAnsi="Times New Roman" w:cs="Times New Roman"/>
          <w:sz w:val="24"/>
          <w:szCs w:val="24"/>
        </w:rPr>
        <w:t xml:space="preserve"> AQ4 -7.4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576505" w:rsidRPr="00413EAF">
        <w:rPr>
          <w:rFonts w:ascii="Times New Roman" w:hAnsi="Times New Roman" w:cs="Times New Roman"/>
          <w:sz w:val="24"/>
          <w:szCs w:val="24"/>
        </w:rPr>
        <w:t xml:space="preserve">. The </w:t>
      </w:r>
      <w:r w:rsidR="00576505">
        <w:rPr>
          <w:rFonts w:ascii="Times New Roman" w:hAnsi="Times New Roman" w:cs="Times New Roman"/>
          <w:sz w:val="24"/>
          <w:szCs w:val="24"/>
        </w:rPr>
        <w:t xml:space="preserve">designed </w:t>
      </w:r>
      <w:r w:rsidR="00576505" w:rsidRPr="00413EAF">
        <w:rPr>
          <w:rFonts w:ascii="Times New Roman" w:hAnsi="Times New Roman" w:cs="Times New Roman"/>
          <w:sz w:val="24"/>
          <w:szCs w:val="24"/>
        </w:rPr>
        <w:t>compound</w:t>
      </w:r>
      <w:r w:rsidR="00CB2F71">
        <w:rPr>
          <w:rFonts w:ascii="Times New Roman" w:hAnsi="Times New Roman" w:cs="Times New Roman"/>
          <w:sz w:val="24"/>
          <w:szCs w:val="24"/>
        </w:rPr>
        <w:t xml:space="preserve"> </w:t>
      </w:r>
      <w:r w:rsidR="00CB2F71" w:rsidRPr="00B00CDF">
        <w:rPr>
          <w:rFonts w:ascii="Times New Roman" w:hAnsi="Times New Roman" w:cs="Times New Roman"/>
          <w:sz w:val="24"/>
          <w:szCs w:val="24"/>
        </w:rPr>
        <w:t>(5-((2-chloropyridin-4-yl)oxy)-3-phenyl-1H-pyrazol-1-yl)-2-(</w:t>
      </w:r>
      <w:r w:rsidR="00CB2F71">
        <w:rPr>
          <w:rFonts w:ascii="Times New Roman" w:hAnsi="Times New Roman" w:cs="Times New Roman"/>
          <w:sz w:val="24"/>
          <w:szCs w:val="24"/>
        </w:rPr>
        <w:t>2</w:t>
      </w:r>
      <w:r w:rsidR="00CB2F71" w:rsidRPr="00B00CDF">
        <w:rPr>
          <w:rFonts w:ascii="Times New Roman" w:hAnsi="Times New Roman" w:cs="Times New Roman"/>
          <w:sz w:val="24"/>
          <w:szCs w:val="24"/>
        </w:rPr>
        <w:t>-</w:t>
      </w:r>
      <w:r w:rsidR="00CB2F71">
        <w:rPr>
          <w:rFonts w:ascii="Times New Roman" w:hAnsi="Times New Roman" w:cs="Times New Roman"/>
          <w:sz w:val="24"/>
          <w:szCs w:val="24"/>
        </w:rPr>
        <w:t>bromo</w:t>
      </w:r>
      <w:r w:rsidR="00CB2F71" w:rsidRPr="00B00CDF">
        <w:rPr>
          <w:rFonts w:ascii="Times New Roman" w:hAnsi="Times New Roman" w:cs="Times New Roman"/>
          <w:sz w:val="24"/>
          <w:szCs w:val="24"/>
        </w:rPr>
        <w:t xml:space="preserve"> phenyl)-N,N-dimethylethen-1-amine 5r</w:t>
      </w:r>
      <w:r w:rsidR="00CB2F71">
        <w:rPr>
          <w:rFonts w:ascii="Times New Roman" w:hAnsi="Times New Roman" w:cs="Times New Roman"/>
          <w:sz w:val="24"/>
          <w:szCs w:val="24"/>
        </w:rPr>
        <w:t xml:space="preserve"> </w:t>
      </w:r>
      <w:r>
        <w:rPr>
          <w:rFonts w:ascii="Times New Roman" w:hAnsi="Times New Roman" w:cs="Times New Roman"/>
          <w:sz w:val="24"/>
          <w:szCs w:val="24"/>
        </w:rPr>
        <w:t>showed</w:t>
      </w:r>
      <w:r w:rsidR="00576505" w:rsidRPr="00413EAF">
        <w:rPr>
          <w:rFonts w:ascii="Times New Roman" w:hAnsi="Times New Roman" w:cs="Times New Roman"/>
          <w:sz w:val="24"/>
          <w:szCs w:val="24"/>
        </w:rPr>
        <w:t xml:space="preserve"> </w:t>
      </w:r>
      <w:r>
        <w:rPr>
          <w:rFonts w:ascii="Times New Roman" w:hAnsi="Times New Roman" w:cs="Times New Roman"/>
          <w:sz w:val="24"/>
          <w:szCs w:val="24"/>
        </w:rPr>
        <w:t xml:space="preserve">least energy value </w:t>
      </w:r>
      <w:r w:rsidR="00CB2F71" w:rsidRPr="00413EAF">
        <w:rPr>
          <w:rFonts w:ascii="Times New Roman" w:hAnsi="Times New Roman" w:cs="Times New Roman"/>
          <w:sz w:val="24"/>
          <w:szCs w:val="24"/>
        </w:rPr>
        <w:t>-</w:t>
      </w:r>
      <w:r w:rsidR="00CB2F71">
        <w:rPr>
          <w:rFonts w:ascii="Times New Roman" w:hAnsi="Times New Roman" w:cs="Times New Roman"/>
          <w:sz w:val="24"/>
          <w:szCs w:val="24"/>
        </w:rPr>
        <w:t>10.3</w:t>
      </w:r>
      <w:r w:rsidR="00CB2F71" w:rsidRPr="00F12CF1">
        <w:t xml:space="preserve">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576505">
        <w:rPr>
          <w:rFonts w:ascii="Times New Roman" w:hAnsi="Times New Roman" w:cs="Times New Roman"/>
          <w:sz w:val="24"/>
          <w:szCs w:val="24"/>
        </w:rPr>
        <w:t>against EGFR tyrosine kinase receptor</w:t>
      </w:r>
      <w:r w:rsidR="00FE344D">
        <w:rPr>
          <w:rFonts w:ascii="Times New Roman" w:hAnsi="Times New Roman" w:cs="Times New Roman"/>
          <w:sz w:val="24"/>
          <w:szCs w:val="24"/>
        </w:rPr>
        <w:t xml:space="preserve"> </w:t>
      </w:r>
      <w:r w:rsidR="00FE344D" w:rsidRPr="00FE344D">
        <w:rPr>
          <w:rFonts w:ascii="Times New Roman" w:hAnsi="Times New Roman" w:cs="Times New Roman"/>
          <w:b/>
          <w:bCs/>
          <w:sz w:val="24"/>
          <w:szCs w:val="24"/>
        </w:rPr>
        <w:t xml:space="preserve">Figure </w:t>
      </w:r>
      <w:r w:rsidR="00E96740">
        <w:rPr>
          <w:rFonts w:ascii="Times New Roman" w:hAnsi="Times New Roman" w:cs="Times New Roman"/>
          <w:b/>
          <w:bCs/>
          <w:sz w:val="24"/>
          <w:szCs w:val="24"/>
        </w:rPr>
        <w:t>2</w:t>
      </w:r>
      <w:r w:rsidR="00CB2F71">
        <w:rPr>
          <w:rFonts w:ascii="Times New Roman" w:hAnsi="Times New Roman" w:cs="Times New Roman"/>
          <w:sz w:val="24"/>
          <w:szCs w:val="24"/>
        </w:rPr>
        <w:t xml:space="preserve">, remarkably </w:t>
      </w:r>
      <w:r w:rsidR="00576505">
        <w:rPr>
          <w:rFonts w:ascii="Times New Roman" w:hAnsi="Times New Roman" w:cs="Times New Roman"/>
          <w:sz w:val="24"/>
          <w:szCs w:val="24"/>
        </w:rPr>
        <w:t xml:space="preserve"> top scored compound,</w:t>
      </w:r>
      <w:r w:rsidR="00576505" w:rsidRPr="00413EAF">
        <w:rPr>
          <w:rFonts w:ascii="Times New Roman" w:hAnsi="Times New Roman" w:cs="Times New Roman"/>
          <w:sz w:val="24"/>
          <w:szCs w:val="24"/>
        </w:rPr>
        <w:t xml:space="preserve"> </w:t>
      </w:r>
      <w:r w:rsidR="00B00CDF" w:rsidRPr="00B00CDF">
        <w:rPr>
          <w:rFonts w:ascii="Times New Roman" w:hAnsi="Times New Roman" w:cs="Times New Roman"/>
          <w:sz w:val="24"/>
          <w:szCs w:val="24"/>
        </w:rPr>
        <w:t>5r</w:t>
      </w:r>
      <w:r w:rsidR="00CB2F71">
        <w:rPr>
          <w:rFonts w:ascii="Times New Roman" w:hAnsi="Times New Roman" w:cs="Times New Roman"/>
          <w:sz w:val="24"/>
          <w:szCs w:val="24"/>
        </w:rPr>
        <w:t xml:space="preserve"> was</w:t>
      </w:r>
      <w:r w:rsidR="00576505" w:rsidRPr="001136B8">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found to be most </w:t>
      </w:r>
      <w:r w:rsidR="00576505">
        <w:rPr>
          <w:rFonts w:ascii="Times New Roman" w:hAnsi="Times New Roman" w:cs="Times New Roman"/>
          <w:sz w:val="24"/>
          <w:szCs w:val="24"/>
        </w:rPr>
        <w:t>significant</w:t>
      </w:r>
      <w:r w:rsidR="00576505" w:rsidRPr="00413EAF">
        <w:rPr>
          <w:rFonts w:ascii="Times New Roman" w:hAnsi="Times New Roman" w:cs="Times New Roman"/>
          <w:sz w:val="24"/>
          <w:szCs w:val="24"/>
        </w:rPr>
        <w:t xml:space="preserve"> against MCF-7 breast cancer cell line </w:t>
      </w:r>
      <w:r w:rsidR="00576505">
        <w:rPr>
          <w:rFonts w:ascii="Times New Roman" w:hAnsi="Times New Roman" w:cs="Times New Roman"/>
          <w:sz w:val="24"/>
          <w:szCs w:val="24"/>
        </w:rPr>
        <w:t xml:space="preserve">with </w:t>
      </w:r>
      <w:r w:rsidR="00576505" w:rsidRPr="00413EAF">
        <w:rPr>
          <w:rFonts w:ascii="Times New Roman" w:eastAsia="Times New Roman" w:hAnsi="Times New Roman" w:cs="Times New Roman"/>
          <w:color w:val="000000"/>
          <w:sz w:val="24"/>
          <w:szCs w:val="24"/>
        </w:rPr>
        <w:t>IC</w:t>
      </w:r>
      <w:r w:rsidR="00576505" w:rsidRPr="00413EAF">
        <w:rPr>
          <w:rFonts w:ascii="Times New Roman" w:eastAsia="Times New Roman" w:hAnsi="Times New Roman" w:cs="Times New Roman"/>
          <w:color w:val="000000"/>
          <w:sz w:val="24"/>
          <w:szCs w:val="24"/>
          <w:vertAlign w:val="subscript"/>
        </w:rPr>
        <w:t>50</w:t>
      </w:r>
      <w:r w:rsidR="00576505" w:rsidRPr="00413EAF">
        <w:rPr>
          <w:rFonts w:ascii="Times New Roman" w:eastAsia="Times New Roman" w:hAnsi="Times New Roman" w:cs="Times New Roman"/>
          <w:color w:val="000000"/>
          <w:sz w:val="24"/>
          <w:szCs w:val="24"/>
        </w:rPr>
        <w:t xml:space="preserve"> value of 0.0</w:t>
      </w:r>
      <w:r>
        <w:rPr>
          <w:rFonts w:ascii="Times New Roman" w:eastAsia="Times New Roman" w:hAnsi="Times New Roman" w:cs="Times New Roman"/>
          <w:color w:val="000000"/>
          <w:sz w:val="24"/>
          <w:szCs w:val="24"/>
        </w:rPr>
        <w:t>73</w:t>
      </w:r>
      <w:r w:rsidR="00576505" w:rsidRPr="00413EAF">
        <w:rPr>
          <w:rFonts w:ascii="Times New Roman" w:eastAsia="Times New Roman" w:hAnsi="Times New Roman" w:cs="Times New Roman"/>
          <w:color w:val="000000"/>
          <w:sz w:val="24"/>
          <w:szCs w:val="24"/>
        </w:rPr>
        <w:t xml:space="preserve">0 </w:t>
      </w:r>
      <w:r w:rsidR="00576505" w:rsidRPr="00413EAF">
        <w:rPr>
          <w:rFonts w:ascii="Times New Roman" w:hAnsi="Times New Roman" w:cs="Times New Roman"/>
          <w:sz w:val="24"/>
          <w:szCs w:val="24"/>
        </w:rPr>
        <w:t>µM/mL</w:t>
      </w:r>
      <w:r w:rsidR="00576505" w:rsidRPr="00413EAF">
        <w:rPr>
          <w:rFonts w:ascii="Times New Roman" w:eastAsia="Times New Roman" w:hAnsi="Times New Roman" w:cs="Times New Roman"/>
          <w:color w:val="000000"/>
          <w:sz w:val="24"/>
          <w:szCs w:val="24"/>
        </w:rPr>
        <w:t>, TGI of 0.09</w:t>
      </w:r>
      <w:r>
        <w:rPr>
          <w:rFonts w:ascii="Times New Roman" w:eastAsia="Times New Roman" w:hAnsi="Times New Roman" w:cs="Times New Roman"/>
          <w:color w:val="000000"/>
          <w:sz w:val="24"/>
          <w:szCs w:val="24"/>
        </w:rPr>
        <w:t>32</w:t>
      </w:r>
      <w:r w:rsidR="00576505" w:rsidRPr="00413EAF">
        <w:rPr>
          <w:rFonts w:ascii="Times New Roman" w:hAnsi="Times New Roman" w:cs="Times New Roman"/>
          <w:sz w:val="24"/>
          <w:szCs w:val="24"/>
        </w:rPr>
        <w:t xml:space="preserve"> µM/mL</w:t>
      </w:r>
      <w:r w:rsidR="00576505" w:rsidRPr="00413EAF">
        <w:rPr>
          <w:rFonts w:ascii="Times New Roman" w:eastAsia="Times New Roman" w:hAnsi="Times New Roman" w:cs="Times New Roman"/>
          <w:color w:val="000000"/>
          <w:sz w:val="24"/>
          <w:szCs w:val="24"/>
        </w:rPr>
        <w:t>, GI</w:t>
      </w:r>
      <w:r w:rsidR="00576505" w:rsidRPr="00413EAF">
        <w:rPr>
          <w:rFonts w:ascii="Times New Roman" w:eastAsia="Times New Roman" w:hAnsi="Times New Roman" w:cs="Times New Roman"/>
          <w:color w:val="000000"/>
          <w:sz w:val="24"/>
          <w:szCs w:val="24"/>
          <w:vertAlign w:val="subscript"/>
        </w:rPr>
        <w:t xml:space="preserve">50 </w:t>
      </w:r>
      <w:r w:rsidR="00576505" w:rsidRPr="00413EAF">
        <w:rPr>
          <w:rFonts w:ascii="Times New Roman" w:eastAsia="Times New Roman" w:hAnsi="Times New Roman" w:cs="Times New Roman"/>
          <w:color w:val="000000"/>
          <w:sz w:val="24"/>
          <w:szCs w:val="24"/>
        </w:rPr>
        <w:t>of 0.00</w:t>
      </w:r>
      <w:r>
        <w:rPr>
          <w:rFonts w:ascii="Times New Roman" w:hAnsi="Times New Roman" w:cs="Times New Roman"/>
          <w:sz w:val="24"/>
          <w:szCs w:val="24"/>
        </w:rPr>
        <w:t xml:space="preserve">412 </w:t>
      </w:r>
      <w:r w:rsidR="00576505" w:rsidRPr="00413EAF">
        <w:rPr>
          <w:rFonts w:ascii="Times New Roman" w:hAnsi="Times New Roman" w:cs="Times New Roman"/>
          <w:sz w:val="24"/>
          <w:szCs w:val="24"/>
        </w:rPr>
        <w:t xml:space="preserve">µM/mL, </w:t>
      </w:r>
      <w:r w:rsidR="00576505" w:rsidRPr="00413EAF">
        <w:rPr>
          <w:rFonts w:ascii="Times New Roman" w:eastAsia="Times New Roman" w:hAnsi="Times New Roman" w:cs="Times New Roman"/>
          <w:color w:val="000000"/>
          <w:sz w:val="24"/>
          <w:szCs w:val="24"/>
        </w:rPr>
        <w:t>LC</w:t>
      </w:r>
      <w:r w:rsidR="00576505" w:rsidRPr="00413EAF">
        <w:rPr>
          <w:rFonts w:ascii="Times New Roman" w:eastAsia="Times New Roman" w:hAnsi="Times New Roman" w:cs="Times New Roman"/>
          <w:color w:val="000000"/>
          <w:sz w:val="24"/>
          <w:szCs w:val="24"/>
          <w:vertAlign w:val="subscript"/>
        </w:rPr>
        <w:t xml:space="preserve">50 </w:t>
      </w:r>
      <w:r w:rsidR="00576505" w:rsidRPr="00413EAF">
        <w:rPr>
          <w:rFonts w:ascii="Times New Roman" w:eastAsia="Times New Roman" w:hAnsi="Times New Roman" w:cs="Times New Roman"/>
          <w:color w:val="000000"/>
          <w:sz w:val="24"/>
          <w:szCs w:val="24"/>
        </w:rPr>
        <w:t>of 1.</w:t>
      </w:r>
      <w:r>
        <w:rPr>
          <w:rFonts w:ascii="Times New Roman" w:eastAsia="Times New Roman" w:hAnsi="Times New Roman" w:cs="Times New Roman"/>
          <w:color w:val="000000"/>
          <w:sz w:val="24"/>
          <w:szCs w:val="24"/>
        </w:rPr>
        <w:t>72</w:t>
      </w:r>
      <w:r w:rsidR="00576505" w:rsidRPr="00413EAF">
        <w:rPr>
          <w:rFonts w:ascii="Times New Roman" w:eastAsia="Times New Roman" w:hAnsi="Times New Roman" w:cs="Times New Roman"/>
          <w:color w:val="000000"/>
          <w:sz w:val="24"/>
          <w:szCs w:val="24"/>
        </w:rPr>
        <w:t>0</w:t>
      </w:r>
      <w:r w:rsidR="00576505" w:rsidRPr="00413EAF">
        <w:rPr>
          <w:rFonts w:ascii="Times New Roman" w:hAnsi="Times New Roman" w:cs="Times New Roman"/>
          <w:sz w:val="24"/>
          <w:szCs w:val="24"/>
        </w:rPr>
        <w:t xml:space="preserve"> µM/mL</w:t>
      </w:r>
      <w:r w:rsidR="00576505">
        <w:rPr>
          <w:rFonts w:ascii="Times New Roman" w:hAnsi="Times New Roman" w:cs="Times New Roman"/>
          <w:sz w:val="24"/>
          <w:szCs w:val="24"/>
        </w:rPr>
        <w:t>, comparable that of standard drug</w:t>
      </w:r>
      <w:r w:rsidR="00576505" w:rsidRPr="00413EAF">
        <w:rPr>
          <w:rFonts w:ascii="Times New Roman" w:hAnsi="Times New Roman" w:cs="Times New Roman"/>
          <w:sz w:val="24"/>
          <w:szCs w:val="24"/>
        </w:rPr>
        <w:t>.</w:t>
      </w:r>
    </w:p>
    <w:p w:rsidR="00576505" w:rsidRPr="00413EAF" w:rsidRDefault="00D435DC" w:rsidP="00576505">
      <w:pPr>
        <w:spacing w:line="240" w:lineRule="auto"/>
        <w:rPr>
          <w:rFonts w:ascii="Times New Roman" w:eastAsia="Times New Roman" w:hAnsi="Times New Roman" w:cs="Times New Roman"/>
          <w:sz w:val="24"/>
          <w:szCs w:val="24"/>
        </w:rPr>
      </w:pPr>
      <w:r w:rsidRPr="00A43BEA">
        <w:rPr>
          <w:rFonts w:ascii="Times New Roman" w:hAnsi="Times New Roman" w:cs="Times New Roman"/>
          <w:i/>
          <w:iCs/>
          <w:sz w:val="24"/>
          <w:szCs w:val="24"/>
        </w:rPr>
        <w:t>Conclusion</w:t>
      </w:r>
      <w:r w:rsidRPr="00A43BEA">
        <w:rPr>
          <w:rFonts w:ascii="Times New Roman" w:hAnsi="Times New Roman" w:cs="Times New Roman"/>
          <w:sz w:val="24"/>
          <w:szCs w:val="24"/>
        </w:rPr>
        <w:t>:</w:t>
      </w:r>
      <w:r w:rsidR="00E64A44">
        <w:rPr>
          <w:rFonts w:ascii="Times New Roman" w:hAnsi="Times New Roman" w:cs="Times New Roman"/>
          <w:sz w:val="24"/>
          <w:szCs w:val="24"/>
        </w:rPr>
        <w:t xml:space="preserve"> </w:t>
      </w:r>
      <w:r w:rsidR="00B00CDF" w:rsidRPr="00413EAF">
        <w:rPr>
          <w:rFonts w:ascii="Times New Roman" w:hAnsi="Times New Roman" w:cs="Times New Roman"/>
          <w:sz w:val="24"/>
          <w:szCs w:val="24"/>
        </w:rPr>
        <w:t xml:space="preserve">The compound </w:t>
      </w:r>
      <w:r w:rsidR="007F0C70" w:rsidRPr="00B00CDF">
        <w:rPr>
          <w:rFonts w:ascii="Times New Roman" w:hAnsi="Times New Roman" w:cs="Times New Roman"/>
          <w:sz w:val="24"/>
          <w:szCs w:val="24"/>
        </w:rPr>
        <w:t>(5-((2-chloropyridin-4-yl</w:t>
      </w:r>
      <w:proofErr w:type="gramStart"/>
      <w:r w:rsidR="007F0C70" w:rsidRPr="00B00CDF">
        <w:rPr>
          <w:rFonts w:ascii="Times New Roman" w:hAnsi="Times New Roman" w:cs="Times New Roman"/>
          <w:sz w:val="24"/>
          <w:szCs w:val="24"/>
        </w:rPr>
        <w:t>)oxy</w:t>
      </w:r>
      <w:proofErr w:type="gramEnd"/>
      <w:r w:rsidR="007F0C70" w:rsidRPr="00B00CDF">
        <w:rPr>
          <w:rFonts w:ascii="Times New Roman" w:hAnsi="Times New Roman" w:cs="Times New Roman"/>
          <w:sz w:val="24"/>
          <w:szCs w:val="24"/>
        </w:rPr>
        <w:t>)-3-phenyl-1H-pyrazol-1-yl)-2-(</w:t>
      </w:r>
      <w:r w:rsidR="007F0C70">
        <w:rPr>
          <w:rFonts w:ascii="Times New Roman" w:hAnsi="Times New Roman" w:cs="Times New Roman"/>
          <w:sz w:val="24"/>
          <w:szCs w:val="24"/>
        </w:rPr>
        <w:t>2</w:t>
      </w:r>
      <w:r w:rsidR="007F0C70" w:rsidRPr="00B00CDF">
        <w:rPr>
          <w:rFonts w:ascii="Times New Roman" w:hAnsi="Times New Roman" w:cs="Times New Roman"/>
          <w:sz w:val="24"/>
          <w:szCs w:val="24"/>
        </w:rPr>
        <w:t>-</w:t>
      </w:r>
      <w:r w:rsidR="007F0C70">
        <w:rPr>
          <w:rFonts w:ascii="Times New Roman" w:hAnsi="Times New Roman" w:cs="Times New Roman"/>
          <w:sz w:val="24"/>
          <w:szCs w:val="24"/>
        </w:rPr>
        <w:t>bromo</w:t>
      </w:r>
      <w:r w:rsidR="007F0C70" w:rsidRPr="00B00CDF">
        <w:rPr>
          <w:rFonts w:ascii="Times New Roman" w:hAnsi="Times New Roman" w:cs="Times New Roman"/>
          <w:sz w:val="24"/>
          <w:szCs w:val="24"/>
        </w:rPr>
        <w:t xml:space="preserve"> phenyl)-N,N-dimethylethen-1-amine 5r</w:t>
      </w:r>
      <w:r w:rsidR="00B00CDF" w:rsidRPr="00D738F7">
        <w:rPr>
          <w:rFonts w:ascii="Times New Roman" w:hAnsi="Times New Roman" w:cs="Times New Roman"/>
          <w:b/>
          <w:sz w:val="24"/>
          <w:szCs w:val="24"/>
        </w:rPr>
        <w:t xml:space="preserve"> </w:t>
      </w:r>
      <w:r w:rsidR="00B00CDF" w:rsidRPr="00413EAF">
        <w:rPr>
          <w:rFonts w:ascii="Times New Roman" w:hAnsi="Times New Roman" w:cs="Times New Roman"/>
          <w:sz w:val="24"/>
          <w:szCs w:val="24"/>
        </w:rPr>
        <w:t xml:space="preserve">showed better anticancer activity as compared to standard drug </w:t>
      </w:r>
      <w:r w:rsidR="00B00CDF">
        <w:rPr>
          <w:rFonts w:ascii="Times New Roman" w:hAnsi="Times New Roman" w:cs="Times New Roman"/>
          <w:sz w:val="24"/>
          <w:szCs w:val="24"/>
        </w:rPr>
        <w:t>I</w:t>
      </w:r>
      <w:r w:rsidR="00B00CDF" w:rsidRPr="00413EAF">
        <w:rPr>
          <w:rFonts w:ascii="Times New Roman" w:hAnsi="Times New Roman" w:cs="Times New Roman"/>
          <w:sz w:val="24"/>
          <w:szCs w:val="24"/>
        </w:rPr>
        <w:t xml:space="preserve">matinib. The molecular docking studies reveals that the synthesised compounds exhibit comparable results to that of standard drug </w:t>
      </w:r>
      <w:r w:rsidR="007F0C70">
        <w:rPr>
          <w:rFonts w:ascii="Times New Roman" w:hAnsi="Times New Roman" w:cs="Times New Roman"/>
          <w:sz w:val="24"/>
          <w:szCs w:val="24"/>
        </w:rPr>
        <w:t>I</w:t>
      </w:r>
      <w:r w:rsidR="00B00CDF" w:rsidRPr="00413EAF">
        <w:rPr>
          <w:rFonts w:ascii="Times New Roman" w:hAnsi="Times New Roman" w:cs="Times New Roman"/>
          <w:sz w:val="24"/>
          <w:szCs w:val="24"/>
        </w:rPr>
        <w:t>matinib.</w:t>
      </w:r>
    </w:p>
    <w:p w:rsidR="00A43BEA" w:rsidRDefault="00B3656E" w:rsidP="00B00CDF">
      <w:pPr>
        <w:autoSpaceDE w:val="0"/>
        <w:autoSpaceDN w:val="0"/>
        <w:adjustRightInd w:val="0"/>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B3656E" w:rsidRPr="00A66DBC" w:rsidRDefault="00B3656E" w:rsidP="00B3656E">
      <w:pPr>
        <w:pStyle w:val="ListParagraph"/>
        <w:numPr>
          <w:ilvl w:val="0"/>
          <w:numId w:val="1"/>
        </w:numPr>
        <w:spacing w:line="360" w:lineRule="auto"/>
        <w:jc w:val="both"/>
        <w:rPr>
          <w:rFonts w:ascii="Times New Roman" w:hAnsi="Times New Roman" w:cs="Times New Roman"/>
          <w:sz w:val="24"/>
          <w:szCs w:val="24"/>
          <w:lang w:val="en-IN"/>
        </w:rPr>
      </w:pPr>
      <w:proofErr w:type="spellStart"/>
      <w:r w:rsidRPr="00A66DBC">
        <w:rPr>
          <w:rFonts w:ascii="Times New Roman" w:hAnsi="Times New Roman" w:cs="Times New Roman"/>
          <w:sz w:val="24"/>
          <w:szCs w:val="24"/>
          <w:lang w:val="en-IN"/>
        </w:rPr>
        <w:t>Jemal</w:t>
      </w:r>
      <w:proofErr w:type="spellEnd"/>
      <w:r w:rsidRPr="00A66DBC">
        <w:rPr>
          <w:rFonts w:ascii="Times New Roman" w:hAnsi="Times New Roman" w:cs="Times New Roman"/>
          <w:sz w:val="24"/>
          <w:szCs w:val="24"/>
          <w:lang w:val="en-IN"/>
        </w:rPr>
        <w:t xml:space="preserve"> A, Bray F, </w:t>
      </w:r>
      <w:proofErr w:type="spellStart"/>
      <w:r w:rsidRPr="00A66DBC">
        <w:rPr>
          <w:rFonts w:ascii="Times New Roman" w:hAnsi="Times New Roman" w:cs="Times New Roman"/>
          <w:sz w:val="24"/>
          <w:szCs w:val="24"/>
          <w:lang w:val="en-IN"/>
        </w:rPr>
        <w:t>Center</w:t>
      </w:r>
      <w:proofErr w:type="spellEnd"/>
      <w:r w:rsidRPr="00A66DBC">
        <w:rPr>
          <w:rFonts w:ascii="Times New Roman" w:hAnsi="Times New Roman" w:cs="Times New Roman"/>
          <w:sz w:val="24"/>
          <w:szCs w:val="24"/>
          <w:lang w:val="en-IN"/>
        </w:rPr>
        <w:t xml:space="preserve"> M, et al. Global cancer statistics. Cancer J </w:t>
      </w:r>
      <w:proofErr w:type="spellStart"/>
      <w:r w:rsidRPr="00A66DBC">
        <w:rPr>
          <w:rFonts w:ascii="Times New Roman" w:hAnsi="Times New Roman" w:cs="Times New Roman"/>
          <w:sz w:val="24"/>
          <w:szCs w:val="24"/>
          <w:lang w:val="en-IN"/>
        </w:rPr>
        <w:t>Clin</w:t>
      </w:r>
      <w:proofErr w:type="spellEnd"/>
      <w:r w:rsidRPr="00A66DBC">
        <w:rPr>
          <w:rFonts w:ascii="Times New Roman" w:hAnsi="Times New Roman" w:cs="Times New Roman"/>
          <w:sz w:val="24"/>
          <w:szCs w:val="24"/>
          <w:lang w:val="en-IN"/>
        </w:rPr>
        <w:t xml:space="preserve"> 2011: 61: 69.</w:t>
      </w:r>
    </w:p>
    <w:p w:rsidR="00B3656E" w:rsidRDefault="00B3656E" w:rsidP="00B3656E">
      <w:pPr>
        <w:pStyle w:val="ListParagraph"/>
        <w:numPr>
          <w:ilvl w:val="0"/>
          <w:numId w:val="1"/>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Priolkar</w:t>
      </w:r>
      <w:proofErr w:type="spellEnd"/>
      <w:r>
        <w:rPr>
          <w:rFonts w:ascii="Times New Roman" w:hAnsi="Times New Roman" w:cs="Times New Roman"/>
          <w:sz w:val="24"/>
          <w:szCs w:val="24"/>
        </w:rPr>
        <w:t xml:space="preserve"> RNS, </w:t>
      </w:r>
      <w:proofErr w:type="spellStart"/>
      <w:r>
        <w:rPr>
          <w:rFonts w:ascii="Times New Roman" w:hAnsi="Times New Roman" w:cs="Times New Roman"/>
          <w:sz w:val="24"/>
          <w:szCs w:val="24"/>
        </w:rPr>
        <w:t>Shingade</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Palkar</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MamleDesai</w:t>
      </w:r>
      <w:proofErr w:type="spellEnd"/>
      <w:r>
        <w:rPr>
          <w:rFonts w:ascii="Times New Roman" w:hAnsi="Times New Roman" w:cs="Times New Roman"/>
          <w:sz w:val="24"/>
          <w:szCs w:val="24"/>
        </w:rPr>
        <w:t xml:space="preserve"> S. Design, synthesis and characterization of novel </w:t>
      </w:r>
      <w:proofErr w:type="spellStart"/>
      <w:r>
        <w:rPr>
          <w:rFonts w:ascii="Times New Roman" w:hAnsi="Times New Roman" w:cs="Times New Roman"/>
          <w:sz w:val="24"/>
          <w:szCs w:val="24"/>
        </w:rPr>
        <w:t>Linomide</w:t>
      </w:r>
      <w:proofErr w:type="spellEnd"/>
      <w:r>
        <w:rPr>
          <w:rFonts w:ascii="Times New Roman" w:hAnsi="Times New Roman" w:cs="Times New Roman"/>
          <w:sz w:val="24"/>
          <w:szCs w:val="24"/>
        </w:rPr>
        <w:t xml:space="preserve"> analogue and evaluation for anticancer activity. Current Drug Discovery Technology. 2020</w:t>
      </w:r>
      <w:proofErr w:type="gramStart"/>
      <w:r>
        <w:rPr>
          <w:rFonts w:ascii="Times New Roman" w:hAnsi="Times New Roman" w:cs="Times New Roman"/>
          <w:sz w:val="24"/>
          <w:szCs w:val="24"/>
        </w:rPr>
        <w:t>;17</w:t>
      </w:r>
      <w:proofErr w:type="gramEnd"/>
      <w:r>
        <w:rPr>
          <w:rFonts w:ascii="Times New Roman" w:hAnsi="Times New Roman" w:cs="Times New Roman"/>
          <w:sz w:val="24"/>
          <w:szCs w:val="24"/>
        </w:rPr>
        <w:t xml:space="preserve">(2):203-12. </w:t>
      </w:r>
    </w:p>
    <w:p w:rsidR="00B3656E" w:rsidRPr="005872E6" w:rsidRDefault="00B3656E" w:rsidP="00B3656E">
      <w:pPr>
        <w:pStyle w:val="ListParagraph"/>
        <w:numPr>
          <w:ilvl w:val="0"/>
          <w:numId w:val="1"/>
        </w:numPr>
        <w:spacing w:line="360" w:lineRule="auto"/>
        <w:jc w:val="both"/>
        <w:rPr>
          <w:rFonts w:ascii="Times New Roman" w:eastAsia="Times New Roman" w:hAnsi="Times New Roman" w:cs="Times New Roman"/>
          <w:b/>
          <w:bCs/>
          <w:sz w:val="24"/>
          <w:szCs w:val="24"/>
        </w:rPr>
      </w:pPr>
      <w:hyperlink r:id="rId6" w:anchor="what_are_cancer_symptoms_and_signs" w:history="1">
        <w:r w:rsidRPr="005872E6">
          <w:rPr>
            <w:rStyle w:val="Hyperlink"/>
            <w:rFonts w:ascii="Times New Roman" w:eastAsia="Times New Roman" w:hAnsi="Times New Roman" w:cs="Times New Roman"/>
            <w:bCs/>
            <w:sz w:val="24"/>
            <w:szCs w:val="24"/>
          </w:rPr>
          <w:t>https://www.medicinenet.com/cancer/article.htm#what_are_cancer_symptoms_and_signs</w:t>
        </w:r>
      </w:hyperlink>
      <w:r w:rsidRPr="005872E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Visited on 17-06-2020.</w:t>
      </w:r>
    </w:p>
    <w:p w:rsidR="00B3656E" w:rsidRPr="005872E6" w:rsidRDefault="00B3656E" w:rsidP="00B3656E">
      <w:pPr>
        <w:pStyle w:val="ListParagraph"/>
        <w:numPr>
          <w:ilvl w:val="0"/>
          <w:numId w:val="1"/>
        </w:numPr>
        <w:spacing w:line="360" w:lineRule="auto"/>
        <w:jc w:val="both"/>
        <w:rPr>
          <w:rFonts w:ascii="Times New Roman" w:eastAsia="Times New Roman" w:hAnsi="Times New Roman" w:cs="Times New Roman"/>
          <w:b/>
          <w:bCs/>
          <w:sz w:val="24"/>
          <w:szCs w:val="24"/>
        </w:rPr>
      </w:pPr>
      <w:hyperlink r:id="rId7" w:history="1">
        <w:r w:rsidRPr="005872E6">
          <w:rPr>
            <w:rStyle w:val="Hyperlink"/>
            <w:rFonts w:ascii="Times New Roman" w:eastAsia="Times New Roman" w:hAnsi="Times New Roman" w:cs="Times New Roman"/>
            <w:bCs/>
            <w:sz w:val="24"/>
            <w:szCs w:val="24"/>
          </w:rPr>
          <w:t>https://www.cancerresearchuk.org/about-cancer/what-is-cancer</w:t>
        </w:r>
      </w:hyperlink>
      <w:r>
        <w:rPr>
          <w:rFonts w:ascii="Times New Roman" w:eastAsia="Times New Roman" w:hAnsi="Times New Roman" w:cs="Times New Roman"/>
          <w:bCs/>
          <w:sz w:val="24"/>
          <w:szCs w:val="24"/>
        </w:rPr>
        <w:t>. Visited on 17-06-2020.</w:t>
      </w:r>
    </w:p>
    <w:p w:rsidR="00B3656E" w:rsidRPr="005872E6" w:rsidRDefault="00B3656E" w:rsidP="00B3656E">
      <w:pPr>
        <w:pStyle w:val="ListParagraph"/>
        <w:numPr>
          <w:ilvl w:val="0"/>
          <w:numId w:val="1"/>
        </w:numPr>
        <w:spacing w:line="360" w:lineRule="auto"/>
        <w:jc w:val="both"/>
        <w:rPr>
          <w:rFonts w:ascii="Times New Roman" w:eastAsia="Times New Roman" w:hAnsi="Times New Roman" w:cs="Times New Roman"/>
          <w:bCs/>
          <w:sz w:val="24"/>
          <w:szCs w:val="24"/>
        </w:rPr>
      </w:pPr>
      <w:hyperlink r:id="rId8" w:history="1">
        <w:r w:rsidRPr="005872E6">
          <w:rPr>
            <w:rFonts w:ascii="Times New Roman" w:hAnsi="Times New Roman" w:cs="Times New Roman"/>
            <w:color w:val="0000FF"/>
            <w:sz w:val="24"/>
            <w:szCs w:val="24"/>
            <w:u w:val="single"/>
            <w:lang w:val="en-IN"/>
          </w:rPr>
          <w:t>https://www.who.int/news-room/fact-sheets/detail/cancer</w:t>
        </w:r>
      </w:hyperlink>
      <w:r>
        <w:rPr>
          <w:rFonts w:ascii="Times New Roman" w:hAnsi="Times New Roman" w:cs="Times New Roman"/>
          <w:color w:val="0000FF"/>
          <w:sz w:val="24"/>
          <w:szCs w:val="24"/>
          <w:u w:val="single"/>
          <w:lang w:val="en-IN"/>
        </w:rPr>
        <w:t xml:space="preserve">. </w:t>
      </w:r>
      <w:r>
        <w:rPr>
          <w:rFonts w:ascii="Times New Roman" w:eastAsia="Times New Roman" w:hAnsi="Times New Roman" w:cs="Times New Roman"/>
          <w:bCs/>
          <w:sz w:val="24"/>
          <w:szCs w:val="24"/>
        </w:rPr>
        <w:t>Visited on 18-06-2020.</w:t>
      </w:r>
    </w:p>
    <w:p w:rsidR="00B3656E" w:rsidRPr="005872E6" w:rsidRDefault="00B3656E" w:rsidP="00B3656E">
      <w:pPr>
        <w:pStyle w:val="ListParagraph"/>
        <w:numPr>
          <w:ilvl w:val="0"/>
          <w:numId w:val="1"/>
        </w:numPr>
        <w:spacing w:line="360" w:lineRule="auto"/>
        <w:jc w:val="both"/>
        <w:rPr>
          <w:rStyle w:val="Hyperlink"/>
          <w:rFonts w:ascii="Times New Roman" w:eastAsia="Times New Roman" w:hAnsi="Times New Roman" w:cs="Times New Roman"/>
          <w:b/>
          <w:bCs/>
          <w:sz w:val="24"/>
          <w:szCs w:val="24"/>
        </w:rPr>
      </w:pPr>
      <w:hyperlink r:id="rId9" w:history="1">
        <w:r w:rsidRPr="005872E6">
          <w:rPr>
            <w:rStyle w:val="Hyperlink"/>
            <w:rFonts w:ascii="Times New Roman" w:eastAsia="Times New Roman" w:hAnsi="Times New Roman" w:cs="Times New Roman"/>
            <w:bCs/>
            <w:sz w:val="24"/>
            <w:szCs w:val="24"/>
          </w:rPr>
          <w:t>http://cancerindia.org.in/globocan-2018-india-factsheet/</w:t>
        </w:r>
      </w:hyperlink>
      <w:r>
        <w:rPr>
          <w:rStyle w:val="Hyperlink"/>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Visited on 19-06-2020.</w:t>
      </w:r>
    </w:p>
    <w:p w:rsidR="00B3656E" w:rsidRPr="00A43BEA" w:rsidRDefault="00B3656E" w:rsidP="00B00CDF">
      <w:pPr>
        <w:autoSpaceDE w:val="0"/>
        <w:autoSpaceDN w:val="0"/>
        <w:adjustRightInd w:val="0"/>
        <w:spacing w:line="240" w:lineRule="auto"/>
        <w:rPr>
          <w:rFonts w:ascii="Times New Roman" w:hAnsi="Times New Roman" w:cs="Times New Roman"/>
          <w:i/>
          <w:sz w:val="24"/>
          <w:szCs w:val="24"/>
          <w:lang w:val="en-US"/>
        </w:rPr>
      </w:pPr>
    </w:p>
    <w:p w:rsidR="00A43BEA" w:rsidRPr="00A43BEA" w:rsidRDefault="00A43BEA" w:rsidP="00A43BEA">
      <w:pPr>
        <w:spacing w:line="240" w:lineRule="auto"/>
        <w:rPr>
          <w:rFonts w:ascii="Times New Roman" w:hAnsi="Times New Roman" w:cs="Times New Roman"/>
          <w:b/>
          <w:bCs/>
          <w:sz w:val="24"/>
          <w:szCs w:val="24"/>
        </w:rPr>
      </w:pPr>
    </w:p>
    <w:p w:rsidR="00094D40"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lastRenderedPageBreak/>
        <w:t>Biography</w:t>
      </w:r>
    </w:p>
    <w:p w:rsidR="00A43BEA" w:rsidRPr="00A43BEA" w:rsidRDefault="00A43BEA" w:rsidP="00A43BEA">
      <w:pPr>
        <w:spacing w:line="240" w:lineRule="auto"/>
        <w:rPr>
          <w:rFonts w:ascii="Times New Roman" w:hAnsi="Times New Roman" w:cs="Times New Roman"/>
          <w:i/>
          <w:iCs/>
          <w:sz w:val="24"/>
          <w:szCs w:val="24"/>
        </w:rPr>
      </w:pPr>
      <w:r w:rsidRPr="00A43BEA">
        <w:rPr>
          <w:rFonts w:ascii="Times New Roman" w:hAnsi="Times New Roman" w:cs="Times New Roman"/>
          <w:b/>
          <w:i/>
          <w:iCs/>
          <w:sz w:val="24"/>
          <w:szCs w:val="24"/>
        </w:rPr>
        <w:t>Dr. T. Panneerselvam</w:t>
      </w:r>
      <w:r w:rsidRPr="00A43BEA">
        <w:rPr>
          <w:rFonts w:ascii="Times New Roman" w:hAnsi="Times New Roman" w:cs="Times New Roman"/>
          <w:i/>
          <w:iCs/>
          <w:sz w:val="24"/>
          <w:szCs w:val="24"/>
        </w:rPr>
        <w:t xml:space="preserve"> working as a Professor</w:t>
      </w:r>
      <w:r w:rsidRPr="00A43BEA">
        <w:rPr>
          <w:rFonts w:ascii="Times New Roman" w:hAnsi="Times New Roman" w:cs="Times New Roman"/>
          <w:i/>
          <w:iCs/>
          <w:sz w:val="24"/>
          <w:szCs w:val="24"/>
          <w:vertAlign w:val="superscript"/>
        </w:rPr>
        <w:t xml:space="preserve"> </w:t>
      </w:r>
      <w:r w:rsidRPr="00A43BEA">
        <w:rPr>
          <w:rFonts w:ascii="Times New Roman" w:hAnsi="Times New Roman" w:cs="Times New Roman"/>
          <w:i/>
          <w:iCs/>
          <w:sz w:val="24"/>
          <w:szCs w:val="24"/>
        </w:rPr>
        <w:t xml:space="preserve">cum Director R&amp;D, Department of Pharmaceutical Chemistry, Swamy Vivekanandha College of Pharmacy, Elayampalayam-637205, Namakkal, Tamil Nadu, India. He has 15 years of teaching and research experience with the credential of 24 patents, 01 textbook 21-research books and 85 scientific research articles with impact in international and national journals. He has guided 4 PhD more than 20 B. Pharm, 15 M. Pharm students in the </w:t>
      </w:r>
      <w:proofErr w:type="spellStart"/>
      <w:r w:rsidRPr="00A43BEA">
        <w:rPr>
          <w:rFonts w:ascii="Times New Roman" w:hAnsi="Times New Roman" w:cs="Times New Roman"/>
          <w:i/>
          <w:iCs/>
          <w:sz w:val="24"/>
          <w:szCs w:val="24"/>
        </w:rPr>
        <w:t>fulfillment</w:t>
      </w:r>
      <w:proofErr w:type="spellEnd"/>
      <w:r w:rsidRPr="00A43BEA">
        <w:rPr>
          <w:rFonts w:ascii="Times New Roman" w:hAnsi="Times New Roman" w:cs="Times New Roman"/>
          <w:i/>
          <w:iCs/>
          <w:sz w:val="24"/>
          <w:szCs w:val="24"/>
        </w:rPr>
        <w:t xml:space="preserve"> of their project type courses. His recent research about </w:t>
      </w:r>
      <w:r w:rsidRPr="00A43BEA">
        <w:rPr>
          <w:rFonts w:ascii="Times New Roman" w:hAnsi="Times New Roman" w:cs="Times New Roman"/>
          <w:i/>
          <w:iCs/>
          <w:sz w:val="24"/>
          <w:szCs w:val="24"/>
          <w:shd w:val="clear" w:color="auto" w:fill="FFFFFF"/>
        </w:rPr>
        <w:t xml:space="preserve">Graph Theoretical Network Analysis and Pharmacoinformatics-Based Investigation of Bioactive Compounds of Rasam (South Indian Recipe) Against Human Cancer was published in </w:t>
      </w:r>
      <w:r w:rsidRPr="00A43BEA">
        <w:rPr>
          <w:rFonts w:ascii="Times New Roman" w:hAnsi="Times New Roman" w:cs="Times New Roman"/>
          <w:bCs/>
          <w:i/>
          <w:iCs/>
          <w:sz w:val="24"/>
          <w:szCs w:val="24"/>
        </w:rPr>
        <w:t>Scientific Reports, Nature</w:t>
      </w:r>
      <w:r w:rsidRPr="00A43BEA">
        <w:rPr>
          <w:rFonts w:ascii="Times New Roman" w:hAnsi="Times New Roman" w:cs="Times New Roman"/>
          <w:i/>
          <w:iCs/>
          <w:sz w:val="24"/>
          <w:szCs w:val="24"/>
        </w:rPr>
        <w:t xml:space="preserve"> </w:t>
      </w:r>
    </w:p>
    <w:p w:rsidR="00A43BEA" w:rsidRPr="00A43BEA" w:rsidRDefault="00A43BEA" w:rsidP="00A43BEA">
      <w:pPr>
        <w:spacing w:line="240" w:lineRule="auto"/>
        <w:rPr>
          <w:rFonts w:ascii="Times New Roman" w:hAnsi="Times New Roman" w:cs="Times New Roman"/>
          <w:i/>
          <w:iCs/>
          <w:sz w:val="24"/>
          <w:szCs w:val="24"/>
        </w:rPr>
      </w:pPr>
    </w:p>
    <w:p w:rsidR="00A43BEA"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Current Research Topic</w:t>
      </w:r>
    </w:p>
    <w:p w:rsidR="00A43BEA" w:rsidRPr="00A43BEA" w:rsidRDefault="00A43BEA">
      <w:pPr>
        <w:spacing w:line="240" w:lineRule="auto"/>
        <w:rPr>
          <w:rFonts w:ascii="Times New Roman" w:hAnsi="Times New Roman" w:cs="Times New Roman"/>
          <w:i/>
          <w:iCs/>
          <w:sz w:val="24"/>
          <w:szCs w:val="24"/>
        </w:rPr>
      </w:pPr>
      <w:r w:rsidRPr="00A43BEA">
        <w:rPr>
          <w:rFonts w:ascii="Times New Roman" w:hAnsi="Times New Roman" w:cs="Times New Roman"/>
          <w:i/>
          <w:iCs/>
          <w:sz w:val="24"/>
          <w:szCs w:val="24"/>
        </w:rPr>
        <w:t>The titled work  Graph Theoretical analysis and in silico modeling and molecular dynamic studies of thiazole derivatives for the modulation of glucose metabolism in 3T3-L1 adipocytes was mainly to emphasis the efficiency of glucose uptake capacity of novel thiazole derivatives</w:t>
      </w:r>
    </w:p>
    <w:p w:rsidR="00A43BEA" w:rsidRPr="00A43BEA" w:rsidRDefault="00A43BEA">
      <w:pPr>
        <w:spacing w:line="240" w:lineRule="auto"/>
        <w:rPr>
          <w:rFonts w:ascii="Times New Roman" w:hAnsi="Times New Roman" w:cs="Times New Roman"/>
          <w:i/>
          <w:iCs/>
          <w:sz w:val="24"/>
          <w:szCs w:val="24"/>
        </w:rPr>
      </w:pPr>
    </w:p>
    <w:p w:rsidR="00A43BEA" w:rsidRPr="00A43BEA" w:rsidRDefault="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Institution</w:t>
      </w:r>
    </w:p>
    <w:p w:rsidR="00A43BEA" w:rsidRDefault="00A43BEA">
      <w:pPr>
        <w:spacing w:line="240" w:lineRule="auto"/>
        <w:rPr>
          <w:rFonts w:ascii="Times New Roman" w:hAnsi="Times New Roman" w:cs="Times New Roman"/>
          <w:i/>
          <w:iCs/>
          <w:sz w:val="24"/>
          <w:szCs w:val="24"/>
          <w:shd w:val="clear" w:color="auto" w:fill="FFFFFF"/>
        </w:rPr>
      </w:pPr>
      <w:r w:rsidRPr="00A43BEA">
        <w:rPr>
          <w:rFonts w:ascii="Times New Roman" w:hAnsi="Times New Roman" w:cs="Times New Roman"/>
          <w:i/>
          <w:iCs/>
          <w:sz w:val="24"/>
          <w:szCs w:val="24"/>
          <w:shd w:val="clear" w:color="auto" w:fill="FFFFFF"/>
        </w:rPr>
        <w:t xml:space="preserve">Swamy </w:t>
      </w:r>
      <w:proofErr w:type="spellStart"/>
      <w:r w:rsidRPr="00A43BEA">
        <w:rPr>
          <w:rFonts w:ascii="Times New Roman" w:hAnsi="Times New Roman" w:cs="Times New Roman"/>
          <w:i/>
          <w:iCs/>
          <w:sz w:val="24"/>
          <w:szCs w:val="24"/>
          <w:shd w:val="clear" w:color="auto" w:fill="FFFFFF"/>
        </w:rPr>
        <w:t>Vivekanadha</w:t>
      </w:r>
      <w:proofErr w:type="spellEnd"/>
      <w:r w:rsidRPr="00A43BEA">
        <w:rPr>
          <w:rFonts w:ascii="Times New Roman" w:hAnsi="Times New Roman" w:cs="Times New Roman"/>
          <w:i/>
          <w:iCs/>
          <w:sz w:val="24"/>
          <w:szCs w:val="24"/>
          <w:shd w:val="clear" w:color="auto" w:fill="FFFFFF"/>
        </w:rPr>
        <w:t xml:space="preserve"> College of Pharmacy was established in the Year 1992 by </w:t>
      </w:r>
      <w:proofErr w:type="spellStart"/>
      <w:r w:rsidRPr="00A43BEA">
        <w:rPr>
          <w:rFonts w:ascii="Times New Roman" w:hAnsi="Times New Roman" w:cs="Times New Roman"/>
          <w:i/>
          <w:iCs/>
          <w:sz w:val="24"/>
          <w:szCs w:val="24"/>
          <w:shd w:val="clear" w:color="auto" w:fill="FFFFFF"/>
        </w:rPr>
        <w:t>Angammal</w:t>
      </w:r>
      <w:proofErr w:type="spellEnd"/>
      <w:r w:rsidRPr="00A43BEA">
        <w:rPr>
          <w:rFonts w:ascii="Times New Roman" w:hAnsi="Times New Roman" w:cs="Times New Roman"/>
          <w:i/>
          <w:iCs/>
          <w:sz w:val="24"/>
          <w:szCs w:val="24"/>
          <w:shd w:val="clear" w:color="auto" w:fill="FFFFFF"/>
        </w:rPr>
        <w:t xml:space="preserve"> Educational Trust under the Chairmanship of Prof. Dr. M. </w:t>
      </w:r>
      <w:proofErr w:type="spellStart"/>
      <w:r w:rsidRPr="00A43BEA">
        <w:rPr>
          <w:rFonts w:ascii="Times New Roman" w:hAnsi="Times New Roman" w:cs="Times New Roman"/>
          <w:i/>
          <w:iCs/>
          <w:sz w:val="24"/>
          <w:szCs w:val="24"/>
          <w:shd w:val="clear" w:color="auto" w:fill="FFFFFF"/>
        </w:rPr>
        <w:t>Karunanithi</w:t>
      </w:r>
      <w:proofErr w:type="spellEnd"/>
      <w:r w:rsidRPr="00A43BEA">
        <w:rPr>
          <w:rFonts w:ascii="Times New Roman" w:hAnsi="Times New Roman" w:cs="Times New Roman"/>
          <w:i/>
          <w:iCs/>
          <w:sz w:val="24"/>
          <w:szCs w:val="24"/>
          <w:shd w:val="clear" w:color="auto" w:fill="FFFFFF"/>
        </w:rPr>
        <w:t xml:space="preserve">, </w:t>
      </w:r>
      <w:proofErr w:type="spellStart"/>
      <w:proofErr w:type="gramStart"/>
      <w:r w:rsidRPr="00A43BEA">
        <w:rPr>
          <w:rFonts w:ascii="Times New Roman" w:hAnsi="Times New Roman" w:cs="Times New Roman"/>
          <w:i/>
          <w:iCs/>
          <w:sz w:val="24"/>
          <w:szCs w:val="24"/>
          <w:shd w:val="clear" w:color="auto" w:fill="FFFFFF"/>
        </w:rPr>
        <w:t>B.Pharm</w:t>
      </w:r>
      <w:proofErr w:type="spellEnd"/>
      <w:r w:rsidRPr="00A43BEA">
        <w:rPr>
          <w:rFonts w:ascii="Times New Roman" w:hAnsi="Times New Roman" w:cs="Times New Roman"/>
          <w:i/>
          <w:iCs/>
          <w:sz w:val="24"/>
          <w:szCs w:val="24"/>
          <w:shd w:val="clear" w:color="auto" w:fill="FFFFFF"/>
        </w:rPr>
        <w:t>.,</w:t>
      </w:r>
      <w:proofErr w:type="gramEnd"/>
      <w:r w:rsidRPr="00A43BEA">
        <w:rPr>
          <w:rFonts w:ascii="Times New Roman" w:hAnsi="Times New Roman" w:cs="Times New Roman"/>
          <w:i/>
          <w:iCs/>
          <w:sz w:val="24"/>
          <w:szCs w:val="24"/>
          <w:shd w:val="clear" w:color="auto" w:fill="FFFFFF"/>
        </w:rPr>
        <w:t xml:space="preserve"> M.S., Ph.D., D.Litt. The College offers Diploma, Degree, Post Graduate and Doctoral level programmes in Pharmacy. The college has well equipped laboratories, central instrumentation laboratory and full air conditioned computer laboratory with internet facility. The college library has stacked with wide range of books, periodicals and journals. All our laboratories are well equipped with modern instruments and we have modernized animal house which is approved by CPCSEA for carrying out animal experiments and projects. Our medicinal gardens possess </w:t>
      </w:r>
      <w:proofErr w:type="spellStart"/>
      <w:r w:rsidRPr="00A43BEA">
        <w:rPr>
          <w:rFonts w:ascii="Times New Roman" w:hAnsi="Times New Roman" w:cs="Times New Roman"/>
          <w:i/>
          <w:iCs/>
          <w:sz w:val="24"/>
          <w:szCs w:val="24"/>
          <w:shd w:val="clear" w:color="auto" w:fill="FFFFFF"/>
        </w:rPr>
        <w:t>heritagious</w:t>
      </w:r>
      <w:proofErr w:type="spellEnd"/>
      <w:r w:rsidRPr="00A43BEA">
        <w:rPr>
          <w:rFonts w:ascii="Times New Roman" w:hAnsi="Times New Roman" w:cs="Times New Roman"/>
          <w:i/>
          <w:iCs/>
          <w:sz w:val="24"/>
          <w:szCs w:val="24"/>
          <w:shd w:val="clear" w:color="auto" w:fill="FFFFFF"/>
        </w:rPr>
        <w:t xml:space="preserve"> collection of endogenous medicinal plants. We have tie-up with Vivekanandha Medical Care Hospital, </w:t>
      </w:r>
      <w:proofErr w:type="spellStart"/>
      <w:r w:rsidRPr="00A43BEA">
        <w:rPr>
          <w:rFonts w:ascii="Times New Roman" w:hAnsi="Times New Roman" w:cs="Times New Roman"/>
          <w:i/>
          <w:iCs/>
          <w:sz w:val="24"/>
          <w:szCs w:val="24"/>
          <w:shd w:val="clear" w:color="auto" w:fill="FFFFFF"/>
        </w:rPr>
        <w:t>Tiruchengode</w:t>
      </w:r>
      <w:proofErr w:type="spellEnd"/>
      <w:r w:rsidRPr="00A43BEA">
        <w:rPr>
          <w:rFonts w:ascii="Times New Roman" w:hAnsi="Times New Roman" w:cs="Times New Roman"/>
          <w:i/>
          <w:iCs/>
          <w:sz w:val="24"/>
          <w:szCs w:val="24"/>
          <w:shd w:val="clear" w:color="auto" w:fill="FFFFFF"/>
        </w:rPr>
        <w:t xml:space="preserve"> for Hospital training and established Drug and poison information centre for imparting hospital training to the students. The defined Vision, Mission and quality policy of our institution have ensured standard of students at high esteem who are globally competitive. The institute is approved by AICTE, PCI, </w:t>
      </w:r>
      <w:proofErr w:type="spellStart"/>
      <w:proofErr w:type="gramStart"/>
      <w:r w:rsidRPr="00A43BEA">
        <w:rPr>
          <w:rFonts w:ascii="Times New Roman" w:hAnsi="Times New Roman" w:cs="Times New Roman"/>
          <w:i/>
          <w:iCs/>
          <w:sz w:val="24"/>
          <w:szCs w:val="24"/>
          <w:shd w:val="clear" w:color="auto" w:fill="FFFFFF"/>
        </w:rPr>
        <w:t>Accredidated</w:t>
      </w:r>
      <w:proofErr w:type="spellEnd"/>
      <w:proofErr w:type="gramEnd"/>
      <w:r w:rsidRPr="00A43BEA">
        <w:rPr>
          <w:rFonts w:ascii="Times New Roman" w:hAnsi="Times New Roman" w:cs="Times New Roman"/>
          <w:i/>
          <w:iCs/>
          <w:sz w:val="24"/>
          <w:szCs w:val="24"/>
          <w:shd w:val="clear" w:color="auto" w:fill="FFFFFF"/>
        </w:rPr>
        <w:t xml:space="preserve"> by NBA and is affiliated to The Tamilnadu Dr. M.G.R. Medical University, Chennai.</w:t>
      </w:r>
    </w:p>
    <w:p w:rsidR="007F0C70" w:rsidRDefault="007F0C70">
      <w:pPr>
        <w:spacing w:line="240" w:lineRule="auto"/>
        <w:rPr>
          <w:rFonts w:ascii="Times New Roman" w:hAnsi="Times New Roman" w:cs="Times New Roman"/>
          <w:i/>
          <w:iCs/>
          <w:sz w:val="24"/>
          <w:szCs w:val="24"/>
          <w:shd w:val="clear" w:color="auto" w:fill="FFFFFF"/>
        </w:rPr>
      </w:pPr>
    </w:p>
    <w:p w:rsidR="00EA71BD" w:rsidRDefault="00EA71BD">
      <w:pPr>
        <w:spacing w:line="240" w:lineRule="auto"/>
        <w:rPr>
          <w:rFonts w:ascii="Times New Roman" w:hAnsi="Times New Roman" w:cs="Times New Roman"/>
          <w:sz w:val="24"/>
          <w:szCs w:val="24"/>
        </w:rPr>
      </w:pPr>
    </w:p>
    <w:p w:rsidR="00EA71BD" w:rsidRDefault="00EA71BD">
      <w:pPr>
        <w:spacing w:line="240" w:lineRule="auto"/>
        <w:rPr>
          <w:rFonts w:ascii="Times New Roman" w:hAnsi="Times New Roman" w:cs="Times New Roman"/>
          <w:sz w:val="24"/>
          <w:szCs w:val="24"/>
        </w:rPr>
      </w:pPr>
    </w:p>
    <w:p w:rsidR="00EA71BD" w:rsidRDefault="00EA71BD">
      <w:pPr>
        <w:spacing w:line="240" w:lineRule="auto"/>
        <w:rPr>
          <w:rFonts w:ascii="Times New Roman" w:hAnsi="Times New Roman" w:cs="Times New Roman"/>
          <w:sz w:val="24"/>
          <w:szCs w:val="24"/>
        </w:rPr>
      </w:pPr>
    </w:p>
    <w:p w:rsidR="007F0C70" w:rsidRDefault="00FE344D">
      <w:pPr>
        <w:spacing w:line="240" w:lineRule="auto"/>
        <w:rPr>
          <w:rFonts w:ascii="Times New Roman" w:hAnsi="Times New Roman" w:cs="Times New Roman"/>
          <w:sz w:val="24"/>
          <w:szCs w:val="24"/>
        </w:rPr>
      </w:pPr>
      <w:bookmarkStart w:id="0" w:name="_GoBack"/>
      <w:bookmarkEnd w:id="0"/>
      <w:r w:rsidRPr="00E96740">
        <w:rPr>
          <w:rFonts w:ascii="Times New Roman" w:hAnsi="Times New Roman" w:cs="Times New Roman"/>
          <w:sz w:val="24"/>
          <w:szCs w:val="24"/>
        </w:rPr>
        <w:lastRenderedPageBreak/>
        <w:t xml:space="preserve">Figure 1: 3D and 2D image </w:t>
      </w:r>
      <w:r w:rsidR="00E96740" w:rsidRPr="00E96740">
        <w:rPr>
          <w:rFonts w:ascii="Times New Roman" w:hAnsi="Times New Roman" w:cs="Times New Roman"/>
          <w:sz w:val="24"/>
          <w:szCs w:val="24"/>
        </w:rPr>
        <w:t>Imatinib</w:t>
      </w:r>
    </w:p>
    <w:p w:rsidR="00E96740" w:rsidRPr="00E96740" w:rsidRDefault="00E96740">
      <w:pPr>
        <w:spacing w:line="240" w:lineRule="auto"/>
        <w:rPr>
          <w:rFonts w:ascii="Times New Roman" w:hAnsi="Times New Roman" w:cs="Times New Roman"/>
          <w:b/>
          <w:bCs/>
          <w:sz w:val="24"/>
          <w:szCs w:val="24"/>
        </w:rPr>
      </w:pPr>
      <w:r>
        <w:rPr>
          <w:rFonts w:ascii="Times New Roman" w:hAnsi="Times New Roman" w:cs="Times New Roman"/>
          <w:b/>
          <w:bCs/>
          <w:noProof/>
          <w:sz w:val="24"/>
          <w:szCs w:val="24"/>
          <w:lang w:bidi="ta-IN"/>
        </w:rPr>
        <w:drawing>
          <wp:inline distT="0" distB="0" distL="0" distR="0">
            <wp:extent cx="4723765" cy="145478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inip2D3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3765" cy="1454785"/>
                    </a:xfrm>
                    <a:prstGeom prst="rect">
                      <a:avLst/>
                    </a:prstGeom>
                  </pic:spPr>
                </pic:pic>
              </a:graphicData>
            </a:graphic>
          </wp:inline>
        </w:drawing>
      </w:r>
    </w:p>
    <w:p w:rsidR="00AF50FF" w:rsidRPr="00E96740" w:rsidRDefault="00AF50FF">
      <w:pPr>
        <w:spacing w:line="240" w:lineRule="auto"/>
        <w:rPr>
          <w:rFonts w:ascii="Times New Roman" w:hAnsi="Times New Roman" w:cs="Times New Roman"/>
          <w:sz w:val="24"/>
          <w:szCs w:val="24"/>
        </w:rPr>
      </w:pPr>
    </w:p>
    <w:p w:rsidR="00E96740" w:rsidRDefault="00E96740">
      <w:pPr>
        <w:spacing w:line="240" w:lineRule="auto"/>
        <w:rPr>
          <w:rFonts w:ascii="Times New Roman" w:hAnsi="Times New Roman" w:cs="Times New Roman"/>
          <w:b/>
          <w:bCs/>
          <w:sz w:val="24"/>
          <w:szCs w:val="24"/>
        </w:rPr>
      </w:pPr>
      <w:r w:rsidRPr="00E96740">
        <w:rPr>
          <w:rFonts w:ascii="Times New Roman" w:hAnsi="Times New Roman" w:cs="Times New Roman"/>
          <w:sz w:val="24"/>
          <w:szCs w:val="24"/>
        </w:rPr>
        <w:t>Figure 2: 3D and 2D image of (5-((2-chloropyridin-4-yl</w:t>
      </w:r>
      <w:proofErr w:type="gramStart"/>
      <w:r w:rsidRPr="00E96740">
        <w:rPr>
          <w:rFonts w:ascii="Times New Roman" w:hAnsi="Times New Roman" w:cs="Times New Roman"/>
          <w:sz w:val="24"/>
          <w:szCs w:val="24"/>
        </w:rPr>
        <w:t>)oxy</w:t>
      </w:r>
      <w:proofErr w:type="gramEnd"/>
      <w:r w:rsidRPr="00E96740">
        <w:rPr>
          <w:rFonts w:ascii="Times New Roman" w:hAnsi="Times New Roman" w:cs="Times New Roman"/>
          <w:sz w:val="24"/>
          <w:szCs w:val="24"/>
        </w:rPr>
        <w:t xml:space="preserve">)-3-phenyl-1H-pyrazol-1-yl)-2-(2-bromo phenyl)-N,N-dimethylethen-1-amine </w:t>
      </w:r>
      <w:r w:rsidRPr="00E96740">
        <w:rPr>
          <w:rFonts w:ascii="Times New Roman" w:hAnsi="Times New Roman" w:cs="Times New Roman"/>
          <w:b/>
          <w:bCs/>
          <w:sz w:val="24"/>
          <w:szCs w:val="24"/>
        </w:rPr>
        <w:t>5r</w:t>
      </w:r>
    </w:p>
    <w:p w:rsidR="00E96740" w:rsidRPr="00E96740" w:rsidRDefault="00E96740">
      <w:pPr>
        <w:spacing w:line="240" w:lineRule="auto"/>
        <w:rPr>
          <w:rFonts w:ascii="Times New Roman" w:hAnsi="Times New Roman" w:cs="Times New Roman"/>
          <w:sz w:val="24"/>
          <w:szCs w:val="24"/>
        </w:rPr>
      </w:pPr>
      <w:r>
        <w:rPr>
          <w:rFonts w:ascii="Times New Roman" w:hAnsi="Times New Roman" w:cs="Times New Roman"/>
          <w:noProof/>
          <w:sz w:val="24"/>
          <w:szCs w:val="24"/>
          <w:lang w:bidi="ta-IN"/>
        </w:rPr>
        <w:drawing>
          <wp:inline distT="0" distB="0" distL="0" distR="0">
            <wp:extent cx="4723765" cy="143256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r2D3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3765" cy="1432560"/>
                    </a:xfrm>
                    <a:prstGeom prst="rect">
                      <a:avLst/>
                    </a:prstGeom>
                  </pic:spPr>
                </pic:pic>
              </a:graphicData>
            </a:graphic>
          </wp:inline>
        </w:drawing>
      </w:r>
    </w:p>
    <w:sectPr w:rsidR="00E96740" w:rsidRPr="00E96740" w:rsidSect="00433B5A">
      <w:pgSz w:w="10319" w:h="14571" w:code="13"/>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521FA"/>
    <w:multiLevelType w:val="hybridMultilevel"/>
    <w:tmpl w:val="3918A026"/>
    <w:lvl w:ilvl="0" w:tplc="3C0ACCFE">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BEA"/>
    <w:rsid w:val="00007E7A"/>
    <w:rsid w:val="00094D40"/>
    <w:rsid w:val="00314CDC"/>
    <w:rsid w:val="00433B5A"/>
    <w:rsid w:val="0043664A"/>
    <w:rsid w:val="00576505"/>
    <w:rsid w:val="005E628E"/>
    <w:rsid w:val="007F0C70"/>
    <w:rsid w:val="00926CE5"/>
    <w:rsid w:val="00A13C20"/>
    <w:rsid w:val="00A43BEA"/>
    <w:rsid w:val="00AF50FF"/>
    <w:rsid w:val="00B00CDF"/>
    <w:rsid w:val="00B3656E"/>
    <w:rsid w:val="00CB2F71"/>
    <w:rsid w:val="00CC54E4"/>
    <w:rsid w:val="00D435DC"/>
    <w:rsid w:val="00E4381B"/>
    <w:rsid w:val="00E64A44"/>
    <w:rsid w:val="00E96740"/>
    <w:rsid w:val="00EA71BD"/>
    <w:rsid w:val="00FE344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7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740"/>
    <w:rPr>
      <w:rFonts w:ascii="Tahoma" w:eastAsiaTheme="minorEastAsia" w:hAnsi="Tahoma" w:cs="Tahoma"/>
      <w:sz w:val="16"/>
      <w:szCs w:val="16"/>
      <w:lang w:eastAsia="en-IN"/>
    </w:rPr>
  </w:style>
  <w:style w:type="paragraph" w:styleId="ListParagraph">
    <w:name w:val="List Paragraph"/>
    <w:basedOn w:val="Normal"/>
    <w:uiPriority w:val="34"/>
    <w:qFormat/>
    <w:rsid w:val="00B3656E"/>
    <w:pPr>
      <w:spacing w:line="240" w:lineRule="auto"/>
      <w:ind w:left="720"/>
      <w:contextualSpacing/>
      <w:jc w:val="left"/>
    </w:pPr>
    <w:rPr>
      <w:rFonts w:ascii="Calibri" w:eastAsia="Calibri" w:hAnsi="Calibri" w:cs="Arial"/>
      <w:kern w:val="0"/>
      <w:sz w:val="20"/>
      <w:szCs w:val="20"/>
      <w:lang w:val="en-US" w:eastAsia="en-US"/>
    </w:rPr>
  </w:style>
  <w:style w:type="character" w:styleId="Hyperlink">
    <w:name w:val="Hyperlink"/>
    <w:uiPriority w:val="99"/>
    <w:unhideWhenUsed/>
    <w:rsid w:val="00B365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7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740"/>
    <w:rPr>
      <w:rFonts w:ascii="Tahoma" w:eastAsiaTheme="minorEastAsia" w:hAnsi="Tahoma" w:cs="Tahoma"/>
      <w:sz w:val="16"/>
      <w:szCs w:val="16"/>
      <w:lang w:eastAsia="en-IN"/>
    </w:rPr>
  </w:style>
  <w:style w:type="paragraph" w:styleId="ListParagraph">
    <w:name w:val="List Paragraph"/>
    <w:basedOn w:val="Normal"/>
    <w:uiPriority w:val="34"/>
    <w:qFormat/>
    <w:rsid w:val="00B3656E"/>
    <w:pPr>
      <w:spacing w:line="240" w:lineRule="auto"/>
      <w:ind w:left="720"/>
      <w:contextualSpacing/>
      <w:jc w:val="left"/>
    </w:pPr>
    <w:rPr>
      <w:rFonts w:ascii="Calibri" w:eastAsia="Calibri" w:hAnsi="Calibri" w:cs="Arial"/>
      <w:kern w:val="0"/>
      <w:sz w:val="20"/>
      <w:szCs w:val="20"/>
      <w:lang w:val="en-US" w:eastAsia="en-US"/>
    </w:rPr>
  </w:style>
  <w:style w:type="character" w:styleId="Hyperlink">
    <w:name w:val="Hyperlink"/>
    <w:uiPriority w:val="99"/>
    <w:unhideWhenUsed/>
    <w:rsid w:val="00B36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8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cance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cancerresearchuk.org/about-cancer/what-is-canc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inenet.com/cancer/article.htm"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cancerindia.org.in/globocan-2018-india-fact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PANNEERSELVAM</dc:creator>
  <cp:lastModifiedBy>T PANNEERSELVAM</cp:lastModifiedBy>
  <cp:revision>23</cp:revision>
  <dcterms:created xsi:type="dcterms:W3CDTF">2022-02-21T09:14:00Z</dcterms:created>
  <dcterms:modified xsi:type="dcterms:W3CDTF">2022-02-22T04:32:00Z</dcterms:modified>
</cp:coreProperties>
</file>