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BD3" w:rsidRPr="00287725" w:rsidRDefault="004B0BD3" w:rsidP="004B0BD3">
      <w:pPr>
        <w:jc w:val="center"/>
        <w:rPr>
          <w:rFonts w:ascii="Times New Roman" w:eastAsia="Arial Unicode MS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Use of </w:t>
      </w:r>
      <w:r w:rsidRPr="0028772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Pressure Transient Analysis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to Estimate Angles between </w:t>
      </w:r>
      <w:proofErr w:type="gramStart"/>
      <w:r w:rsidRPr="00287725">
        <w:rPr>
          <w:rFonts w:ascii="Times New Roman" w:hAnsi="Times New Roman"/>
          <w:b/>
          <w:sz w:val="24"/>
          <w:szCs w:val="24"/>
          <w:shd w:val="clear" w:color="auto" w:fill="FFFFFF"/>
        </w:rPr>
        <w:t>Fracture</w:t>
      </w:r>
      <w:proofErr w:type="gramEnd"/>
      <w:r w:rsidRPr="0028772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Sets in </w:t>
      </w:r>
      <w:proofErr w:type="spellStart"/>
      <w:r w:rsidRPr="00287725">
        <w:rPr>
          <w:rFonts w:ascii="Times New Roman" w:hAnsi="Times New Roman"/>
          <w:b/>
          <w:sz w:val="24"/>
          <w:szCs w:val="24"/>
          <w:shd w:val="clear" w:color="auto" w:fill="FFFFFF"/>
        </w:rPr>
        <w:t>Refractured</w:t>
      </w:r>
      <w:proofErr w:type="spellEnd"/>
      <w:r w:rsidRPr="0028772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Vertical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Oil Wells</w:t>
      </w:r>
    </w:p>
    <w:p w:rsidR="004B0BD3" w:rsidRPr="00287725" w:rsidRDefault="004B0BD3" w:rsidP="004B0BD3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</w:rPr>
      </w:pPr>
      <w:r w:rsidRPr="00287725">
        <w:rPr>
          <w:rFonts w:ascii="Times New Roman" w:eastAsia="Times New Roman" w:hAnsi="Times New Roman"/>
          <w:bCs/>
          <w:sz w:val="20"/>
          <w:szCs w:val="20"/>
        </w:rPr>
        <w:t>Boyun</w:t>
      </w:r>
      <w:r w:rsidRPr="00287725">
        <w:rPr>
          <w:rFonts w:ascii="Times New Roman" w:hAnsi="Times New Roman"/>
          <w:bCs/>
          <w:sz w:val="20"/>
          <w:szCs w:val="20"/>
          <w:lang w:eastAsia="zh-CN"/>
        </w:rPr>
        <w:t xml:space="preserve"> </w:t>
      </w:r>
      <w:r w:rsidRPr="00287725">
        <w:rPr>
          <w:rFonts w:ascii="Times New Roman" w:eastAsia="Times New Roman" w:hAnsi="Times New Roman"/>
          <w:bCs/>
          <w:sz w:val="20"/>
          <w:szCs w:val="20"/>
        </w:rPr>
        <w:t>Guo, University of Louisiana at Lafayette</w:t>
      </w:r>
    </w:p>
    <w:p w:rsidR="004B0BD3" w:rsidRPr="00287725" w:rsidRDefault="004B0BD3" w:rsidP="004B0BD3">
      <w:pPr>
        <w:spacing w:before="120" w:after="0" w:line="240" w:lineRule="auto"/>
        <w:jc w:val="both"/>
        <w:rPr>
          <w:rFonts w:ascii="Times New Roman" w:hAnsi="Times New Roman"/>
          <w:b/>
          <w:iCs/>
          <w:sz w:val="20"/>
          <w:szCs w:val="20"/>
          <w:lang w:eastAsia="zh-CN"/>
        </w:rPr>
      </w:pPr>
      <w:bookmarkStart w:id="0" w:name="_GoBack"/>
      <w:bookmarkEnd w:id="0"/>
    </w:p>
    <w:p w:rsidR="004B0BD3" w:rsidRPr="00287725" w:rsidRDefault="004B0BD3" w:rsidP="004B0BD3">
      <w:pPr>
        <w:spacing w:before="120" w:after="0" w:line="240" w:lineRule="auto"/>
        <w:jc w:val="both"/>
        <w:rPr>
          <w:rFonts w:ascii="Times New Roman" w:eastAsia="Times New Roman" w:hAnsi="Times New Roman"/>
          <w:b/>
          <w:iCs/>
          <w:sz w:val="20"/>
          <w:szCs w:val="20"/>
        </w:rPr>
      </w:pPr>
      <w:r w:rsidRPr="00287725">
        <w:rPr>
          <w:rFonts w:ascii="Times New Roman" w:eastAsia="Times New Roman" w:hAnsi="Times New Roman"/>
          <w:b/>
          <w:iCs/>
          <w:sz w:val="20"/>
          <w:szCs w:val="20"/>
        </w:rPr>
        <w:t xml:space="preserve">Abstract </w:t>
      </w:r>
    </w:p>
    <w:p w:rsidR="004B0BD3" w:rsidRPr="00287725" w:rsidRDefault="004B0BD3" w:rsidP="004B0BD3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87725">
        <w:rPr>
          <w:rFonts w:ascii="Times New Roman" w:hAnsi="Times New Roman"/>
          <w:sz w:val="20"/>
          <w:szCs w:val="20"/>
        </w:rPr>
        <w:t xml:space="preserve">Oil companies have realized that </w:t>
      </w:r>
      <w:proofErr w:type="spellStart"/>
      <w:r w:rsidRPr="00287725">
        <w:rPr>
          <w:rFonts w:ascii="Times New Roman" w:hAnsi="Times New Roman"/>
          <w:sz w:val="20"/>
          <w:szCs w:val="20"/>
        </w:rPr>
        <w:t>refracturing</w:t>
      </w:r>
      <w:proofErr w:type="spellEnd"/>
      <w:r w:rsidRPr="00287725">
        <w:rPr>
          <w:rFonts w:ascii="Times New Roman" w:hAnsi="Times New Roman"/>
          <w:sz w:val="20"/>
          <w:szCs w:val="20"/>
        </w:rPr>
        <w:t xml:space="preserve"> old wells is the more budget-friendly way to achieve cash flow than drilling and completing new wells</w:t>
      </w:r>
      <w:r w:rsidRPr="00287725">
        <w:rPr>
          <w:rFonts w:ascii="Times New Roman" w:hAnsi="Times New Roman" w:hint="eastAsia"/>
          <w:sz w:val="20"/>
          <w:szCs w:val="20"/>
          <w:lang w:eastAsia="zh-CN"/>
        </w:rPr>
        <w:t xml:space="preserve"> </w:t>
      </w:r>
      <w:r w:rsidRPr="00287725">
        <w:rPr>
          <w:rFonts w:ascii="Times New Roman" w:hAnsi="Times New Roman"/>
          <w:sz w:val="20"/>
          <w:szCs w:val="20"/>
        </w:rPr>
        <w:t>in the down turn of the energy industry. But it</w:t>
      </w:r>
      <w:r w:rsidRPr="00287725">
        <w:rPr>
          <w:rFonts w:ascii="Times New Roman" w:hAnsi="Times New Roman" w:hint="eastAsia"/>
          <w:sz w:val="20"/>
          <w:szCs w:val="20"/>
          <w:lang w:eastAsia="zh-CN"/>
        </w:rPr>
        <w:t xml:space="preserve"> </w:t>
      </w:r>
      <w:r w:rsidRPr="00287725">
        <w:rPr>
          <w:rFonts w:ascii="Times New Roman" w:hAnsi="Times New Roman"/>
          <w:sz w:val="20"/>
          <w:szCs w:val="20"/>
        </w:rPr>
        <w:t xml:space="preserve">has been seen that the </w:t>
      </w:r>
      <w:proofErr w:type="spellStart"/>
      <w:r w:rsidRPr="00287725">
        <w:rPr>
          <w:rFonts w:ascii="Times New Roman" w:hAnsi="Times New Roman"/>
          <w:sz w:val="20"/>
          <w:szCs w:val="20"/>
        </w:rPr>
        <w:t>refracturing</w:t>
      </w:r>
      <w:proofErr w:type="spellEnd"/>
      <w:r w:rsidRPr="00287725">
        <w:rPr>
          <w:rFonts w:ascii="Times New Roman" w:hAnsi="Times New Roman" w:hint="eastAsia"/>
          <w:sz w:val="20"/>
          <w:szCs w:val="20"/>
          <w:lang w:eastAsia="zh-CN"/>
        </w:rPr>
        <w:t xml:space="preserve"> </w:t>
      </w:r>
      <w:r w:rsidRPr="00287725">
        <w:rPr>
          <w:rFonts w:ascii="Times New Roman" w:hAnsi="Times New Roman"/>
          <w:sz w:val="20"/>
          <w:szCs w:val="20"/>
        </w:rPr>
        <w:t>technology does not always work</w:t>
      </w:r>
      <w:r w:rsidRPr="00287725">
        <w:rPr>
          <w:rFonts w:ascii="Times New Roman" w:hAnsi="Times New Roman" w:hint="eastAsia"/>
          <w:sz w:val="20"/>
          <w:szCs w:val="20"/>
          <w:lang w:eastAsia="zh-CN"/>
        </w:rPr>
        <w:t xml:space="preserve"> </w:t>
      </w:r>
      <w:r w:rsidRPr="00287725">
        <w:rPr>
          <w:rFonts w:ascii="Times New Roman" w:hAnsi="Times New Roman"/>
          <w:sz w:val="20"/>
          <w:szCs w:val="20"/>
          <w:lang w:eastAsia="zh-CN"/>
        </w:rPr>
        <w:t xml:space="preserve">equally well </w:t>
      </w:r>
      <w:r w:rsidRPr="00287725">
        <w:rPr>
          <w:rFonts w:ascii="Times New Roman" w:hAnsi="Times New Roman"/>
          <w:sz w:val="20"/>
          <w:szCs w:val="20"/>
        </w:rPr>
        <w:t xml:space="preserve">in all reservoir conditions. It is desirable to have a quantitative method for assessment of well </w:t>
      </w:r>
      <w:proofErr w:type="spellStart"/>
      <w:r w:rsidRPr="00287725">
        <w:rPr>
          <w:rFonts w:ascii="Times New Roman" w:hAnsi="Times New Roman"/>
          <w:sz w:val="20"/>
          <w:szCs w:val="20"/>
        </w:rPr>
        <w:t>refracturing</w:t>
      </w:r>
      <w:proofErr w:type="spellEnd"/>
      <w:r w:rsidRPr="00287725">
        <w:rPr>
          <w:rFonts w:ascii="Times New Roman" w:hAnsi="Times New Roman"/>
          <w:sz w:val="20"/>
          <w:szCs w:val="20"/>
        </w:rPr>
        <w:t xml:space="preserve"> design and operations. An analytical transient flow model was derived in this study to estimate the orthogonality between the old and new hydraulic fractures after </w:t>
      </w:r>
      <w:proofErr w:type="spellStart"/>
      <w:r w:rsidRPr="00287725">
        <w:rPr>
          <w:rFonts w:ascii="Times New Roman" w:hAnsi="Times New Roman"/>
          <w:sz w:val="20"/>
          <w:szCs w:val="20"/>
        </w:rPr>
        <w:t>refracturing</w:t>
      </w:r>
      <w:proofErr w:type="spellEnd"/>
      <w:r w:rsidRPr="00287725">
        <w:rPr>
          <w:rFonts w:ascii="Times New Roman" w:hAnsi="Times New Roman"/>
          <w:sz w:val="20"/>
          <w:szCs w:val="20"/>
        </w:rPr>
        <w:t xml:space="preserve">. Pressure transient data from seven wells </w:t>
      </w:r>
      <w:proofErr w:type="spellStart"/>
      <w:r w:rsidRPr="00287725">
        <w:rPr>
          <w:rFonts w:ascii="Times New Roman" w:hAnsi="Times New Roman"/>
          <w:sz w:val="20"/>
          <w:szCs w:val="20"/>
        </w:rPr>
        <w:t>refractured</w:t>
      </w:r>
      <w:proofErr w:type="spellEnd"/>
      <w:r w:rsidRPr="00287725">
        <w:rPr>
          <w:rFonts w:ascii="Times New Roman" w:hAnsi="Times New Roman"/>
          <w:sz w:val="20"/>
          <w:szCs w:val="20"/>
        </w:rPr>
        <w:t xml:space="preserve"> in an oilfield in</w:t>
      </w:r>
      <w:r w:rsidRPr="00287725">
        <w:rPr>
          <w:rFonts w:ascii="Times New Roman" w:hAnsi="Times New Roman" w:hint="eastAsia"/>
          <w:sz w:val="20"/>
          <w:szCs w:val="20"/>
          <w:lang w:eastAsia="zh-CN"/>
        </w:rPr>
        <w:t xml:space="preserve"> </w:t>
      </w:r>
      <w:r w:rsidRPr="00287725">
        <w:rPr>
          <w:rFonts w:ascii="Times New Roman" w:hAnsi="Times New Roman"/>
          <w:sz w:val="20"/>
          <w:szCs w:val="20"/>
          <w:lang w:eastAsia="zh-CN"/>
        </w:rPr>
        <w:t xml:space="preserve">the </w:t>
      </w:r>
      <w:r w:rsidRPr="00287725">
        <w:rPr>
          <w:rFonts w:ascii="Times New Roman" w:hAnsi="Times New Roman" w:hint="eastAsia"/>
          <w:sz w:val="20"/>
          <w:szCs w:val="20"/>
          <w:lang w:eastAsia="zh-CN"/>
        </w:rPr>
        <w:t>southwest</w:t>
      </w:r>
      <w:r w:rsidRPr="00287725">
        <w:rPr>
          <w:rFonts w:ascii="Times New Roman" w:hAnsi="Times New Roman"/>
          <w:sz w:val="20"/>
          <w:szCs w:val="20"/>
          <w:lang w:eastAsia="zh-CN"/>
        </w:rPr>
        <w:t>ern</w:t>
      </w:r>
      <w:r w:rsidRPr="00287725">
        <w:rPr>
          <w:rFonts w:ascii="Times New Roman" w:hAnsi="Times New Roman" w:hint="eastAsia"/>
          <w:sz w:val="20"/>
          <w:szCs w:val="20"/>
          <w:lang w:eastAsia="zh-CN"/>
        </w:rPr>
        <w:t xml:space="preserve"> </w:t>
      </w:r>
      <w:r w:rsidRPr="00287725">
        <w:rPr>
          <w:rFonts w:ascii="Times New Roman" w:hAnsi="Times New Roman"/>
          <w:sz w:val="20"/>
          <w:szCs w:val="20"/>
        </w:rPr>
        <w:t xml:space="preserve">China was analyzed with the model. The model implies that orthogonal fractures created in well </w:t>
      </w:r>
      <w:proofErr w:type="spellStart"/>
      <w:r w:rsidRPr="00287725">
        <w:rPr>
          <w:rFonts w:ascii="Times New Roman" w:hAnsi="Times New Roman"/>
          <w:sz w:val="20"/>
          <w:szCs w:val="20"/>
        </w:rPr>
        <w:t>refracturing</w:t>
      </w:r>
      <w:proofErr w:type="spellEnd"/>
      <w:r w:rsidRPr="00287725">
        <w:rPr>
          <w:rFonts w:ascii="Times New Roman" w:hAnsi="Times New Roman"/>
          <w:sz w:val="20"/>
          <w:szCs w:val="20"/>
        </w:rPr>
        <w:t xml:space="preserve"> treatments induce orthogonal reservoir linear flow in the stimulated reservoir volume. This fracture configuration can be identified by the unit slope of pressure derivative in the log-log diagnosis plot. The angle between fractures initiated from wellbore can be estimated using pressure transient data analysis technique with a log-log diagnostic plot, with extreme situations that merged or parallel fractures will show a half slope and orthogonal fractures will show a unit slope. Case studies of data from 7 wells show that orthogonal fractures were created in 3 wells, merging or parallel fractures were created in 1 well, and fractures with non-right angles </w:t>
      </w:r>
      <w:r>
        <w:rPr>
          <w:rFonts w:ascii="Times New Roman" w:hAnsi="Times New Roman"/>
          <w:sz w:val="20"/>
          <w:szCs w:val="20"/>
        </w:rPr>
        <w:t xml:space="preserve">between 46 degrees and 73 degrees </w:t>
      </w:r>
      <w:r w:rsidRPr="00287725">
        <w:rPr>
          <w:rFonts w:ascii="Times New Roman" w:hAnsi="Times New Roman"/>
          <w:sz w:val="20"/>
          <w:szCs w:val="20"/>
        </w:rPr>
        <w:t xml:space="preserve">were created in 3 wells. </w:t>
      </w:r>
      <w:r w:rsidRPr="00287725">
        <w:rPr>
          <w:rFonts w:ascii="Times New Roman" w:hAnsi="Times New Roman"/>
          <w:sz w:val="20"/>
          <w:szCs w:val="20"/>
          <w:lang w:eastAsia="zh-CN"/>
        </w:rPr>
        <w:t>The actual well productivity data for the 7 wells are basically consistent with the expected trend implied by the estimated fracture configurations with an exception of one well. The reason is not clear and needs further investigations. M</w:t>
      </w:r>
      <w:r w:rsidRPr="00287725">
        <w:rPr>
          <w:rFonts w:ascii="Times New Roman" w:hAnsi="Times New Roman"/>
          <w:sz w:val="20"/>
          <w:szCs w:val="20"/>
        </w:rPr>
        <w:t xml:space="preserve">ore production data from </w:t>
      </w:r>
      <w:proofErr w:type="spellStart"/>
      <w:r w:rsidRPr="00287725">
        <w:rPr>
          <w:rFonts w:ascii="Times New Roman" w:hAnsi="Times New Roman"/>
          <w:sz w:val="20"/>
          <w:szCs w:val="20"/>
        </w:rPr>
        <w:t>refractured</w:t>
      </w:r>
      <w:proofErr w:type="spellEnd"/>
      <w:r w:rsidRPr="00287725">
        <w:rPr>
          <w:rFonts w:ascii="Times New Roman" w:hAnsi="Times New Roman"/>
          <w:sz w:val="20"/>
          <w:szCs w:val="20"/>
        </w:rPr>
        <w:t xml:space="preserve"> wells are required to further validate the technique.</w:t>
      </w:r>
    </w:p>
    <w:p w:rsidR="0047404D" w:rsidRDefault="0047404D"/>
    <w:sectPr w:rsidR="0047404D" w:rsidSect="00BD7427">
      <w:pgSz w:w="12240" w:h="15840" w:code="1"/>
      <w:pgMar w:top="1440" w:right="1440" w:bottom="1440" w:left="1872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BD3"/>
    <w:rsid w:val="0014021B"/>
    <w:rsid w:val="0047404D"/>
    <w:rsid w:val="004B0BD3"/>
    <w:rsid w:val="00BD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BD3"/>
    <w:rPr>
      <w:rFonts w:ascii="Calibri" w:eastAsia="SimSun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BD3"/>
    <w:rPr>
      <w:rFonts w:ascii="Calibri" w:eastAsia="SimSun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Louisiana at Lafayette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 Boyun</dc:creator>
  <cp:lastModifiedBy>Guo Boyun</cp:lastModifiedBy>
  <cp:revision>1</cp:revision>
  <dcterms:created xsi:type="dcterms:W3CDTF">2018-04-23T15:34:00Z</dcterms:created>
  <dcterms:modified xsi:type="dcterms:W3CDTF">2018-04-23T15:35:00Z</dcterms:modified>
</cp:coreProperties>
</file>