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F6130" w14:textId="77777777" w:rsidR="00675E2C" w:rsidRDefault="00675E2C" w:rsidP="00675E2C">
      <w:pPr>
        <w:jc w:val="both"/>
        <w:rPr>
          <w:rFonts w:eastAsia="Times New Roman"/>
        </w:rPr>
      </w:pPr>
      <w:r w:rsidRPr="00251658">
        <w:rPr>
          <w:rFonts w:eastAsia="Times New Roman"/>
          <w:b/>
        </w:rPr>
        <w:t xml:space="preserve">PENDULUM SWING: LOCAL CONTENT REQUIREMENTS IN THE OIL AND GAS SECTORS </w:t>
      </w:r>
      <w:r>
        <w:rPr>
          <w:rFonts w:eastAsia="Times New Roman"/>
          <w:b/>
        </w:rPr>
        <w:t xml:space="preserve">AND THE </w:t>
      </w:r>
      <w:r w:rsidRPr="00251658">
        <w:rPr>
          <w:rFonts w:eastAsia="Times New Roman"/>
          <w:b/>
        </w:rPr>
        <w:t>LAW OF UNINTENDED CONSEQUENCES</w:t>
      </w:r>
      <w:bookmarkStart w:id="0" w:name="_GoBack"/>
      <w:bookmarkEnd w:id="0"/>
    </w:p>
    <w:p w14:paraId="6F104BDF" w14:textId="77777777" w:rsidR="00675E2C" w:rsidRDefault="00675E2C" w:rsidP="00675E2C">
      <w:pPr>
        <w:jc w:val="both"/>
        <w:rPr>
          <w:rFonts w:eastAsia="Times New Roman"/>
        </w:rPr>
      </w:pPr>
    </w:p>
    <w:p w14:paraId="5F3B9741" w14:textId="77777777" w:rsidR="00675E2C" w:rsidRPr="00251658" w:rsidRDefault="00675E2C" w:rsidP="00675E2C">
      <w:pPr>
        <w:jc w:val="both"/>
        <w:rPr>
          <w:rFonts w:eastAsia="Times New Roman"/>
        </w:rPr>
      </w:pPr>
      <w:r w:rsidRPr="00251658">
        <w:rPr>
          <w:rFonts w:eastAsia="Times New Roman"/>
        </w:rPr>
        <w:t>Abstract</w:t>
      </w:r>
    </w:p>
    <w:p w14:paraId="0C269286" w14:textId="77777777" w:rsidR="00675E2C" w:rsidRPr="00251658" w:rsidRDefault="00675E2C" w:rsidP="00675E2C">
      <w:pPr>
        <w:jc w:val="both"/>
        <w:rPr>
          <w:rFonts w:eastAsia="Times New Roman"/>
          <w:b/>
        </w:rPr>
      </w:pPr>
    </w:p>
    <w:p w14:paraId="3ECFE676" w14:textId="77777777" w:rsidR="00675E2C" w:rsidRPr="00251658" w:rsidRDefault="00675E2C" w:rsidP="00675E2C">
      <w:pPr>
        <w:jc w:val="both"/>
        <w:rPr>
          <w:rFonts w:eastAsia="Times New Roman"/>
        </w:rPr>
      </w:pPr>
      <w:r w:rsidRPr="00251658">
        <w:rPr>
          <w:rFonts w:eastAsia="Times New Roman"/>
        </w:rPr>
        <w:t xml:space="preserve">The paper considers public policy interventions in the petroleum sector as leverage to further develop and diversify a country’s economy. Specifically, it </w:t>
      </w:r>
      <w:r>
        <w:rPr>
          <w:rFonts w:eastAsia="Times New Roman"/>
        </w:rPr>
        <w:t>addresses rules and principles formulated</w:t>
      </w:r>
      <w:r w:rsidRPr="00251658">
        <w:rPr>
          <w:rFonts w:eastAsia="Times New Roman"/>
        </w:rPr>
        <w:t xml:space="preserve"> in </w:t>
      </w:r>
      <w:r>
        <w:rPr>
          <w:rFonts w:eastAsia="Times New Roman"/>
        </w:rPr>
        <w:t xml:space="preserve">relation to </w:t>
      </w:r>
      <w:r w:rsidRPr="00251658">
        <w:rPr>
          <w:rFonts w:eastAsia="Times New Roman"/>
        </w:rPr>
        <w:t xml:space="preserve">areas such as employment and </w:t>
      </w:r>
      <w:r>
        <w:rPr>
          <w:rFonts w:eastAsia="Times New Roman"/>
        </w:rPr>
        <w:t xml:space="preserve">the </w:t>
      </w:r>
      <w:r w:rsidRPr="00251658">
        <w:rPr>
          <w:rFonts w:eastAsia="Times New Roman"/>
        </w:rPr>
        <w:t xml:space="preserve">procurement of goods and services </w:t>
      </w:r>
      <w:r>
        <w:rPr>
          <w:rFonts w:eastAsia="Times New Roman"/>
        </w:rPr>
        <w:t xml:space="preserve">that are </w:t>
      </w:r>
      <w:r w:rsidRPr="00251658">
        <w:rPr>
          <w:rFonts w:eastAsia="Times New Roman"/>
        </w:rPr>
        <w:t xml:space="preserve">commonly referred to as </w:t>
      </w:r>
      <w:r>
        <w:rPr>
          <w:rFonts w:eastAsia="Times New Roman"/>
        </w:rPr>
        <w:t>l</w:t>
      </w:r>
      <w:r w:rsidRPr="00251658">
        <w:rPr>
          <w:rFonts w:eastAsia="Times New Roman"/>
        </w:rPr>
        <w:t xml:space="preserve">ocal </w:t>
      </w:r>
      <w:r>
        <w:rPr>
          <w:rFonts w:eastAsia="Times New Roman"/>
        </w:rPr>
        <w:t>c</w:t>
      </w:r>
      <w:r w:rsidRPr="00251658">
        <w:rPr>
          <w:rFonts w:eastAsia="Times New Roman"/>
        </w:rPr>
        <w:t>ontent</w:t>
      </w:r>
      <w:r>
        <w:rPr>
          <w:rFonts w:eastAsia="Times New Roman"/>
        </w:rPr>
        <w:t xml:space="preserve"> (LC) </w:t>
      </w:r>
      <w:r w:rsidRPr="00251658">
        <w:rPr>
          <w:rFonts w:eastAsia="Times New Roman"/>
        </w:rPr>
        <w:t xml:space="preserve">requirements in the petroleum sector. </w:t>
      </w:r>
      <w:r>
        <w:rPr>
          <w:rFonts w:eastAsia="Times New Roman"/>
        </w:rPr>
        <w:t>These</w:t>
      </w:r>
      <w:r w:rsidRPr="00251658">
        <w:rPr>
          <w:rFonts w:eastAsia="Times New Roman"/>
        </w:rPr>
        <w:t xml:space="preserve"> </w:t>
      </w:r>
      <w:r>
        <w:rPr>
          <w:rFonts w:eastAsia="Times New Roman"/>
        </w:rPr>
        <w:t>requirements are now among the main</w:t>
      </w:r>
      <w:r w:rsidRPr="00251658">
        <w:rPr>
          <w:rFonts w:eastAsia="Times New Roman"/>
        </w:rPr>
        <w:t xml:space="preserve"> challenges facing both companies </w:t>
      </w:r>
      <w:r>
        <w:rPr>
          <w:rFonts w:eastAsia="Times New Roman"/>
        </w:rPr>
        <w:t xml:space="preserve">working within </w:t>
      </w:r>
      <w:r w:rsidRPr="00251658">
        <w:rPr>
          <w:rFonts w:eastAsia="Times New Roman"/>
        </w:rPr>
        <w:t>and the governments of natural resource-rich countries.</w:t>
      </w:r>
      <w:r>
        <w:rPr>
          <w:rFonts w:eastAsia="Times New Roman"/>
        </w:rPr>
        <w:t xml:space="preserve"> Notwithstanding, the fact that their application has resulted to mixed outcomes.</w:t>
      </w:r>
      <w:r w:rsidRPr="00251658">
        <w:rPr>
          <w:rFonts w:eastAsia="Times New Roman"/>
        </w:rPr>
        <w:t xml:space="preserve"> </w:t>
      </w:r>
      <w:r>
        <w:rPr>
          <w:rFonts w:eastAsia="Times New Roman"/>
        </w:rPr>
        <w:t>Significantly</w:t>
      </w:r>
      <w:r w:rsidRPr="00251658">
        <w:rPr>
          <w:rFonts w:eastAsia="Times New Roman"/>
        </w:rPr>
        <w:t xml:space="preserve">, the general lack of consideration by governments and international institutions </w:t>
      </w:r>
      <w:r>
        <w:rPr>
          <w:rFonts w:eastAsia="Times New Roman"/>
        </w:rPr>
        <w:t>over,</w:t>
      </w:r>
      <w:r w:rsidRPr="00251658">
        <w:rPr>
          <w:rFonts w:eastAsia="Times New Roman"/>
        </w:rPr>
        <w:t xml:space="preserve"> pertinent issues such as energy economics and market realities </w:t>
      </w:r>
      <w:r>
        <w:rPr>
          <w:rFonts w:eastAsia="Times New Roman"/>
        </w:rPr>
        <w:t>that often exerts a strong</w:t>
      </w:r>
      <w:r w:rsidRPr="00251658">
        <w:rPr>
          <w:rFonts w:eastAsia="Times New Roman"/>
        </w:rPr>
        <w:t xml:space="preserve"> influence on interventions to the point </w:t>
      </w:r>
      <w:r>
        <w:rPr>
          <w:rFonts w:eastAsia="Times New Roman"/>
        </w:rPr>
        <w:t>that</w:t>
      </w:r>
      <w:r w:rsidRPr="00251658">
        <w:rPr>
          <w:rFonts w:eastAsia="Times New Roman"/>
        </w:rPr>
        <w:t xml:space="preserve"> unintended (</w:t>
      </w:r>
      <w:r>
        <w:rPr>
          <w:rFonts w:eastAsia="Times New Roman"/>
        </w:rPr>
        <w:t xml:space="preserve">and </w:t>
      </w:r>
      <w:r w:rsidRPr="00251658">
        <w:rPr>
          <w:rFonts w:eastAsia="Times New Roman"/>
        </w:rPr>
        <w:t>often negative)</w:t>
      </w:r>
      <w:r>
        <w:rPr>
          <w:rFonts w:eastAsia="Times New Roman"/>
        </w:rPr>
        <w:t xml:space="preserve"> consequences is alarming</w:t>
      </w:r>
      <w:r w:rsidRPr="00251658">
        <w:rPr>
          <w:rFonts w:eastAsia="Times New Roman"/>
        </w:rPr>
        <w:t xml:space="preserve">. Thus, this article argues that </w:t>
      </w:r>
      <w:r>
        <w:rPr>
          <w:rFonts w:eastAsia="Times New Roman"/>
        </w:rPr>
        <w:t xml:space="preserve">although </w:t>
      </w:r>
      <w:r w:rsidRPr="00251658">
        <w:rPr>
          <w:rFonts w:eastAsia="Times New Roman"/>
        </w:rPr>
        <w:t>LC</w:t>
      </w:r>
      <w:r>
        <w:rPr>
          <w:rFonts w:eastAsia="Times New Roman"/>
        </w:rPr>
        <w:t>,</w:t>
      </w:r>
      <w:r w:rsidRPr="00251658">
        <w:rPr>
          <w:rFonts w:eastAsia="Times New Roman"/>
        </w:rPr>
        <w:t xml:space="preserve"> as a form of government intervention</w:t>
      </w:r>
      <w:r>
        <w:rPr>
          <w:rFonts w:eastAsia="Times New Roman"/>
        </w:rPr>
        <w:t>, is</w:t>
      </w:r>
      <w:r w:rsidRPr="00251658">
        <w:rPr>
          <w:rFonts w:eastAsia="Times New Roman"/>
        </w:rPr>
        <w:t xml:space="preserve"> premised on spill</w:t>
      </w:r>
      <w:r>
        <w:rPr>
          <w:rFonts w:eastAsia="Times New Roman"/>
        </w:rPr>
        <w:t>-</w:t>
      </w:r>
      <w:r w:rsidRPr="00251658">
        <w:rPr>
          <w:rFonts w:eastAsia="Times New Roman"/>
        </w:rPr>
        <w:t>over effects</w:t>
      </w:r>
      <w:r>
        <w:rPr>
          <w:rFonts w:eastAsia="Times New Roman"/>
        </w:rPr>
        <w:t>, it</w:t>
      </w:r>
      <w:r w:rsidRPr="00251658">
        <w:rPr>
          <w:rFonts w:eastAsia="Times New Roman"/>
        </w:rPr>
        <w:t xml:space="preserve"> needs to be implemented within the realm of </w:t>
      </w:r>
      <w:r>
        <w:rPr>
          <w:rFonts w:eastAsia="Times New Roman"/>
        </w:rPr>
        <w:t xml:space="preserve">the </w:t>
      </w:r>
      <w:r w:rsidRPr="00251658">
        <w:rPr>
          <w:rFonts w:eastAsia="Times New Roman"/>
        </w:rPr>
        <w:t xml:space="preserve">law of unintended </w:t>
      </w:r>
      <w:r>
        <w:rPr>
          <w:rFonts w:eastAsia="Times New Roman"/>
        </w:rPr>
        <w:t>consequences. Thus,</w:t>
      </w:r>
      <w:r w:rsidRPr="00251658">
        <w:rPr>
          <w:rFonts w:eastAsia="Times New Roman"/>
        </w:rPr>
        <w:t xml:space="preserve"> government</w:t>
      </w:r>
      <w:r>
        <w:rPr>
          <w:rFonts w:eastAsia="Times New Roman"/>
        </w:rPr>
        <w:t>s</w:t>
      </w:r>
      <w:r w:rsidRPr="00251658">
        <w:rPr>
          <w:rFonts w:eastAsia="Times New Roman"/>
        </w:rPr>
        <w:t xml:space="preserve"> need to </w:t>
      </w:r>
      <w:r>
        <w:rPr>
          <w:rFonts w:eastAsia="Times New Roman"/>
        </w:rPr>
        <w:t>separate those</w:t>
      </w:r>
      <w:r w:rsidRPr="00251658">
        <w:rPr>
          <w:rFonts w:eastAsia="Times New Roman"/>
        </w:rPr>
        <w:t xml:space="preserve"> issues </w:t>
      </w:r>
      <w:r>
        <w:rPr>
          <w:rFonts w:eastAsia="Times New Roman"/>
        </w:rPr>
        <w:t>that they are</w:t>
      </w:r>
      <w:r w:rsidRPr="00251658">
        <w:rPr>
          <w:rFonts w:eastAsia="Times New Roman"/>
        </w:rPr>
        <w:t xml:space="preserve"> realistically </w:t>
      </w:r>
      <w:r>
        <w:rPr>
          <w:rFonts w:eastAsia="Times New Roman"/>
        </w:rPr>
        <w:t xml:space="preserve">able to </w:t>
      </w:r>
      <w:r w:rsidRPr="00251658">
        <w:rPr>
          <w:rFonts w:eastAsia="Times New Roman"/>
        </w:rPr>
        <w:t xml:space="preserve">resolve from those that </w:t>
      </w:r>
      <w:r>
        <w:rPr>
          <w:rFonts w:eastAsia="Times New Roman"/>
        </w:rPr>
        <w:t>they</w:t>
      </w:r>
      <w:r w:rsidRPr="00251658">
        <w:rPr>
          <w:rFonts w:eastAsia="Times New Roman"/>
        </w:rPr>
        <w:t xml:space="preserve"> cannot by incorporating credible LC requirements. Therefore, this article concludes that governments ignore the </w:t>
      </w:r>
      <w:r>
        <w:rPr>
          <w:rFonts w:eastAsia="Times New Roman"/>
        </w:rPr>
        <w:t>‘</w:t>
      </w:r>
      <w:r w:rsidRPr="00251658">
        <w:rPr>
          <w:rFonts w:eastAsia="Times New Roman"/>
        </w:rPr>
        <w:t>diagnostic model</w:t>
      </w:r>
      <w:r>
        <w:rPr>
          <w:rFonts w:eastAsia="Times New Roman"/>
        </w:rPr>
        <w:t>’,</w:t>
      </w:r>
      <w:r w:rsidRPr="00251658">
        <w:rPr>
          <w:rFonts w:eastAsia="Times New Roman"/>
        </w:rPr>
        <w:t xml:space="preserve"> which </w:t>
      </w:r>
      <w:r w:rsidRPr="008843CE">
        <w:rPr>
          <w:rFonts w:eastAsia="Times New Roman"/>
        </w:rPr>
        <w:t>involves</w:t>
      </w:r>
      <w:r w:rsidRPr="00251658">
        <w:rPr>
          <w:rFonts w:eastAsia="Times New Roman"/>
        </w:rPr>
        <w:t xml:space="preserve"> the extreme difficulty associated with ensuring efficient policies have actual spill</w:t>
      </w:r>
      <w:r>
        <w:rPr>
          <w:rFonts w:eastAsia="Times New Roman"/>
        </w:rPr>
        <w:t>-</w:t>
      </w:r>
      <w:r w:rsidRPr="00251658">
        <w:rPr>
          <w:rFonts w:eastAsia="Times New Roman"/>
        </w:rPr>
        <w:t>over effects. Governments embrace short-term rather than long</w:t>
      </w:r>
      <w:r>
        <w:rPr>
          <w:rFonts w:eastAsia="Times New Roman"/>
        </w:rPr>
        <w:t>-</w:t>
      </w:r>
      <w:r w:rsidRPr="00251658">
        <w:rPr>
          <w:rFonts w:eastAsia="Times New Roman"/>
        </w:rPr>
        <w:t xml:space="preserve">term remedies </w:t>
      </w:r>
      <w:r>
        <w:rPr>
          <w:rFonts w:eastAsia="Times New Roman"/>
        </w:rPr>
        <w:t>to</w:t>
      </w:r>
      <w:r w:rsidRPr="00251658">
        <w:rPr>
          <w:rFonts w:eastAsia="Times New Roman"/>
        </w:rPr>
        <w:t xml:space="preserve"> problems and continue to ignore previous experiences </w:t>
      </w:r>
      <w:r>
        <w:rPr>
          <w:rFonts w:eastAsia="Times New Roman"/>
        </w:rPr>
        <w:t xml:space="preserve">of, </w:t>
      </w:r>
      <w:r w:rsidRPr="00251658">
        <w:rPr>
          <w:rFonts w:eastAsia="Times New Roman"/>
        </w:rPr>
        <w:t xml:space="preserve">and detriment </w:t>
      </w:r>
      <w:r>
        <w:rPr>
          <w:rFonts w:eastAsia="Times New Roman"/>
        </w:rPr>
        <w:t>caused by,</w:t>
      </w:r>
      <w:r w:rsidRPr="00251658">
        <w:rPr>
          <w:rFonts w:eastAsia="Times New Roman"/>
        </w:rPr>
        <w:t xml:space="preserve"> LC requirements</w:t>
      </w:r>
      <w:r>
        <w:rPr>
          <w:rFonts w:eastAsia="Times New Roman"/>
        </w:rPr>
        <w:t>,</w:t>
      </w:r>
      <w:r w:rsidRPr="00251658">
        <w:rPr>
          <w:rFonts w:eastAsia="Times New Roman"/>
        </w:rPr>
        <w:t xml:space="preserve"> especially when </w:t>
      </w:r>
      <w:r>
        <w:rPr>
          <w:rFonts w:eastAsia="Times New Roman"/>
        </w:rPr>
        <w:t xml:space="preserve">the </w:t>
      </w:r>
      <w:r w:rsidRPr="00251658">
        <w:rPr>
          <w:rFonts w:eastAsia="Times New Roman"/>
        </w:rPr>
        <w:t xml:space="preserve">rules </w:t>
      </w:r>
      <w:r>
        <w:rPr>
          <w:rFonts w:eastAsia="Times New Roman"/>
        </w:rPr>
        <w:t>in question</w:t>
      </w:r>
      <w:r w:rsidRPr="00251658">
        <w:rPr>
          <w:rFonts w:eastAsia="Times New Roman"/>
        </w:rPr>
        <w:t xml:space="preserve"> are </w:t>
      </w:r>
      <w:r>
        <w:rPr>
          <w:rFonts w:eastAsia="Times New Roman"/>
        </w:rPr>
        <w:t>not responsive to an enclave industry such as petroleum.</w:t>
      </w:r>
      <w:r w:rsidRPr="00251658">
        <w:rPr>
          <w:rFonts w:eastAsia="Times New Roman"/>
        </w:rPr>
        <w:t xml:space="preserve"> </w:t>
      </w:r>
    </w:p>
    <w:p w14:paraId="48C91728" w14:textId="77777777" w:rsidR="00675E2C" w:rsidRPr="00251658" w:rsidRDefault="00675E2C" w:rsidP="00675E2C">
      <w:pPr>
        <w:jc w:val="both"/>
        <w:rPr>
          <w:rFonts w:eastAsia="Times New Roman"/>
        </w:rPr>
      </w:pPr>
    </w:p>
    <w:p w14:paraId="658A2EA6" w14:textId="77777777" w:rsidR="00675E2C" w:rsidRPr="00251658" w:rsidRDefault="00675E2C" w:rsidP="00675E2C">
      <w:pPr>
        <w:jc w:val="both"/>
        <w:rPr>
          <w:rFonts w:eastAsia="Times New Roman"/>
        </w:rPr>
      </w:pPr>
      <w:r w:rsidRPr="00251658">
        <w:rPr>
          <w:rFonts w:eastAsia="Times New Roman"/>
        </w:rPr>
        <w:t>Keywords.</w:t>
      </w:r>
    </w:p>
    <w:p w14:paraId="012C7D56" w14:textId="77777777" w:rsidR="00675E2C" w:rsidRPr="00251658" w:rsidRDefault="00675E2C" w:rsidP="00675E2C">
      <w:pPr>
        <w:jc w:val="both"/>
        <w:rPr>
          <w:rFonts w:eastAsia="Times New Roman"/>
        </w:rPr>
      </w:pPr>
      <w:r w:rsidRPr="002113A1">
        <w:rPr>
          <w:rFonts w:eastAsia="Times New Roman"/>
        </w:rPr>
        <w:t>Local Content Requirements, Petroleum Sector</w:t>
      </w:r>
      <w:r>
        <w:rPr>
          <w:rFonts w:eastAsia="Times New Roman"/>
        </w:rPr>
        <w:t xml:space="preserve">, </w:t>
      </w:r>
      <w:r w:rsidRPr="002113A1">
        <w:rPr>
          <w:rFonts w:eastAsia="Times New Roman"/>
        </w:rPr>
        <w:t xml:space="preserve">Regulatory Theory, Regulatory Burdens, Unintended Consequences, </w:t>
      </w:r>
    </w:p>
    <w:p w14:paraId="22D0F65B" w14:textId="77777777" w:rsidR="00675E2C" w:rsidRDefault="00675E2C" w:rsidP="00675E2C"/>
    <w:p w14:paraId="4587B7AF" w14:textId="77777777" w:rsidR="00675E2C" w:rsidRDefault="00675E2C" w:rsidP="00675E2C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</w:rPr>
      </w:pPr>
    </w:p>
    <w:p w14:paraId="029E8384" w14:textId="77777777" w:rsidR="00675E2C" w:rsidRDefault="00675E2C" w:rsidP="00675E2C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</w:rPr>
      </w:pPr>
    </w:p>
    <w:p w14:paraId="16280CF6" w14:textId="77777777" w:rsidR="00675E2C" w:rsidRDefault="00675E2C" w:rsidP="00675E2C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</w:rPr>
      </w:pPr>
    </w:p>
    <w:p w14:paraId="19860114" w14:textId="77777777" w:rsidR="00E15FAB" w:rsidRDefault="00346E0A"/>
    <w:sectPr w:rsidR="00E15FAB" w:rsidSect="00F07E3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2C"/>
    <w:rsid w:val="00346E0A"/>
    <w:rsid w:val="00675E2C"/>
    <w:rsid w:val="00B87B75"/>
    <w:rsid w:val="00F0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714B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5E2C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Macintosh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</vt:lpstr>
    </vt:vector>
  </TitlesOfParts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Berryl Claire Asiago</dc:creator>
  <cp:keywords/>
  <dc:description/>
  <cp:lastModifiedBy>Berryl Claire Asiago</cp:lastModifiedBy>
  <cp:revision>1</cp:revision>
  <dcterms:created xsi:type="dcterms:W3CDTF">2017-08-08T09:38:00Z</dcterms:created>
  <dcterms:modified xsi:type="dcterms:W3CDTF">2017-08-08T10:15:00Z</dcterms:modified>
</cp:coreProperties>
</file>