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612" w:rsidRPr="00D41612" w:rsidRDefault="00A00848" w:rsidP="006C53B1">
      <w:pPr>
        <w:spacing w:line="480" w:lineRule="auto"/>
        <w:contextualSpacing/>
        <w:jc w:val="center"/>
        <w:rPr>
          <w:rFonts w:asciiTheme="majorBidi" w:hAnsiTheme="majorBidi" w:cstheme="majorBidi"/>
          <w:b/>
          <w:sz w:val="28"/>
          <w:szCs w:val="28"/>
        </w:rPr>
      </w:pPr>
      <w:r w:rsidRPr="00D41612">
        <w:rPr>
          <w:rFonts w:asciiTheme="majorBidi" w:hAnsiTheme="majorBidi" w:cstheme="majorBidi"/>
          <w:b/>
          <w:sz w:val="28"/>
          <w:szCs w:val="28"/>
        </w:rPr>
        <w:t>Using FTIR Spectroscopy for Assessment of pollutant removal from Palm Oil Mill Effluent (POME) and producing biodiesel by using microalgae</w:t>
      </w:r>
    </w:p>
    <w:p w:rsidR="00A00848" w:rsidRPr="006C53B1" w:rsidRDefault="00A00848" w:rsidP="006C53B1">
      <w:pPr>
        <w:spacing w:line="480" w:lineRule="auto"/>
        <w:jc w:val="center"/>
        <w:rPr>
          <w:rFonts w:asciiTheme="majorBidi" w:eastAsia="Calibri" w:hAnsiTheme="majorBidi" w:cstheme="majorBidi"/>
          <w:sz w:val="22"/>
          <w:szCs w:val="22"/>
          <w:vertAlign w:val="superscript"/>
        </w:rPr>
      </w:pPr>
      <w:proofErr w:type="spellStart"/>
      <w:r w:rsidRPr="006C53B1">
        <w:rPr>
          <w:rFonts w:asciiTheme="majorBidi" w:eastAsia="Calibri" w:hAnsiTheme="majorBidi" w:cstheme="majorBidi"/>
          <w:sz w:val="22"/>
          <w:szCs w:val="22"/>
        </w:rPr>
        <w:t>Hesam</w:t>
      </w:r>
      <w:proofErr w:type="spellEnd"/>
      <w:r w:rsidRPr="006C53B1">
        <w:rPr>
          <w:rFonts w:asciiTheme="majorBidi" w:eastAsia="Calibri" w:hAnsiTheme="majorBidi" w:cstheme="majorBidi"/>
          <w:sz w:val="22"/>
          <w:szCs w:val="22"/>
        </w:rPr>
        <w:t xml:space="preserve"> </w:t>
      </w:r>
      <w:proofErr w:type="spellStart"/>
      <w:r w:rsidRPr="006C53B1">
        <w:rPr>
          <w:rFonts w:asciiTheme="majorBidi" w:eastAsia="Calibri" w:hAnsiTheme="majorBidi" w:cstheme="majorBidi"/>
          <w:sz w:val="22"/>
          <w:szCs w:val="22"/>
        </w:rPr>
        <w:t>Kamyab</w:t>
      </w:r>
      <w:proofErr w:type="spellEnd"/>
      <w:r w:rsidRPr="006C53B1">
        <w:rPr>
          <w:rFonts w:asciiTheme="majorBidi" w:eastAsia="Calibri" w:hAnsiTheme="majorBidi" w:cstheme="majorBidi"/>
          <w:sz w:val="22"/>
          <w:szCs w:val="22"/>
          <w:vertAlign w:val="superscript"/>
        </w:rPr>
        <w:t>*,</w:t>
      </w:r>
      <w:r w:rsidR="00D41612" w:rsidRPr="006C53B1">
        <w:rPr>
          <w:rFonts w:asciiTheme="majorBidi" w:eastAsia="Calibri" w:hAnsiTheme="majorBidi" w:cstheme="majorBidi"/>
          <w:sz w:val="22"/>
          <w:szCs w:val="22"/>
          <w:vertAlign w:val="superscript"/>
        </w:rPr>
        <w:t>1</w:t>
      </w:r>
      <w:r w:rsidRPr="006C53B1">
        <w:rPr>
          <w:rFonts w:asciiTheme="majorBidi" w:eastAsia="Calibri" w:hAnsiTheme="majorBidi" w:cstheme="majorBidi"/>
          <w:sz w:val="22"/>
          <w:szCs w:val="22"/>
          <w:vertAlign w:val="superscript"/>
        </w:rPr>
        <w:t>,</w:t>
      </w:r>
      <w:r w:rsidR="00D41612" w:rsidRPr="006C53B1">
        <w:rPr>
          <w:rFonts w:asciiTheme="majorBidi" w:eastAsia="Calibri" w:hAnsiTheme="majorBidi" w:cstheme="majorBidi"/>
          <w:sz w:val="22"/>
          <w:szCs w:val="22"/>
          <w:vertAlign w:val="superscript"/>
        </w:rPr>
        <w:t>2</w:t>
      </w:r>
      <w:r w:rsidRPr="006C53B1">
        <w:rPr>
          <w:rFonts w:asciiTheme="majorBidi" w:eastAsia="Calibri" w:hAnsiTheme="majorBidi" w:cstheme="majorBidi"/>
          <w:sz w:val="22"/>
          <w:szCs w:val="22"/>
        </w:rPr>
        <w:t xml:space="preserve">, </w:t>
      </w:r>
      <w:proofErr w:type="spellStart"/>
      <w:r w:rsidRPr="006C53B1">
        <w:rPr>
          <w:rFonts w:asciiTheme="majorBidi" w:eastAsia="Calibri" w:hAnsiTheme="majorBidi" w:cstheme="majorBidi"/>
          <w:sz w:val="22"/>
          <w:szCs w:val="22"/>
        </w:rPr>
        <w:t>Shreeshivadasan</w:t>
      </w:r>
      <w:proofErr w:type="spellEnd"/>
      <w:r w:rsidRPr="006C53B1">
        <w:rPr>
          <w:rFonts w:asciiTheme="majorBidi" w:eastAsia="Calibri" w:hAnsiTheme="majorBidi" w:cstheme="majorBidi"/>
          <w:sz w:val="22"/>
          <w:szCs w:val="22"/>
        </w:rPr>
        <w:t xml:space="preserve"> </w:t>
      </w:r>
      <w:proofErr w:type="spellStart"/>
      <w:r w:rsidRPr="006C53B1">
        <w:rPr>
          <w:rFonts w:asciiTheme="majorBidi" w:eastAsia="Calibri" w:hAnsiTheme="majorBidi" w:cstheme="majorBidi"/>
          <w:sz w:val="22"/>
          <w:szCs w:val="22"/>
        </w:rPr>
        <w:t>Chelliapan</w:t>
      </w:r>
      <w:proofErr w:type="spellEnd"/>
      <w:r w:rsidRPr="006C53B1">
        <w:rPr>
          <w:rFonts w:asciiTheme="majorBidi" w:eastAsia="Calibri" w:hAnsiTheme="majorBidi" w:cstheme="majorBidi"/>
          <w:sz w:val="22"/>
          <w:szCs w:val="22"/>
          <w:vertAlign w:val="superscript"/>
        </w:rPr>
        <w:t>*,</w:t>
      </w:r>
      <w:r w:rsidR="00D41612" w:rsidRPr="006C53B1">
        <w:rPr>
          <w:rFonts w:asciiTheme="majorBidi" w:eastAsia="Calibri" w:hAnsiTheme="majorBidi" w:cstheme="majorBidi"/>
          <w:sz w:val="22"/>
          <w:szCs w:val="22"/>
          <w:vertAlign w:val="superscript"/>
        </w:rPr>
        <w:t>1</w:t>
      </w:r>
      <w:r w:rsidRPr="006C53B1">
        <w:rPr>
          <w:rFonts w:asciiTheme="majorBidi" w:hAnsiTheme="majorBidi" w:cstheme="majorBidi"/>
          <w:sz w:val="22"/>
          <w:szCs w:val="22"/>
          <w:shd w:val="clear" w:color="auto" w:fill="FFFFFF"/>
        </w:rPr>
        <w:t>,</w:t>
      </w:r>
      <w:r w:rsidRPr="006C53B1">
        <w:rPr>
          <w:rFonts w:asciiTheme="majorBidi" w:eastAsia="Calibri" w:hAnsiTheme="majorBidi" w:cstheme="majorBidi"/>
          <w:sz w:val="22"/>
          <w:szCs w:val="22"/>
        </w:rPr>
        <w:t xml:space="preserve"> </w:t>
      </w:r>
      <w:proofErr w:type="spellStart"/>
      <w:r w:rsidRPr="006C53B1">
        <w:rPr>
          <w:rFonts w:asciiTheme="majorBidi" w:eastAsia="Calibri" w:hAnsiTheme="majorBidi" w:cstheme="majorBidi"/>
          <w:sz w:val="22"/>
          <w:szCs w:val="22"/>
        </w:rPr>
        <w:t>Mohd</w:t>
      </w:r>
      <w:proofErr w:type="spellEnd"/>
      <w:r w:rsidRPr="006C53B1">
        <w:rPr>
          <w:rFonts w:asciiTheme="majorBidi" w:eastAsia="Calibri" w:hAnsiTheme="majorBidi" w:cstheme="majorBidi"/>
          <w:sz w:val="22"/>
          <w:szCs w:val="22"/>
        </w:rPr>
        <w:t xml:space="preserve"> Fadhil </w:t>
      </w:r>
      <w:proofErr w:type="spellStart"/>
      <w:r w:rsidRPr="006C53B1">
        <w:rPr>
          <w:rFonts w:asciiTheme="majorBidi" w:eastAsia="Calibri" w:hAnsiTheme="majorBidi" w:cstheme="majorBidi"/>
          <w:sz w:val="22"/>
          <w:szCs w:val="22"/>
        </w:rPr>
        <w:t>Md</w:t>
      </w:r>
      <w:proofErr w:type="spellEnd"/>
      <w:r w:rsidRPr="006C53B1">
        <w:rPr>
          <w:rFonts w:asciiTheme="majorBidi" w:eastAsia="Calibri" w:hAnsiTheme="majorBidi" w:cstheme="majorBidi"/>
          <w:sz w:val="22"/>
          <w:szCs w:val="22"/>
        </w:rPr>
        <w:t xml:space="preserve"> Din</w:t>
      </w:r>
      <w:r w:rsidR="00D41612" w:rsidRPr="006C53B1">
        <w:rPr>
          <w:rFonts w:asciiTheme="majorBidi" w:eastAsia="Calibri" w:hAnsiTheme="majorBidi" w:cstheme="majorBidi"/>
          <w:sz w:val="22"/>
          <w:szCs w:val="22"/>
          <w:vertAlign w:val="superscript"/>
        </w:rPr>
        <w:t>3</w:t>
      </w:r>
      <w:r w:rsidRPr="006C53B1">
        <w:rPr>
          <w:rFonts w:asciiTheme="majorBidi" w:eastAsia="Calibri" w:hAnsiTheme="majorBidi" w:cstheme="majorBidi"/>
          <w:sz w:val="22"/>
          <w:szCs w:val="22"/>
        </w:rPr>
        <w:t xml:space="preserve">, </w:t>
      </w:r>
      <w:r w:rsidRPr="006C53B1">
        <w:rPr>
          <w:rFonts w:asciiTheme="majorBidi" w:hAnsiTheme="majorBidi" w:cstheme="majorBidi"/>
          <w:sz w:val="22"/>
          <w:szCs w:val="22"/>
        </w:rPr>
        <w:t>Chew Tin Lee</w:t>
      </w:r>
      <w:r w:rsidR="00D41612" w:rsidRPr="006C53B1">
        <w:rPr>
          <w:rFonts w:asciiTheme="majorBidi" w:eastAsia="Calibri" w:hAnsiTheme="majorBidi" w:cstheme="majorBidi"/>
          <w:sz w:val="22"/>
          <w:szCs w:val="22"/>
          <w:vertAlign w:val="superscript"/>
        </w:rPr>
        <w:t>4</w:t>
      </w:r>
      <w:r w:rsidRPr="006C53B1">
        <w:rPr>
          <w:rFonts w:asciiTheme="majorBidi" w:hAnsiTheme="majorBidi" w:cstheme="majorBidi"/>
          <w:sz w:val="22"/>
          <w:szCs w:val="22"/>
        </w:rPr>
        <w:t xml:space="preserve">, </w:t>
      </w:r>
      <w:proofErr w:type="spellStart"/>
      <w:r w:rsidRPr="006C53B1">
        <w:rPr>
          <w:rFonts w:asciiTheme="majorBidi" w:eastAsia="Calibri" w:hAnsiTheme="majorBidi" w:cstheme="majorBidi"/>
          <w:sz w:val="22"/>
          <w:szCs w:val="22"/>
        </w:rPr>
        <w:t>Shahabaldin</w:t>
      </w:r>
      <w:proofErr w:type="spellEnd"/>
      <w:r w:rsidRPr="006C53B1">
        <w:rPr>
          <w:rFonts w:asciiTheme="majorBidi" w:eastAsia="Calibri" w:hAnsiTheme="majorBidi" w:cstheme="majorBidi"/>
          <w:sz w:val="22"/>
          <w:szCs w:val="22"/>
        </w:rPr>
        <w:t xml:space="preserve"> Rezania</w:t>
      </w:r>
      <w:r w:rsidR="00D41612" w:rsidRPr="006C53B1">
        <w:rPr>
          <w:rFonts w:asciiTheme="majorBidi" w:eastAsia="Calibri" w:hAnsiTheme="majorBidi" w:cstheme="majorBidi"/>
          <w:sz w:val="22"/>
          <w:szCs w:val="22"/>
          <w:vertAlign w:val="superscript"/>
        </w:rPr>
        <w:t>3</w:t>
      </w:r>
      <w:r w:rsidRPr="006C53B1">
        <w:rPr>
          <w:rFonts w:asciiTheme="majorBidi" w:eastAsia="Calibri" w:hAnsiTheme="majorBidi" w:cstheme="majorBidi"/>
          <w:sz w:val="22"/>
          <w:szCs w:val="22"/>
        </w:rPr>
        <w:t>,</w:t>
      </w:r>
      <w:r w:rsidRPr="006C53B1">
        <w:rPr>
          <w:rFonts w:asciiTheme="majorBidi" w:hAnsiTheme="majorBidi" w:cstheme="majorBidi"/>
          <w:sz w:val="22"/>
          <w:szCs w:val="22"/>
        </w:rPr>
        <w:t xml:space="preserve"> </w:t>
      </w:r>
      <w:proofErr w:type="spellStart"/>
      <w:r w:rsidRPr="006C53B1">
        <w:rPr>
          <w:rFonts w:asciiTheme="majorBidi" w:eastAsia="Calibri" w:hAnsiTheme="majorBidi" w:cstheme="majorBidi"/>
          <w:sz w:val="22"/>
          <w:szCs w:val="22"/>
        </w:rPr>
        <w:t>Tayebeh</w:t>
      </w:r>
      <w:proofErr w:type="spellEnd"/>
      <w:r w:rsidRPr="006C53B1">
        <w:rPr>
          <w:rFonts w:asciiTheme="majorBidi" w:eastAsia="Calibri" w:hAnsiTheme="majorBidi" w:cstheme="majorBidi"/>
          <w:sz w:val="22"/>
          <w:szCs w:val="22"/>
        </w:rPr>
        <w:t xml:space="preserve"> Khademi</w:t>
      </w:r>
      <w:r w:rsidR="00D41612" w:rsidRPr="006C53B1">
        <w:rPr>
          <w:rFonts w:asciiTheme="majorBidi" w:eastAsia="Calibri" w:hAnsiTheme="majorBidi" w:cstheme="majorBidi"/>
          <w:sz w:val="22"/>
          <w:szCs w:val="22"/>
          <w:vertAlign w:val="superscript"/>
        </w:rPr>
        <w:t>5</w:t>
      </w:r>
      <w:r w:rsidRPr="006C53B1">
        <w:rPr>
          <w:rFonts w:asciiTheme="majorBidi" w:eastAsia="Calibri" w:hAnsiTheme="majorBidi" w:cstheme="majorBidi"/>
          <w:sz w:val="22"/>
          <w:szCs w:val="22"/>
        </w:rPr>
        <w:t>,</w:t>
      </w:r>
      <w:r w:rsidRPr="006C53B1">
        <w:rPr>
          <w:rFonts w:asciiTheme="majorBidi" w:hAnsiTheme="majorBidi" w:cstheme="majorBidi"/>
          <w:sz w:val="22"/>
          <w:szCs w:val="22"/>
        </w:rPr>
        <w:t xml:space="preserve"> Ashok Kumar</w:t>
      </w:r>
      <w:r w:rsidR="00D41612" w:rsidRPr="006C53B1">
        <w:rPr>
          <w:rFonts w:asciiTheme="majorBidi" w:eastAsia="Calibri" w:hAnsiTheme="majorBidi" w:cstheme="majorBidi"/>
          <w:sz w:val="22"/>
          <w:szCs w:val="22"/>
          <w:vertAlign w:val="superscript"/>
        </w:rPr>
        <w:t>6</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1</w:t>
      </w:r>
      <w:r w:rsidR="00A00848" w:rsidRPr="006C53B1">
        <w:rPr>
          <w:rFonts w:asciiTheme="majorBidi" w:eastAsia="Calibri" w:hAnsiTheme="majorBidi" w:cstheme="majorBidi"/>
          <w:sz w:val="20"/>
        </w:rPr>
        <w:t xml:space="preserve">Engineering Department, UTM </w:t>
      </w:r>
      <w:proofErr w:type="spellStart"/>
      <w:r w:rsidR="00A00848" w:rsidRPr="006C53B1">
        <w:rPr>
          <w:rFonts w:asciiTheme="majorBidi" w:eastAsia="Calibri" w:hAnsiTheme="majorBidi" w:cstheme="majorBidi"/>
          <w:sz w:val="20"/>
        </w:rPr>
        <w:t>Razak</w:t>
      </w:r>
      <w:proofErr w:type="spellEnd"/>
      <w:r w:rsidR="00A00848" w:rsidRPr="006C53B1">
        <w:rPr>
          <w:rFonts w:asciiTheme="majorBidi" w:eastAsia="Calibri" w:hAnsiTheme="majorBidi" w:cstheme="majorBidi"/>
          <w:sz w:val="20"/>
        </w:rPr>
        <w:t xml:space="preserve"> School of Engineering &amp; Advanced, </w:t>
      </w:r>
      <w:proofErr w:type="spellStart"/>
      <w:r w:rsidR="00A00848" w:rsidRPr="006C53B1">
        <w:rPr>
          <w:rFonts w:asciiTheme="majorBidi" w:eastAsia="Calibri" w:hAnsiTheme="majorBidi" w:cstheme="majorBidi"/>
          <w:sz w:val="20"/>
        </w:rPr>
        <w:t>Universiti</w:t>
      </w:r>
      <w:proofErr w:type="spellEnd"/>
      <w:r w:rsidR="00A00848" w:rsidRPr="006C53B1">
        <w:rPr>
          <w:rFonts w:asciiTheme="majorBidi" w:eastAsia="Calibri" w:hAnsiTheme="majorBidi" w:cstheme="majorBidi"/>
          <w:sz w:val="20"/>
        </w:rPr>
        <w:t xml:space="preserve"> </w:t>
      </w:r>
      <w:proofErr w:type="spellStart"/>
      <w:r w:rsidR="00A00848" w:rsidRPr="006C53B1">
        <w:rPr>
          <w:rFonts w:asciiTheme="majorBidi" w:eastAsia="Calibri" w:hAnsiTheme="majorBidi" w:cstheme="majorBidi"/>
          <w:sz w:val="20"/>
        </w:rPr>
        <w:t>Teknologi</w:t>
      </w:r>
      <w:proofErr w:type="spellEnd"/>
      <w:r w:rsidR="00A00848" w:rsidRPr="006C53B1">
        <w:rPr>
          <w:rFonts w:asciiTheme="majorBidi" w:eastAsia="Calibri" w:hAnsiTheme="majorBidi" w:cstheme="majorBidi"/>
          <w:sz w:val="20"/>
        </w:rPr>
        <w:t xml:space="preserve"> Malaysia</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2</w:t>
      </w:r>
      <w:r w:rsidR="00A00848" w:rsidRPr="006C53B1">
        <w:rPr>
          <w:rFonts w:asciiTheme="majorBidi" w:eastAsia="Calibri" w:hAnsiTheme="majorBidi" w:cstheme="majorBidi"/>
          <w:sz w:val="20"/>
        </w:rPr>
        <w:t>Department of Mechanical and Industrial Engineering, University of Illinois at Chicago, 845 West Taylor Street, Chicago, IL 60607, USA</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3</w:t>
      </w:r>
      <w:r w:rsidR="00A00848" w:rsidRPr="006C53B1">
        <w:rPr>
          <w:rFonts w:asciiTheme="majorBidi" w:eastAsia="Calibri" w:hAnsiTheme="majorBidi" w:cstheme="majorBidi"/>
          <w:sz w:val="20"/>
        </w:rPr>
        <w:t xml:space="preserve">Centre for Environmental Sustainability and Water (IPASA), Department of Environmental Engineering, Faculty of Civil Engineering, </w:t>
      </w:r>
      <w:proofErr w:type="spellStart"/>
      <w:r w:rsidR="00A00848" w:rsidRPr="006C53B1">
        <w:rPr>
          <w:rFonts w:asciiTheme="majorBidi" w:eastAsia="Calibri" w:hAnsiTheme="majorBidi" w:cstheme="majorBidi"/>
          <w:sz w:val="20"/>
        </w:rPr>
        <w:t>Universiti</w:t>
      </w:r>
      <w:proofErr w:type="spellEnd"/>
      <w:r w:rsidR="00A00848" w:rsidRPr="006C53B1">
        <w:rPr>
          <w:rFonts w:asciiTheme="majorBidi" w:eastAsia="Calibri" w:hAnsiTheme="majorBidi" w:cstheme="majorBidi"/>
          <w:sz w:val="20"/>
        </w:rPr>
        <w:t xml:space="preserve"> </w:t>
      </w:r>
      <w:proofErr w:type="spellStart"/>
      <w:r w:rsidR="00A00848" w:rsidRPr="006C53B1">
        <w:rPr>
          <w:rFonts w:asciiTheme="majorBidi" w:eastAsia="Calibri" w:hAnsiTheme="majorBidi" w:cstheme="majorBidi"/>
          <w:sz w:val="20"/>
        </w:rPr>
        <w:t>Teknologi</w:t>
      </w:r>
      <w:proofErr w:type="spellEnd"/>
      <w:r w:rsidR="00A00848" w:rsidRPr="006C53B1">
        <w:rPr>
          <w:rFonts w:asciiTheme="majorBidi" w:eastAsia="Calibri" w:hAnsiTheme="majorBidi" w:cstheme="majorBidi"/>
          <w:sz w:val="20"/>
        </w:rPr>
        <w:t xml:space="preserve"> Malaysia, 81310, Johor, Malaysia</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4</w:t>
      </w:r>
      <w:hyperlink r:id="rId4" w:history="1">
        <w:r w:rsidR="00A00848" w:rsidRPr="006C53B1">
          <w:rPr>
            <w:rFonts w:asciiTheme="majorBidi" w:eastAsia="Calibri" w:hAnsiTheme="majorBidi" w:cstheme="majorBidi"/>
            <w:sz w:val="20"/>
          </w:rPr>
          <w:t>Department of Bioprocess and Polymer Engineering</w:t>
        </w:r>
      </w:hyperlink>
      <w:r w:rsidR="00A00848" w:rsidRPr="006C53B1">
        <w:rPr>
          <w:rFonts w:asciiTheme="majorBidi" w:eastAsia="Calibri" w:hAnsiTheme="majorBidi" w:cstheme="majorBidi"/>
          <w:sz w:val="20"/>
        </w:rPr>
        <w:t xml:space="preserve">, </w:t>
      </w:r>
      <w:hyperlink r:id="rId5" w:history="1">
        <w:r w:rsidR="00A00848" w:rsidRPr="006C53B1">
          <w:rPr>
            <w:rFonts w:asciiTheme="majorBidi" w:eastAsia="Calibri" w:hAnsiTheme="majorBidi" w:cstheme="majorBidi"/>
            <w:sz w:val="20"/>
          </w:rPr>
          <w:t xml:space="preserve">Innovation Centre in </w:t>
        </w:r>
        <w:proofErr w:type="spellStart"/>
        <w:r w:rsidR="00A00848" w:rsidRPr="006C53B1">
          <w:rPr>
            <w:rFonts w:asciiTheme="majorBidi" w:eastAsia="Calibri" w:hAnsiTheme="majorBidi" w:cstheme="majorBidi"/>
            <w:sz w:val="20"/>
          </w:rPr>
          <w:t>Agritechnology</w:t>
        </w:r>
        <w:proofErr w:type="spellEnd"/>
        <w:r w:rsidR="00A00848" w:rsidRPr="006C53B1">
          <w:rPr>
            <w:rFonts w:asciiTheme="majorBidi" w:eastAsia="Calibri" w:hAnsiTheme="majorBidi" w:cstheme="majorBidi"/>
            <w:sz w:val="20"/>
          </w:rPr>
          <w:t xml:space="preserve"> for Advanced Bioprocessing (ICA)</w:t>
        </w:r>
      </w:hyperlink>
      <w:r w:rsidR="00A00848" w:rsidRPr="006C53B1">
        <w:rPr>
          <w:rFonts w:asciiTheme="majorBidi" w:eastAsia="Calibri" w:hAnsiTheme="majorBidi" w:cstheme="majorBidi"/>
          <w:sz w:val="20"/>
        </w:rPr>
        <w:t xml:space="preserve">, </w:t>
      </w:r>
      <w:proofErr w:type="spellStart"/>
      <w:r w:rsidR="00A00848" w:rsidRPr="006C53B1">
        <w:rPr>
          <w:rFonts w:asciiTheme="majorBidi" w:eastAsia="Calibri" w:hAnsiTheme="majorBidi" w:cstheme="majorBidi"/>
          <w:sz w:val="20"/>
        </w:rPr>
        <w:t>Universiti</w:t>
      </w:r>
      <w:proofErr w:type="spellEnd"/>
      <w:r w:rsidR="00A00848" w:rsidRPr="006C53B1">
        <w:rPr>
          <w:rFonts w:asciiTheme="majorBidi" w:eastAsia="Calibri" w:hAnsiTheme="majorBidi" w:cstheme="majorBidi"/>
          <w:sz w:val="20"/>
        </w:rPr>
        <w:t xml:space="preserve"> </w:t>
      </w:r>
      <w:proofErr w:type="spellStart"/>
      <w:r w:rsidR="00A00848" w:rsidRPr="006C53B1">
        <w:rPr>
          <w:rFonts w:asciiTheme="majorBidi" w:eastAsia="Calibri" w:hAnsiTheme="majorBidi" w:cstheme="majorBidi"/>
          <w:sz w:val="20"/>
        </w:rPr>
        <w:t>Teknologi</w:t>
      </w:r>
      <w:proofErr w:type="spellEnd"/>
      <w:r w:rsidR="00A00848" w:rsidRPr="006C53B1">
        <w:rPr>
          <w:rFonts w:asciiTheme="majorBidi" w:eastAsia="Calibri" w:hAnsiTheme="majorBidi" w:cstheme="majorBidi"/>
          <w:sz w:val="20"/>
        </w:rPr>
        <w:t xml:space="preserve"> Malaysia, 81310, Johor, Malaysia</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5</w:t>
      </w:r>
      <w:r w:rsidR="00A00848" w:rsidRPr="006C53B1">
        <w:rPr>
          <w:rFonts w:asciiTheme="majorBidi" w:eastAsia="Calibri" w:hAnsiTheme="majorBidi" w:cstheme="majorBidi"/>
          <w:sz w:val="20"/>
        </w:rPr>
        <w:t xml:space="preserve">Faculty of Management, </w:t>
      </w:r>
      <w:proofErr w:type="spellStart"/>
      <w:r w:rsidR="00A00848" w:rsidRPr="006C53B1">
        <w:rPr>
          <w:rFonts w:asciiTheme="majorBidi" w:eastAsia="Calibri" w:hAnsiTheme="majorBidi" w:cstheme="majorBidi"/>
          <w:sz w:val="20"/>
        </w:rPr>
        <w:t>Universiti</w:t>
      </w:r>
      <w:proofErr w:type="spellEnd"/>
      <w:r w:rsidR="00A00848" w:rsidRPr="006C53B1">
        <w:rPr>
          <w:rFonts w:asciiTheme="majorBidi" w:eastAsia="Calibri" w:hAnsiTheme="majorBidi" w:cstheme="majorBidi"/>
          <w:sz w:val="20"/>
        </w:rPr>
        <w:t xml:space="preserve"> </w:t>
      </w:r>
      <w:proofErr w:type="spellStart"/>
      <w:r w:rsidR="00A00848" w:rsidRPr="006C53B1">
        <w:rPr>
          <w:rFonts w:asciiTheme="majorBidi" w:eastAsia="Calibri" w:hAnsiTheme="majorBidi" w:cstheme="majorBidi"/>
          <w:sz w:val="20"/>
        </w:rPr>
        <w:t>Teknologi</w:t>
      </w:r>
      <w:proofErr w:type="spellEnd"/>
      <w:r w:rsidR="00A00848" w:rsidRPr="006C53B1">
        <w:rPr>
          <w:rFonts w:asciiTheme="majorBidi" w:eastAsia="Calibri" w:hAnsiTheme="majorBidi" w:cstheme="majorBidi"/>
          <w:sz w:val="20"/>
        </w:rPr>
        <w:t xml:space="preserve"> Malaysia, 81310, Johor, Malaysia</w:t>
      </w:r>
    </w:p>
    <w:p w:rsidR="00A00848" w:rsidRPr="006C53B1" w:rsidRDefault="00D41612" w:rsidP="006C53B1">
      <w:pPr>
        <w:spacing w:line="480" w:lineRule="auto"/>
        <w:jc w:val="center"/>
        <w:rPr>
          <w:rFonts w:asciiTheme="majorBidi" w:eastAsia="Calibri" w:hAnsiTheme="majorBidi" w:cstheme="majorBidi"/>
          <w:sz w:val="20"/>
        </w:rPr>
      </w:pPr>
      <w:r w:rsidRPr="006C53B1">
        <w:rPr>
          <w:rFonts w:asciiTheme="majorBidi" w:eastAsia="Calibri" w:hAnsiTheme="majorBidi" w:cstheme="majorBidi"/>
          <w:sz w:val="20"/>
          <w:vertAlign w:val="superscript"/>
        </w:rPr>
        <w:t>6</w:t>
      </w:r>
      <w:r w:rsidR="00A00848" w:rsidRPr="006C53B1">
        <w:rPr>
          <w:rFonts w:asciiTheme="majorBidi" w:eastAsia="Calibri" w:hAnsiTheme="majorBidi" w:cstheme="majorBidi"/>
          <w:sz w:val="20"/>
        </w:rPr>
        <w:t>Department of Biotechnology, Himachal Pradesh University, Shimla, India</w:t>
      </w:r>
    </w:p>
    <w:p w:rsidR="00A00848" w:rsidRPr="006C53B1" w:rsidRDefault="00A00848" w:rsidP="006C53B1">
      <w:pPr>
        <w:pStyle w:val="ICLCABodytext"/>
        <w:spacing w:line="480" w:lineRule="auto"/>
        <w:jc w:val="center"/>
        <w:rPr>
          <w:rStyle w:val="Hyperlink"/>
          <w:rFonts w:asciiTheme="majorBidi" w:eastAsia="Calibri" w:hAnsiTheme="majorBidi" w:cstheme="majorBidi"/>
          <w:color w:val="auto"/>
          <w:sz w:val="20"/>
          <w:u w:val="none"/>
        </w:rPr>
      </w:pPr>
      <w:r w:rsidRPr="006C53B1">
        <w:rPr>
          <w:rFonts w:asciiTheme="majorBidi" w:eastAsia="Calibri" w:hAnsiTheme="majorBidi" w:cstheme="majorBidi"/>
          <w:sz w:val="20"/>
        </w:rPr>
        <w:t xml:space="preserve">hesam_kamyab@yahoo.com; </w:t>
      </w:r>
      <w:hyperlink r:id="rId6" w:history="1">
        <w:r w:rsidRPr="006C53B1">
          <w:rPr>
            <w:rStyle w:val="Hyperlink"/>
            <w:rFonts w:asciiTheme="majorBidi" w:eastAsia="Calibri" w:hAnsiTheme="majorBidi" w:cstheme="majorBidi"/>
            <w:color w:val="auto"/>
            <w:sz w:val="20"/>
            <w:u w:val="none"/>
          </w:rPr>
          <w:t>shreeshivadasan.kl@utm.my</w:t>
        </w:r>
      </w:hyperlink>
    </w:p>
    <w:p w:rsidR="00D41612" w:rsidRPr="00D41612" w:rsidRDefault="00D41612" w:rsidP="006C53B1">
      <w:pPr>
        <w:pStyle w:val="ICLCABodytext"/>
        <w:spacing w:line="480" w:lineRule="auto"/>
        <w:rPr>
          <w:rStyle w:val="Hyperlink"/>
          <w:rFonts w:asciiTheme="majorBidi" w:eastAsia="Calibri" w:hAnsiTheme="majorBidi" w:cstheme="majorBidi"/>
          <w:sz w:val="16"/>
          <w:szCs w:val="16"/>
        </w:rPr>
      </w:pPr>
      <w:bookmarkStart w:id="0" w:name="_GoBack"/>
      <w:bookmarkEnd w:id="0"/>
    </w:p>
    <w:p w:rsidR="00A00848" w:rsidRPr="002777F8" w:rsidRDefault="00D41612" w:rsidP="006C53B1">
      <w:pPr>
        <w:pStyle w:val="ICLCABodytext"/>
        <w:spacing w:line="480" w:lineRule="auto"/>
        <w:rPr>
          <w:rStyle w:val="Hyperlink"/>
          <w:rFonts w:asciiTheme="majorBidi" w:eastAsia="Calibri" w:hAnsiTheme="majorBidi" w:cstheme="majorBidi"/>
          <w:b/>
          <w:bCs/>
          <w:color w:val="auto"/>
          <w:sz w:val="20"/>
          <w:u w:val="none"/>
        </w:rPr>
      </w:pPr>
      <w:r w:rsidRPr="002777F8">
        <w:rPr>
          <w:rStyle w:val="Hyperlink"/>
          <w:rFonts w:asciiTheme="majorBidi" w:eastAsia="Calibri" w:hAnsiTheme="majorBidi" w:cstheme="majorBidi"/>
          <w:b/>
          <w:bCs/>
          <w:color w:val="auto"/>
          <w:sz w:val="20"/>
          <w:u w:val="none"/>
        </w:rPr>
        <w:t>Abstract</w:t>
      </w:r>
    </w:p>
    <w:p w:rsidR="00A00848" w:rsidRPr="00D41612" w:rsidRDefault="00A00848" w:rsidP="006C53B1">
      <w:pPr>
        <w:autoSpaceDE w:val="0"/>
        <w:autoSpaceDN w:val="0"/>
        <w:adjustRightInd w:val="0"/>
        <w:spacing w:line="480" w:lineRule="auto"/>
        <w:ind w:firstLine="284"/>
        <w:jc w:val="both"/>
        <w:rPr>
          <w:rFonts w:asciiTheme="majorBidi" w:hAnsiTheme="majorBidi" w:cstheme="majorBidi"/>
          <w:szCs w:val="18"/>
        </w:rPr>
      </w:pPr>
      <w:r w:rsidRPr="00D41612">
        <w:rPr>
          <w:rFonts w:asciiTheme="majorBidi" w:hAnsiTheme="majorBidi" w:cstheme="majorBidi"/>
          <w:szCs w:val="18"/>
        </w:rPr>
        <w:t xml:space="preserve">In tropical countries, the palm oil industry discharges a large amount of wastewater. The wastewater can serve as an economical nutrient source or substrate that can support the cultivation of microalgae. This study aimed to identify the local species of microalgae potentially existing in the industrial wastewater of palm oil mill effluent (POME). POME was selected as the key source of waste due to its higher potential in producing lipids from microalgae as biofuel substrate. A novel green </w:t>
      </w:r>
      <w:proofErr w:type="spellStart"/>
      <w:r w:rsidRPr="00D41612">
        <w:rPr>
          <w:rFonts w:asciiTheme="majorBidi" w:hAnsiTheme="majorBidi" w:cstheme="majorBidi"/>
          <w:szCs w:val="18"/>
        </w:rPr>
        <w:t>microalgal</w:t>
      </w:r>
      <w:proofErr w:type="spellEnd"/>
      <w:r w:rsidRPr="00D41612">
        <w:rPr>
          <w:rFonts w:asciiTheme="majorBidi" w:hAnsiTheme="majorBidi" w:cstheme="majorBidi"/>
          <w:szCs w:val="18"/>
        </w:rPr>
        <w:t xml:space="preserve"> strain was isolated from POME of </w:t>
      </w:r>
      <w:proofErr w:type="spellStart"/>
      <w:r w:rsidRPr="00D41612">
        <w:rPr>
          <w:rFonts w:asciiTheme="majorBidi" w:hAnsiTheme="majorBidi" w:cstheme="majorBidi"/>
          <w:szCs w:val="18"/>
        </w:rPr>
        <w:t>Kahang</w:t>
      </w:r>
      <w:proofErr w:type="spellEnd"/>
      <w:r w:rsidRPr="00D41612">
        <w:rPr>
          <w:rFonts w:asciiTheme="majorBidi" w:hAnsiTheme="majorBidi" w:cstheme="majorBidi"/>
          <w:szCs w:val="18"/>
        </w:rPr>
        <w:t xml:space="preserve">-Johor west Palm Oil Mill in Malaysia and was identified as </w:t>
      </w:r>
      <w:proofErr w:type="spellStart"/>
      <w:r w:rsidRPr="00D41612">
        <w:rPr>
          <w:rFonts w:asciiTheme="majorBidi" w:hAnsiTheme="majorBidi" w:cstheme="majorBidi"/>
          <w:i/>
          <w:iCs/>
          <w:szCs w:val="18"/>
        </w:rPr>
        <w:t>Chlamydomonas</w:t>
      </w:r>
      <w:proofErr w:type="spellEnd"/>
      <w:r w:rsidRPr="00D41612">
        <w:rPr>
          <w:rFonts w:asciiTheme="majorBidi" w:hAnsiTheme="majorBidi" w:cstheme="majorBidi"/>
          <w:i/>
          <w:iCs/>
          <w:szCs w:val="18"/>
        </w:rPr>
        <w:t xml:space="preserve"> </w:t>
      </w:r>
      <w:r w:rsidRPr="00D41612">
        <w:rPr>
          <w:rFonts w:asciiTheme="majorBidi" w:hAnsiTheme="majorBidi" w:cstheme="majorBidi"/>
          <w:i/>
          <w:szCs w:val="18"/>
        </w:rPr>
        <w:t>sp</w:t>
      </w:r>
      <w:r w:rsidRPr="00D41612">
        <w:rPr>
          <w:rFonts w:asciiTheme="majorBidi" w:hAnsiTheme="majorBidi" w:cstheme="majorBidi"/>
          <w:szCs w:val="18"/>
        </w:rPr>
        <w:t xml:space="preserve">. and subsequently named </w:t>
      </w:r>
      <w:proofErr w:type="spellStart"/>
      <w:r w:rsidRPr="00D41612">
        <w:rPr>
          <w:rFonts w:asciiTheme="majorBidi" w:hAnsiTheme="majorBidi" w:cstheme="majorBidi"/>
          <w:i/>
          <w:iCs/>
          <w:szCs w:val="18"/>
        </w:rPr>
        <w:t>Chlamydomonas</w:t>
      </w:r>
      <w:proofErr w:type="spellEnd"/>
      <w:r w:rsidRPr="00D41612">
        <w:rPr>
          <w:rFonts w:asciiTheme="majorBidi" w:hAnsiTheme="majorBidi" w:cstheme="majorBidi"/>
          <w:i/>
          <w:iCs/>
          <w:szCs w:val="18"/>
        </w:rPr>
        <w:t xml:space="preserve"> sp.</w:t>
      </w:r>
      <w:r w:rsidRPr="00D41612">
        <w:rPr>
          <w:rFonts w:asciiTheme="majorBidi" w:hAnsiTheme="majorBidi" w:cstheme="majorBidi"/>
          <w:szCs w:val="18"/>
        </w:rPr>
        <w:t xml:space="preserve"> UTM 98 with Catalogue No. of KR349061. Therefore, this study emphasized the effectiveness of POME as the main carbon source to maintain the growth of microalgae and simultaneously to increase the lipid content. In this study, Fourier Transform Infrared spectroscopy (FTIR) and Gas Chromatography (GC-FID) were used to identify and quantify lipids in the freshwater microalgae. Cultivation of microalgae were initially carried out in 250-mL Erlenmeyer flask containing 100 mL medium at ± 30</w:t>
      </w:r>
      <w:r w:rsidRPr="00D41612">
        <w:rPr>
          <w:rFonts w:asciiTheme="majorBidi" w:hAnsiTheme="majorBidi" w:cstheme="majorBidi"/>
          <w:szCs w:val="18"/>
          <w:vertAlign w:val="superscript"/>
        </w:rPr>
        <w:t>o</w:t>
      </w:r>
      <w:r w:rsidRPr="00D41612">
        <w:rPr>
          <w:rFonts w:asciiTheme="majorBidi" w:hAnsiTheme="majorBidi" w:cstheme="majorBidi"/>
          <w:szCs w:val="18"/>
        </w:rPr>
        <w:t>C with continuous illumination (± 14 μmol</w:t>
      </w:r>
      <w:r w:rsidRPr="00D41612">
        <w:rPr>
          <w:rFonts w:asciiTheme="majorBidi" w:hAnsiTheme="majorBidi" w:cstheme="majorBidi"/>
          <w:szCs w:val="18"/>
          <w:vertAlign w:val="superscript"/>
        </w:rPr>
        <w:t>-1</w:t>
      </w:r>
      <w:r w:rsidRPr="00D41612">
        <w:rPr>
          <w:rFonts w:asciiTheme="majorBidi" w:hAnsiTheme="majorBidi" w:cstheme="majorBidi"/>
          <w:szCs w:val="18"/>
        </w:rPr>
        <w:t xml:space="preserve"> m</w:t>
      </w:r>
      <w:r w:rsidRPr="00D41612">
        <w:rPr>
          <w:rFonts w:asciiTheme="majorBidi" w:hAnsiTheme="majorBidi" w:cstheme="majorBidi"/>
          <w:szCs w:val="18"/>
          <w:vertAlign w:val="superscript"/>
        </w:rPr>
        <w:t>-2</w:t>
      </w:r>
      <w:r w:rsidRPr="00D41612">
        <w:rPr>
          <w:rFonts w:asciiTheme="majorBidi" w:hAnsiTheme="majorBidi" w:cstheme="majorBidi"/>
          <w:szCs w:val="18"/>
        </w:rPr>
        <w:t xml:space="preserve"> s</w:t>
      </w:r>
      <w:r w:rsidRPr="00D41612">
        <w:rPr>
          <w:rFonts w:asciiTheme="majorBidi" w:hAnsiTheme="majorBidi" w:cstheme="majorBidi"/>
          <w:szCs w:val="18"/>
          <w:vertAlign w:val="superscript"/>
        </w:rPr>
        <w:t>-1</w:t>
      </w:r>
      <w:r w:rsidRPr="00D41612">
        <w:rPr>
          <w:rFonts w:asciiTheme="majorBidi" w:hAnsiTheme="majorBidi" w:cstheme="majorBidi"/>
          <w:szCs w:val="18"/>
        </w:rPr>
        <w:t xml:space="preserve">) and up to 20 days of cultivations. FAMEs and samples were analysed via gas chromatography. The result showed that </w:t>
      </w:r>
      <w:proofErr w:type="spellStart"/>
      <w:r w:rsidRPr="00D41612">
        <w:rPr>
          <w:rFonts w:asciiTheme="majorBidi" w:hAnsiTheme="majorBidi" w:cstheme="majorBidi"/>
          <w:i/>
          <w:iCs/>
          <w:szCs w:val="18"/>
        </w:rPr>
        <w:t>Chlamydomonas</w:t>
      </w:r>
      <w:proofErr w:type="spellEnd"/>
      <w:r w:rsidRPr="00D41612">
        <w:rPr>
          <w:rFonts w:asciiTheme="majorBidi" w:hAnsiTheme="majorBidi" w:cstheme="majorBidi"/>
          <w:i/>
          <w:iCs/>
          <w:szCs w:val="18"/>
        </w:rPr>
        <w:t xml:space="preserve"> </w:t>
      </w:r>
      <w:proofErr w:type="spellStart"/>
      <w:r w:rsidRPr="00D41612">
        <w:rPr>
          <w:rFonts w:asciiTheme="majorBidi" w:hAnsiTheme="majorBidi" w:cstheme="majorBidi"/>
          <w:i/>
          <w:iCs/>
          <w:szCs w:val="18"/>
        </w:rPr>
        <w:t>s.p</w:t>
      </w:r>
      <w:proofErr w:type="spellEnd"/>
      <w:r w:rsidRPr="00D41612">
        <w:rPr>
          <w:rFonts w:asciiTheme="majorBidi" w:hAnsiTheme="majorBidi" w:cstheme="majorBidi"/>
          <w:szCs w:val="18"/>
        </w:rPr>
        <w:t xml:space="preserve"> “UTM 98” grown in the media of diluted POME exhibited a high potential of microalgae for biomass production and POME nutrients removal. Microalgae cultivation could be use in wastewater to purify water and produce energy. </w:t>
      </w:r>
      <w:proofErr w:type="spellStart"/>
      <w:r w:rsidRPr="00D41612">
        <w:rPr>
          <w:rFonts w:asciiTheme="majorBidi" w:hAnsiTheme="majorBidi" w:cstheme="majorBidi"/>
          <w:i/>
          <w:iCs/>
          <w:szCs w:val="18"/>
        </w:rPr>
        <w:t>C.incerta</w:t>
      </w:r>
      <w:proofErr w:type="spellEnd"/>
      <w:r w:rsidRPr="00D41612">
        <w:rPr>
          <w:rFonts w:asciiTheme="majorBidi" w:hAnsiTheme="majorBidi" w:cstheme="majorBidi"/>
          <w:szCs w:val="18"/>
        </w:rPr>
        <w:t xml:space="preserve"> could potentially reduce the high cost of nutrient removal during wastewater treatment.</w:t>
      </w:r>
    </w:p>
    <w:p w:rsidR="00A41358" w:rsidRPr="00D41612" w:rsidRDefault="00A41358">
      <w:pPr>
        <w:rPr>
          <w:rFonts w:asciiTheme="majorBidi" w:hAnsiTheme="majorBidi" w:cstheme="majorBidi"/>
        </w:rPr>
      </w:pPr>
    </w:p>
    <w:sectPr w:rsidR="00A41358" w:rsidRPr="00D416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848"/>
    <w:rsid w:val="002777F8"/>
    <w:rsid w:val="006C53B1"/>
    <w:rsid w:val="00A00848"/>
    <w:rsid w:val="00A41358"/>
    <w:rsid w:val="00D41612"/>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C6C6"/>
  <w15:chartTrackingRefBased/>
  <w15:docId w15:val="{4FC8D2D2-6D1F-4C36-A0FB-0EAE2BE3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ICLCA Top_page"/>
    <w:rsid w:val="00A00848"/>
    <w:pPr>
      <w:tabs>
        <w:tab w:val="right" w:pos="7100"/>
      </w:tabs>
      <w:spacing w:after="0" w:line="264" w:lineRule="auto"/>
      <w:jc w:val="right"/>
    </w:pPr>
    <w:rPr>
      <w:rFonts w:ascii="Arial" w:eastAsia="Times New Roman" w:hAnsi="Arial" w:cs="Times New Roman"/>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LCABodytext">
    <w:name w:val="ICLCA Body text"/>
    <w:link w:val="ICLCABodytextChar"/>
    <w:rsid w:val="00A00848"/>
    <w:pPr>
      <w:tabs>
        <w:tab w:val="right" w:pos="7100"/>
      </w:tabs>
      <w:spacing w:after="0" w:line="264" w:lineRule="auto"/>
      <w:jc w:val="both"/>
    </w:pPr>
    <w:rPr>
      <w:rFonts w:ascii="Arial" w:eastAsia="Times New Roman" w:hAnsi="Arial" w:cs="Times New Roman"/>
      <w:sz w:val="18"/>
      <w:szCs w:val="20"/>
      <w:lang w:val="en-US"/>
    </w:rPr>
  </w:style>
  <w:style w:type="character" w:customStyle="1" w:styleId="ICLCABodytextChar">
    <w:name w:val="ICLCA Body text Char"/>
    <w:link w:val="ICLCABodytext"/>
    <w:rsid w:val="00A00848"/>
    <w:rPr>
      <w:rFonts w:ascii="Arial" w:eastAsia="Times New Roman" w:hAnsi="Arial" w:cs="Times New Roman"/>
      <w:sz w:val="18"/>
      <w:szCs w:val="20"/>
      <w:lang w:val="en-US"/>
    </w:rPr>
  </w:style>
  <w:style w:type="character" w:styleId="Hyperlink">
    <w:name w:val="Hyperlink"/>
    <w:basedOn w:val="DefaultParagraphFont"/>
    <w:uiPriority w:val="99"/>
    <w:unhideWhenUsed/>
    <w:rsid w:val="00A008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reeshivadasan.kl@utm.my" TargetMode="External"/><Relationship Id="rId5" Type="http://schemas.openxmlformats.org/officeDocument/2006/relationships/hyperlink" Target="https://pure.utm.my/en/organisations/innovation-centre-in-agritechnology-for-advanced-bioprocessing-ic" TargetMode="External"/><Relationship Id="rId4" Type="http://schemas.openxmlformats.org/officeDocument/2006/relationships/hyperlink" Target="https://pure.utm.my/en/organisations/department-of-bioprocess-and-polymer-engine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HESAM KAMYAB</dc:creator>
  <cp:keywords/>
  <dc:description/>
  <cp:lastModifiedBy>HESAM KAMYAB</cp:lastModifiedBy>
  <cp:revision>2</cp:revision>
  <dcterms:created xsi:type="dcterms:W3CDTF">2017-08-07T03:05:00Z</dcterms:created>
  <dcterms:modified xsi:type="dcterms:W3CDTF">2017-08-07T03:42:00Z</dcterms:modified>
</cp:coreProperties>
</file>