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E3650A" w:rsidP="00B5063E">
      <w:pPr>
        <w:pStyle w:val="BodyText"/>
        <w:rPr>
          <w:sz w:val="20"/>
        </w:rPr>
      </w:pPr>
      <w:r>
        <w:rPr>
          <w:sz w:val="20"/>
        </w:rPr>
        <w:t xml:space="preserve">   </w:t>
      </w: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2AB68"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8C3ACE">
      <w:pPr>
        <w:pStyle w:val="BodyText"/>
        <w:rPr>
          <w:b/>
          <w:sz w:val="14"/>
        </w:rPr>
      </w:pPr>
    </w:p>
    <w:p w:rsidR="008C3ACE" w:rsidRPr="00A26704" w:rsidRDefault="00B5063E" w:rsidP="0077555E">
      <w:pPr>
        <w:spacing w:before="92"/>
        <w:ind w:left="594" w:right="151"/>
        <w:rPr>
          <w:b/>
          <w:sz w:val="18"/>
          <w:szCs w:val="18"/>
        </w:rPr>
      </w:pPr>
      <w:r w:rsidRPr="00A26704">
        <w:rPr>
          <w:b/>
          <w:color w:val="585858"/>
          <w:sz w:val="18"/>
          <w:szCs w:val="18"/>
        </w:rPr>
        <w:t xml:space="preserve">Title: </w:t>
      </w:r>
      <w:r w:rsidR="0077555E" w:rsidRPr="0077555E">
        <w:rPr>
          <w:b/>
          <w:color w:val="585858"/>
          <w:sz w:val="18"/>
          <w:szCs w:val="18"/>
        </w:rPr>
        <w:t>Impact of connate water and water salinity on relative permeabil</w:t>
      </w:r>
      <w:r w:rsidR="0077555E">
        <w:rPr>
          <w:b/>
          <w:color w:val="585858"/>
          <w:sz w:val="18"/>
          <w:szCs w:val="18"/>
        </w:rPr>
        <w:t xml:space="preserve">ity of carbonate reservoirs in </w:t>
      </w:r>
      <w:r w:rsidR="0077555E" w:rsidRPr="0077555E">
        <w:rPr>
          <w:b/>
          <w:color w:val="585858"/>
          <w:sz w:val="18"/>
          <w:szCs w:val="18"/>
        </w:rPr>
        <w:t>Enhanced Oil Recovery Methods</w:t>
      </w:r>
    </w:p>
    <w:p w:rsidR="008C3ACE" w:rsidRPr="00A26704" w:rsidRDefault="0077555E" w:rsidP="0077555E">
      <w:pPr>
        <w:pStyle w:val="Heading3"/>
        <w:spacing w:line="214" w:lineRule="exact"/>
        <w:ind w:left="594" w:firstLine="0"/>
        <w:rPr>
          <w:sz w:val="18"/>
          <w:szCs w:val="18"/>
        </w:rPr>
      </w:pPr>
      <w:r w:rsidRPr="0077555E">
        <w:rPr>
          <w:color w:val="585858"/>
          <w:sz w:val="18"/>
          <w:szCs w:val="18"/>
        </w:rPr>
        <w:t xml:space="preserve">Samira </w:t>
      </w:r>
      <w:proofErr w:type="spellStart"/>
      <w:r w:rsidRPr="0077555E">
        <w:rPr>
          <w:color w:val="585858"/>
          <w:sz w:val="18"/>
          <w:szCs w:val="18"/>
        </w:rPr>
        <w:t>Mohammadkhani</w:t>
      </w:r>
      <w:proofErr w:type="spellEnd"/>
      <w:r w:rsidRPr="0077555E">
        <w:rPr>
          <w:color w:val="585858"/>
          <w:sz w:val="18"/>
          <w:szCs w:val="18"/>
        </w:rPr>
        <w:t xml:space="preserve"> </w:t>
      </w:r>
      <w:r w:rsidR="00B5063E" w:rsidRPr="00A26704">
        <w:rPr>
          <w:color w:val="585858"/>
          <w:position w:val="9"/>
          <w:sz w:val="18"/>
          <w:szCs w:val="18"/>
        </w:rPr>
        <w:t>1</w:t>
      </w:r>
      <w:r w:rsidRPr="0077555E">
        <w:t xml:space="preserve"> </w:t>
      </w:r>
      <w:proofErr w:type="spellStart"/>
      <w:r w:rsidRPr="0077555E">
        <w:rPr>
          <w:color w:val="585858"/>
          <w:sz w:val="18"/>
          <w:szCs w:val="18"/>
        </w:rPr>
        <w:t>Hamidreza</w:t>
      </w:r>
      <w:proofErr w:type="spellEnd"/>
      <w:r w:rsidRPr="0077555E">
        <w:rPr>
          <w:color w:val="585858"/>
          <w:sz w:val="18"/>
          <w:szCs w:val="18"/>
        </w:rPr>
        <w:t xml:space="preserve"> </w:t>
      </w:r>
      <w:proofErr w:type="spellStart"/>
      <w:r w:rsidRPr="0077555E">
        <w:rPr>
          <w:color w:val="585858"/>
          <w:sz w:val="18"/>
          <w:szCs w:val="18"/>
        </w:rPr>
        <w:t>Shahverdi</w:t>
      </w:r>
      <w:proofErr w:type="spellEnd"/>
      <w:r w:rsidRPr="0077555E">
        <w:rPr>
          <w:color w:val="585858"/>
          <w:sz w:val="18"/>
          <w:szCs w:val="18"/>
        </w:rPr>
        <w:t xml:space="preserve"> </w:t>
      </w:r>
      <w:hyperlink r:id="rId6" w:anchor="a1">
        <w:r w:rsidR="00B5063E" w:rsidRPr="00A26704">
          <w:rPr>
            <w:color w:val="585858"/>
            <w:position w:val="9"/>
            <w:sz w:val="18"/>
            <w:szCs w:val="18"/>
          </w:rPr>
          <w:t>1</w:t>
        </w:r>
        <w:r w:rsidR="00B5063E" w:rsidRPr="00A26704">
          <w:rPr>
            <w:color w:val="585858"/>
            <w:sz w:val="18"/>
            <w:szCs w:val="18"/>
          </w:rPr>
          <w:t>,</w:t>
        </w:r>
      </w:hyperlink>
      <w:r w:rsidR="00B5063E" w:rsidRPr="00A26704">
        <w:rPr>
          <w:color w:val="585858"/>
          <w:sz w:val="18"/>
          <w:szCs w:val="18"/>
        </w:rPr>
        <w:t xml:space="preserve">  </w:t>
      </w:r>
      <w:r w:rsidRPr="0077555E">
        <w:rPr>
          <w:color w:val="585858"/>
          <w:sz w:val="18"/>
          <w:szCs w:val="18"/>
        </w:rPr>
        <w:t xml:space="preserve">Mohsen Nasr </w:t>
      </w:r>
      <w:proofErr w:type="spellStart"/>
      <w:r w:rsidRPr="0077555E">
        <w:rPr>
          <w:color w:val="585858"/>
          <w:sz w:val="18"/>
          <w:szCs w:val="18"/>
        </w:rPr>
        <w:t>Esfahany</w:t>
      </w:r>
      <w:proofErr w:type="spellEnd"/>
      <w:r w:rsidRPr="0077555E">
        <w:rPr>
          <w:color w:val="585858"/>
          <w:sz w:val="18"/>
          <w:szCs w:val="18"/>
        </w:rPr>
        <w:t xml:space="preserve"> </w:t>
      </w:r>
      <w:r>
        <w:rPr>
          <w:color w:val="585858"/>
          <w:position w:val="9"/>
          <w:sz w:val="18"/>
          <w:szCs w:val="18"/>
        </w:rPr>
        <w:t>1</w:t>
      </w:r>
    </w:p>
    <w:p w:rsidR="008C3ACE" w:rsidRDefault="00B5063E" w:rsidP="0077555E">
      <w:pPr>
        <w:pStyle w:val="BodyText"/>
        <w:spacing w:before="126" w:line="231" w:lineRule="exact"/>
        <w:ind w:left="594"/>
        <w:sectPr w:rsidR="008C3ACE">
          <w:type w:val="continuous"/>
          <w:pgSz w:w="11910" w:h="16840"/>
          <w:pgMar w:top="600" w:right="180" w:bottom="280" w:left="140" w:header="720" w:footer="720" w:gutter="0"/>
          <w:cols w:space="720"/>
        </w:sectPr>
      </w:pPr>
      <w:r w:rsidRPr="00A26704">
        <w:rPr>
          <w:color w:val="585858"/>
          <w:position w:val="9"/>
          <w:sz w:val="16"/>
          <w:szCs w:val="16"/>
        </w:rPr>
        <w:t>1</w:t>
      </w:r>
      <w:r w:rsidR="0077555E" w:rsidRPr="0077555E">
        <w:t xml:space="preserve"> </w:t>
      </w:r>
      <w:r w:rsidR="0077555E" w:rsidRPr="0077555E">
        <w:rPr>
          <w:color w:val="585858"/>
          <w:sz w:val="16"/>
          <w:szCs w:val="16"/>
        </w:rPr>
        <w:t>Department of Chemical Engineering, Isfahan University of Technology, Isfahan 84156-83111, Iran</w:t>
      </w:r>
    </w:p>
    <w:p w:rsidR="008C3ACE" w:rsidRPr="00A26704" w:rsidRDefault="00B5063E">
      <w:pPr>
        <w:pStyle w:val="Heading3"/>
        <w:spacing w:before="114"/>
        <w:ind w:left="426" w:right="9" w:firstLine="0"/>
        <w:jc w:val="both"/>
        <w:rPr>
          <w:sz w:val="18"/>
          <w:szCs w:val="18"/>
        </w:rPr>
      </w:pPr>
      <w:r w:rsidRPr="00A26704">
        <w:rPr>
          <w:color w:val="585858"/>
          <w:sz w:val="18"/>
          <w:szCs w:val="18"/>
        </w:rPr>
        <w:lastRenderedPageBreak/>
        <w:t>K</w:t>
      </w:r>
      <w:r w:rsidR="0077555E">
        <w:rPr>
          <w:color w:val="585858"/>
          <w:sz w:val="18"/>
          <w:szCs w:val="18"/>
        </w:rPr>
        <w:t>eywords: Enhanced Oil recovery, Low salinity, relative permeability, Carbonate rock</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77555E" w:rsidRPr="0077555E" w:rsidRDefault="0077555E" w:rsidP="0077555E">
      <w:pPr>
        <w:pStyle w:val="BodyText"/>
        <w:spacing w:before="117"/>
        <w:ind w:left="426"/>
        <w:jc w:val="both"/>
        <w:rPr>
          <w:color w:val="585858"/>
        </w:rPr>
      </w:pPr>
      <w:r w:rsidRPr="0077555E">
        <w:rPr>
          <w:color w:val="585858"/>
        </w:rPr>
        <w:t xml:space="preserve">The salinity and saturation of the connate water as well as the injected water salinity are among the important parameters that </w:t>
      </w:r>
      <w:r>
        <w:rPr>
          <w:color w:val="585858"/>
        </w:rPr>
        <w:t>affect</w:t>
      </w:r>
      <w:r w:rsidRPr="0077555E">
        <w:rPr>
          <w:color w:val="585858"/>
        </w:rPr>
        <w:t xml:space="preserve"> the oil recovery during low salinity water injection (LSWI). One of the main mechanisms occurring in this process is wettability alteration that significantly modifies the relative permeability (</w:t>
      </w:r>
      <w:proofErr w:type="spellStart"/>
      <w:r w:rsidRPr="0077555E">
        <w:rPr>
          <w:color w:val="585858"/>
        </w:rPr>
        <w:t>kr</w:t>
      </w:r>
      <w:proofErr w:type="spellEnd"/>
      <w:r w:rsidRPr="0077555E">
        <w:rPr>
          <w:color w:val="585858"/>
        </w:rPr>
        <w:t xml:space="preserve">) curves. The purpose of this study is to derive the relative permeability curves of the core-flood experiments performed under various conditions of LSWI. </w:t>
      </w:r>
    </w:p>
    <w:p w:rsidR="0077555E" w:rsidRPr="0077555E" w:rsidRDefault="0077555E" w:rsidP="0077555E">
      <w:pPr>
        <w:pStyle w:val="BodyText"/>
        <w:spacing w:before="117"/>
        <w:ind w:left="426"/>
        <w:jc w:val="both"/>
        <w:rPr>
          <w:color w:val="585858"/>
        </w:rPr>
      </w:pPr>
      <w:r w:rsidRPr="0077555E">
        <w:rPr>
          <w:color w:val="585858"/>
        </w:rPr>
        <w:t xml:space="preserve">First, five core flooding experiments were conducted using limestone core samples. The seawater and various diluted seawater were used as injection water. The initial water saturation in the cores were also varied in each experiment to sensitize the impact of initial saturation on the performance of LSWI and </w:t>
      </w:r>
      <w:proofErr w:type="spellStart"/>
      <w:r w:rsidRPr="0077555E">
        <w:rPr>
          <w:color w:val="585858"/>
        </w:rPr>
        <w:t>kr</w:t>
      </w:r>
      <w:proofErr w:type="spellEnd"/>
      <w:r w:rsidRPr="0077555E">
        <w:rPr>
          <w:color w:val="585858"/>
        </w:rPr>
        <w:t xml:space="preserve"> curves. </w:t>
      </w:r>
    </w:p>
    <w:p w:rsidR="008C3ACE" w:rsidRDefault="0077555E" w:rsidP="0077555E">
      <w:pPr>
        <w:pStyle w:val="BodyText"/>
        <w:spacing w:before="117"/>
        <w:ind w:left="426"/>
        <w:jc w:val="both"/>
      </w:pPr>
      <w:r w:rsidRPr="0077555E">
        <w:rPr>
          <w:color w:val="585858"/>
        </w:rPr>
        <w:t xml:space="preserve">The </w:t>
      </w:r>
      <w:proofErr w:type="spellStart"/>
      <w:r w:rsidRPr="0077555E">
        <w:rPr>
          <w:color w:val="585858"/>
        </w:rPr>
        <w:t>kr</w:t>
      </w:r>
      <w:proofErr w:type="spellEnd"/>
      <w:r w:rsidRPr="0077555E">
        <w:rPr>
          <w:color w:val="585858"/>
        </w:rPr>
        <w:t xml:space="preserve"> curves of each tests were estimated by history matching the core-flood tests. In this procedure the parameters of </w:t>
      </w:r>
      <w:proofErr w:type="spellStart"/>
      <w:r w:rsidRPr="0077555E">
        <w:rPr>
          <w:color w:val="585858"/>
        </w:rPr>
        <w:t>kr</w:t>
      </w:r>
      <w:proofErr w:type="spellEnd"/>
      <w:r w:rsidRPr="0077555E">
        <w:rPr>
          <w:color w:val="585858"/>
        </w:rPr>
        <w:t xml:space="preserve"> curves (LET correlation) were tuned in an optimization algorithm. In other words, the numerical simulator was linked to the Ant-colony (as optimization method), then the </w:t>
      </w:r>
      <w:proofErr w:type="spellStart"/>
      <w:r w:rsidRPr="0077555E">
        <w:rPr>
          <w:color w:val="585858"/>
        </w:rPr>
        <w:t>kr</w:t>
      </w:r>
      <w:proofErr w:type="spellEnd"/>
      <w:r w:rsidRPr="0077555E">
        <w:rPr>
          <w:color w:val="585858"/>
        </w:rPr>
        <w:t xml:space="preserve"> curves were changed in an iterative manner to get a reasonable match between experiment and simulation data. The comparison between </w:t>
      </w:r>
      <w:proofErr w:type="spellStart"/>
      <w:r w:rsidRPr="0077555E">
        <w:rPr>
          <w:color w:val="585858"/>
        </w:rPr>
        <w:t>kr</w:t>
      </w:r>
      <w:proofErr w:type="spellEnd"/>
      <w:r w:rsidRPr="0077555E">
        <w:rPr>
          <w:color w:val="585858"/>
        </w:rPr>
        <w:t xml:space="preserve"> curves of various tests depict the wettability alteration during LSWI and highlights the impact of salinity of injection water.</w:t>
      </w:r>
    </w:p>
    <w:p w:rsidR="008C3ACE" w:rsidRDefault="008C3ACE">
      <w:pPr>
        <w:pStyle w:val="BodyText"/>
        <w:spacing w:before="2"/>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8C3ACE">
      <w:pPr>
        <w:pStyle w:val="BodyText"/>
        <w:ind w:left="1238"/>
        <w:rPr>
          <w:sz w:val="20"/>
        </w:rPr>
      </w:pPr>
    </w:p>
    <w:p w:rsidR="008C3ACE" w:rsidRDefault="00163703" w:rsidP="00163703">
      <w:pPr>
        <w:pStyle w:val="BodyText"/>
        <w:jc w:val="center"/>
        <w:rPr>
          <w:b/>
        </w:rPr>
      </w:pPr>
      <w:r>
        <w:rPr>
          <w:noProof/>
        </w:rPr>
        <w:drawing>
          <wp:inline distT="0" distB="0" distL="0" distR="0" wp14:anchorId="5A71A744" wp14:editId="552ABFE2">
            <wp:extent cx="2472538" cy="1376905"/>
            <wp:effectExtent l="0" t="0" r="444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0108" cy="1397827"/>
                    </a:xfrm>
                    <a:prstGeom prst="rect">
                      <a:avLst/>
                    </a:prstGeom>
                    <a:noFill/>
                    <a:ln>
                      <a:noFill/>
                    </a:ln>
                  </pic:spPr>
                </pic:pic>
              </a:graphicData>
            </a:graphic>
          </wp:inline>
        </w:drawing>
      </w:r>
      <w:r w:rsidR="00B5063E">
        <w:rPr>
          <w:b/>
          <w:color w:val="585858"/>
          <w:w w:val="99"/>
        </w:rPr>
        <w:br w:type="column"/>
      </w:r>
      <w:r w:rsidR="00B5063E">
        <w:rPr>
          <w:b/>
          <w:color w:val="585858"/>
        </w:rPr>
        <w:lastRenderedPageBreak/>
        <w:t>Reference:</w:t>
      </w:r>
    </w:p>
    <w:p w:rsidR="008C3ACE" w:rsidRDefault="008C3ACE">
      <w:pPr>
        <w:pStyle w:val="BodyText"/>
        <w:spacing w:before="9"/>
        <w:rPr>
          <w:b/>
          <w:sz w:val="18"/>
        </w:rPr>
      </w:pPr>
    </w:p>
    <w:p w:rsidR="0077555E" w:rsidRPr="0077555E" w:rsidRDefault="0077555E" w:rsidP="0077555E">
      <w:pPr>
        <w:pStyle w:val="BodyText"/>
        <w:numPr>
          <w:ilvl w:val="0"/>
          <w:numId w:val="3"/>
        </w:numPr>
        <w:tabs>
          <w:tab w:val="left" w:pos="1037"/>
        </w:tabs>
        <w:ind w:right="696"/>
        <w:rPr>
          <w:color w:val="585858"/>
          <w:sz w:val="16"/>
          <w:szCs w:val="16"/>
        </w:rPr>
      </w:pPr>
      <w:proofErr w:type="spellStart"/>
      <w:r w:rsidRPr="0077555E">
        <w:rPr>
          <w:color w:val="585858"/>
          <w:sz w:val="16"/>
          <w:szCs w:val="16"/>
        </w:rPr>
        <w:t>Mohammadkhani</w:t>
      </w:r>
      <w:proofErr w:type="spellEnd"/>
      <w:r w:rsidRPr="0077555E">
        <w:rPr>
          <w:color w:val="585858"/>
          <w:sz w:val="16"/>
          <w:szCs w:val="16"/>
        </w:rPr>
        <w:t xml:space="preserve">, S, S Marie Nielsen, </w:t>
      </w:r>
      <w:proofErr w:type="gramStart"/>
      <w:r w:rsidRPr="0077555E">
        <w:rPr>
          <w:color w:val="585858"/>
          <w:sz w:val="16"/>
          <w:szCs w:val="16"/>
        </w:rPr>
        <w:t>A</w:t>
      </w:r>
      <w:proofErr w:type="gramEnd"/>
      <w:r w:rsidRPr="0077555E">
        <w:rPr>
          <w:color w:val="585858"/>
          <w:sz w:val="16"/>
          <w:szCs w:val="16"/>
        </w:rPr>
        <w:t xml:space="preserve"> Shapiro, H </w:t>
      </w:r>
      <w:proofErr w:type="spellStart"/>
      <w:r w:rsidRPr="0077555E">
        <w:rPr>
          <w:color w:val="585858"/>
          <w:sz w:val="16"/>
          <w:szCs w:val="16"/>
        </w:rPr>
        <w:t>Shahverdi</w:t>
      </w:r>
      <w:proofErr w:type="spellEnd"/>
      <w:r w:rsidRPr="0077555E">
        <w:rPr>
          <w:color w:val="585858"/>
          <w:sz w:val="16"/>
          <w:szCs w:val="16"/>
        </w:rPr>
        <w:t xml:space="preserve">, and M Nasr </w:t>
      </w:r>
      <w:proofErr w:type="spellStart"/>
      <w:r w:rsidRPr="0077555E">
        <w:rPr>
          <w:color w:val="585858"/>
          <w:sz w:val="16"/>
          <w:szCs w:val="16"/>
        </w:rPr>
        <w:t>Esfahany</w:t>
      </w:r>
      <w:proofErr w:type="spellEnd"/>
      <w:r w:rsidRPr="0077555E">
        <w:rPr>
          <w:color w:val="585858"/>
          <w:sz w:val="16"/>
          <w:szCs w:val="16"/>
        </w:rPr>
        <w:t xml:space="preserve">. 2018. "The Potential of Temperature-activated CO2 Production </w:t>
      </w:r>
      <w:proofErr w:type="gramStart"/>
      <w:r w:rsidRPr="0077555E">
        <w:rPr>
          <w:color w:val="585858"/>
          <w:sz w:val="16"/>
          <w:szCs w:val="16"/>
        </w:rPr>
        <w:t>In</w:t>
      </w:r>
      <w:proofErr w:type="gramEnd"/>
      <w:r w:rsidRPr="0077555E">
        <w:rPr>
          <w:color w:val="585858"/>
          <w:sz w:val="16"/>
          <w:szCs w:val="16"/>
        </w:rPr>
        <w:t xml:space="preserve"> Situ as an Enhanced Oil Recovery Process." 80th EAGE Conference and Exhibition 2018.</w:t>
      </w:r>
    </w:p>
    <w:p w:rsidR="0077555E" w:rsidRPr="0077555E" w:rsidRDefault="0077555E" w:rsidP="0077555E">
      <w:pPr>
        <w:pStyle w:val="BodyText"/>
        <w:numPr>
          <w:ilvl w:val="0"/>
          <w:numId w:val="3"/>
        </w:numPr>
        <w:tabs>
          <w:tab w:val="left" w:pos="1037"/>
        </w:tabs>
        <w:ind w:right="696"/>
        <w:rPr>
          <w:color w:val="585858"/>
          <w:sz w:val="16"/>
          <w:szCs w:val="16"/>
        </w:rPr>
      </w:pPr>
      <w:proofErr w:type="spellStart"/>
      <w:r w:rsidRPr="0077555E">
        <w:rPr>
          <w:color w:val="585858"/>
          <w:sz w:val="16"/>
          <w:szCs w:val="16"/>
        </w:rPr>
        <w:t>Mohammadkhani</w:t>
      </w:r>
      <w:proofErr w:type="spellEnd"/>
      <w:r w:rsidRPr="0077555E">
        <w:rPr>
          <w:color w:val="585858"/>
          <w:sz w:val="16"/>
          <w:szCs w:val="16"/>
        </w:rPr>
        <w:t xml:space="preserve">, Samira, </w:t>
      </w:r>
      <w:proofErr w:type="spellStart"/>
      <w:r w:rsidRPr="0077555E">
        <w:rPr>
          <w:color w:val="585858"/>
          <w:sz w:val="16"/>
          <w:szCs w:val="16"/>
        </w:rPr>
        <w:t>Hamidreza</w:t>
      </w:r>
      <w:proofErr w:type="spellEnd"/>
      <w:r w:rsidRPr="0077555E">
        <w:rPr>
          <w:color w:val="585858"/>
          <w:sz w:val="16"/>
          <w:szCs w:val="16"/>
        </w:rPr>
        <w:t xml:space="preserve"> </w:t>
      </w:r>
      <w:proofErr w:type="spellStart"/>
      <w:r w:rsidRPr="0077555E">
        <w:rPr>
          <w:color w:val="585858"/>
          <w:sz w:val="16"/>
          <w:szCs w:val="16"/>
        </w:rPr>
        <w:t>Shahverdi</w:t>
      </w:r>
      <w:proofErr w:type="spellEnd"/>
      <w:r w:rsidRPr="0077555E">
        <w:rPr>
          <w:color w:val="585858"/>
          <w:sz w:val="16"/>
          <w:szCs w:val="16"/>
        </w:rPr>
        <w:t xml:space="preserve">, and Mohsen Nasr </w:t>
      </w:r>
      <w:proofErr w:type="spellStart"/>
      <w:r w:rsidRPr="0077555E">
        <w:rPr>
          <w:color w:val="585858"/>
          <w:sz w:val="16"/>
          <w:szCs w:val="16"/>
        </w:rPr>
        <w:t>Esfahany</w:t>
      </w:r>
      <w:proofErr w:type="spellEnd"/>
      <w:r w:rsidRPr="0077555E">
        <w:rPr>
          <w:color w:val="585858"/>
          <w:sz w:val="16"/>
          <w:szCs w:val="16"/>
        </w:rPr>
        <w:t>. 2018. "Impact of salinity and connate water on low salinity water injection in secondary and tertiary stages for enhanced oil recovery in carbonate oil reservoirs."  Journal of Geophysics and Engineering 15 (4):1242-1254.</w:t>
      </w:r>
    </w:p>
    <w:p w:rsidR="0077555E" w:rsidRPr="0077555E" w:rsidRDefault="0077555E" w:rsidP="0077555E">
      <w:pPr>
        <w:pStyle w:val="BodyText"/>
        <w:numPr>
          <w:ilvl w:val="0"/>
          <w:numId w:val="3"/>
        </w:numPr>
        <w:tabs>
          <w:tab w:val="left" w:pos="1037"/>
        </w:tabs>
        <w:ind w:right="696"/>
        <w:rPr>
          <w:color w:val="585858"/>
          <w:sz w:val="16"/>
          <w:szCs w:val="16"/>
        </w:rPr>
      </w:pPr>
      <w:proofErr w:type="spellStart"/>
      <w:r w:rsidRPr="0077555E">
        <w:rPr>
          <w:color w:val="585858"/>
          <w:sz w:val="16"/>
          <w:szCs w:val="16"/>
        </w:rPr>
        <w:t>Yaralidarani</w:t>
      </w:r>
      <w:proofErr w:type="spellEnd"/>
      <w:r w:rsidRPr="0077555E">
        <w:rPr>
          <w:color w:val="585858"/>
          <w:sz w:val="16"/>
          <w:szCs w:val="16"/>
        </w:rPr>
        <w:t xml:space="preserve">, Muhammad, and </w:t>
      </w:r>
      <w:proofErr w:type="spellStart"/>
      <w:r w:rsidRPr="0077555E">
        <w:rPr>
          <w:color w:val="585858"/>
          <w:sz w:val="16"/>
          <w:szCs w:val="16"/>
        </w:rPr>
        <w:t>Hamidreza</w:t>
      </w:r>
      <w:proofErr w:type="spellEnd"/>
      <w:r w:rsidRPr="0077555E">
        <w:rPr>
          <w:color w:val="585858"/>
          <w:sz w:val="16"/>
          <w:szCs w:val="16"/>
        </w:rPr>
        <w:t xml:space="preserve"> </w:t>
      </w:r>
      <w:proofErr w:type="spellStart"/>
      <w:r w:rsidRPr="0077555E">
        <w:rPr>
          <w:color w:val="585858"/>
          <w:sz w:val="16"/>
          <w:szCs w:val="16"/>
        </w:rPr>
        <w:t>Shahverdi</w:t>
      </w:r>
      <w:proofErr w:type="spellEnd"/>
      <w:r w:rsidRPr="0077555E">
        <w:rPr>
          <w:color w:val="585858"/>
          <w:sz w:val="16"/>
          <w:szCs w:val="16"/>
        </w:rPr>
        <w:t>. 2016. "An improved Ant Colony Optimization (ACO) technique for estimation of flow functions (</w:t>
      </w:r>
      <w:proofErr w:type="spellStart"/>
      <w:r w:rsidRPr="0077555E">
        <w:rPr>
          <w:color w:val="585858"/>
          <w:sz w:val="16"/>
          <w:szCs w:val="16"/>
        </w:rPr>
        <w:t>kr</w:t>
      </w:r>
      <w:proofErr w:type="spellEnd"/>
      <w:r w:rsidRPr="0077555E">
        <w:rPr>
          <w:color w:val="585858"/>
          <w:sz w:val="16"/>
          <w:szCs w:val="16"/>
        </w:rPr>
        <w:t xml:space="preserve"> and Pc) from core-flood experiments."  Journal of Natural Gas Science and Engineering 33:624-633.</w:t>
      </w:r>
    </w:p>
    <w:p w:rsidR="0077555E" w:rsidRPr="0077555E" w:rsidRDefault="0077555E" w:rsidP="0077555E">
      <w:pPr>
        <w:pStyle w:val="BodyText"/>
        <w:numPr>
          <w:ilvl w:val="0"/>
          <w:numId w:val="3"/>
        </w:numPr>
        <w:tabs>
          <w:tab w:val="left" w:pos="1037"/>
        </w:tabs>
        <w:ind w:right="696"/>
        <w:rPr>
          <w:color w:val="585858"/>
          <w:sz w:val="16"/>
          <w:szCs w:val="16"/>
        </w:rPr>
      </w:pPr>
      <w:proofErr w:type="spellStart"/>
      <w:r w:rsidRPr="0077555E">
        <w:rPr>
          <w:color w:val="585858"/>
          <w:sz w:val="16"/>
          <w:szCs w:val="16"/>
        </w:rPr>
        <w:t>Zaeri</w:t>
      </w:r>
      <w:proofErr w:type="spellEnd"/>
      <w:r w:rsidRPr="0077555E">
        <w:rPr>
          <w:color w:val="585858"/>
          <w:sz w:val="16"/>
          <w:szCs w:val="16"/>
        </w:rPr>
        <w:t xml:space="preserve">, Mohammad Reza, </w:t>
      </w:r>
      <w:proofErr w:type="spellStart"/>
      <w:r w:rsidRPr="0077555E">
        <w:rPr>
          <w:color w:val="585858"/>
          <w:sz w:val="16"/>
          <w:szCs w:val="16"/>
        </w:rPr>
        <w:t>Rohallah</w:t>
      </w:r>
      <w:proofErr w:type="spellEnd"/>
      <w:r w:rsidRPr="0077555E">
        <w:rPr>
          <w:color w:val="585858"/>
          <w:sz w:val="16"/>
          <w:szCs w:val="16"/>
        </w:rPr>
        <w:t xml:space="preserve"> </w:t>
      </w:r>
      <w:proofErr w:type="spellStart"/>
      <w:r w:rsidRPr="0077555E">
        <w:rPr>
          <w:color w:val="585858"/>
          <w:sz w:val="16"/>
          <w:szCs w:val="16"/>
        </w:rPr>
        <w:t>Hashemi</w:t>
      </w:r>
      <w:proofErr w:type="spellEnd"/>
      <w:r w:rsidRPr="0077555E">
        <w:rPr>
          <w:color w:val="585858"/>
          <w:sz w:val="16"/>
          <w:szCs w:val="16"/>
        </w:rPr>
        <w:t xml:space="preserve">, </w:t>
      </w:r>
      <w:proofErr w:type="spellStart"/>
      <w:r w:rsidRPr="0077555E">
        <w:rPr>
          <w:color w:val="585858"/>
          <w:sz w:val="16"/>
          <w:szCs w:val="16"/>
        </w:rPr>
        <w:t>Hamidreza</w:t>
      </w:r>
      <w:proofErr w:type="spellEnd"/>
      <w:r w:rsidRPr="0077555E">
        <w:rPr>
          <w:color w:val="585858"/>
          <w:sz w:val="16"/>
          <w:szCs w:val="16"/>
        </w:rPr>
        <w:t xml:space="preserve"> </w:t>
      </w:r>
      <w:proofErr w:type="spellStart"/>
      <w:r w:rsidRPr="0077555E">
        <w:rPr>
          <w:color w:val="585858"/>
          <w:sz w:val="16"/>
          <w:szCs w:val="16"/>
        </w:rPr>
        <w:t>Shahverdi</w:t>
      </w:r>
      <w:proofErr w:type="spellEnd"/>
      <w:r w:rsidRPr="0077555E">
        <w:rPr>
          <w:color w:val="585858"/>
          <w:sz w:val="16"/>
          <w:szCs w:val="16"/>
        </w:rPr>
        <w:t xml:space="preserve">, and Mehdi </w:t>
      </w:r>
      <w:proofErr w:type="spellStart"/>
      <w:r w:rsidRPr="0077555E">
        <w:rPr>
          <w:color w:val="585858"/>
          <w:sz w:val="16"/>
          <w:szCs w:val="16"/>
        </w:rPr>
        <w:t>Sadeghi</w:t>
      </w:r>
      <w:proofErr w:type="spellEnd"/>
      <w:r w:rsidRPr="0077555E">
        <w:rPr>
          <w:color w:val="585858"/>
          <w:sz w:val="16"/>
          <w:szCs w:val="16"/>
        </w:rPr>
        <w:t>. 2018. "Enhanced oil recovery from carbonate reservoirs by spontaneous imbibition of low salinity water."  Petroleum Science 15 (3):564-576.</w:t>
      </w:r>
    </w:p>
    <w:p w:rsidR="0077555E" w:rsidRPr="0077555E" w:rsidRDefault="0077555E" w:rsidP="0077555E">
      <w:pPr>
        <w:pStyle w:val="BodyText"/>
        <w:numPr>
          <w:ilvl w:val="0"/>
          <w:numId w:val="3"/>
        </w:numPr>
        <w:tabs>
          <w:tab w:val="left" w:pos="1037"/>
        </w:tabs>
        <w:ind w:right="696"/>
        <w:rPr>
          <w:color w:val="585858"/>
          <w:sz w:val="16"/>
          <w:szCs w:val="16"/>
        </w:rPr>
      </w:pPr>
      <w:proofErr w:type="spellStart"/>
      <w:r w:rsidRPr="0077555E">
        <w:rPr>
          <w:color w:val="585858"/>
          <w:sz w:val="16"/>
          <w:szCs w:val="16"/>
        </w:rPr>
        <w:t>Zaeri</w:t>
      </w:r>
      <w:proofErr w:type="spellEnd"/>
      <w:r w:rsidRPr="0077555E">
        <w:rPr>
          <w:color w:val="585858"/>
          <w:sz w:val="16"/>
          <w:szCs w:val="16"/>
        </w:rPr>
        <w:t xml:space="preserve">, Mohammad Reza, </w:t>
      </w:r>
      <w:proofErr w:type="spellStart"/>
      <w:r w:rsidRPr="0077555E">
        <w:rPr>
          <w:color w:val="585858"/>
          <w:sz w:val="16"/>
          <w:szCs w:val="16"/>
        </w:rPr>
        <w:t>Hamidreza</w:t>
      </w:r>
      <w:proofErr w:type="spellEnd"/>
      <w:r w:rsidRPr="0077555E">
        <w:rPr>
          <w:color w:val="585858"/>
          <w:sz w:val="16"/>
          <w:szCs w:val="16"/>
        </w:rPr>
        <w:t xml:space="preserve"> </w:t>
      </w:r>
      <w:proofErr w:type="spellStart"/>
      <w:r w:rsidRPr="0077555E">
        <w:rPr>
          <w:color w:val="585858"/>
          <w:sz w:val="16"/>
          <w:szCs w:val="16"/>
        </w:rPr>
        <w:t>Shahverdi</w:t>
      </w:r>
      <w:proofErr w:type="spellEnd"/>
      <w:r w:rsidRPr="0077555E">
        <w:rPr>
          <w:color w:val="585858"/>
          <w:sz w:val="16"/>
          <w:szCs w:val="16"/>
        </w:rPr>
        <w:t xml:space="preserve">, </w:t>
      </w:r>
      <w:proofErr w:type="spellStart"/>
      <w:r w:rsidRPr="0077555E">
        <w:rPr>
          <w:color w:val="585858"/>
          <w:sz w:val="16"/>
          <w:szCs w:val="16"/>
        </w:rPr>
        <w:t>Rohallah</w:t>
      </w:r>
      <w:proofErr w:type="spellEnd"/>
      <w:r w:rsidRPr="0077555E">
        <w:rPr>
          <w:color w:val="585858"/>
          <w:sz w:val="16"/>
          <w:szCs w:val="16"/>
        </w:rPr>
        <w:t xml:space="preserve"> </w:t>
      </w:r>
      <w:proofErr w:type="spellStart"/>
      <w:r w:rsidRPr="0077555E">
        <w:rPr>
          <w:color w:val="585858"/>
          <w:sz w:val="16"/>
          <w:szCs w:val="16"/>
        </w:rPr>
        <w:t>Hashemi</w:t>
      </w:r>
      <w:proofErr w:type="spellEnd"/>
      <w:r w:rsidRPr="0077555E">
        <w:rPr>
          <w:color w:val="585858"/>
          <w:sz w:val="16"/>
          <w:szCs w:val="16"/>
        </w:rPr>
        <w:t xml:space="preserve">, and Mohsen </w:t>
      </w:r>
      <w:proofErr w:type="spellStart"/>
      <w:r w:rsidRPr="0077555E">
        <w:rPr>
          <w:color w:val="585858"/>
          <w:sz w:val="16"/>
          <w:szCs w:val="16"/>
        </w:rPr>
        <w:t>Mohammadi</w:t>
      </w:r>
      <w:proofErr w:type="spellEnd"/>
      <w:r w:rsidRPr="0077555E">
        <w:rPr>
          <w:color w:val="585858"/>
          <w:sz w:val="16"/>
          <w:szCs w:val="16"/>
        </w:rPr>
        <w:t xml:space="preserve">. 2018. "Impact of water saturation and </w:t>
      </w:r>
      <w:proofErr w:type="spellStart"/>
      <w:r w:rsidRPr="0077555E">
        <w:rPr>
          <w:color w:val="585858"/>
          <w:sz w:val="16"/>
          <w:szCs w:val="16"/>
        </w:rPr>
        <w:t>cation</w:t>
      </w:r>
      <w:proofErr w:type="spellEnd"/>
      <w:r w:rsidRPr="0077555E">
        <w:rPr>
          <w:color w:val="585858"/>
          <w:sz w:val="16"/>
          <w:szCs w:val="16"/>
        </w:rPr>
        <w:t xml:space="preserve"> concentrations on wettability alteration and oil recovery of carbonate rocks using low-salinity water."  Journal of Petroleum Exploration and Production Technology</w:t>
      </w:r>
      <w:proofErr w:type="gramStart"/>
      <w:r w:rsidRPr="0077555E">
        <w:rPr>
          <w:color w:val="585858"/>
          <w:sz w:val="16"/>
          <w:szCs w:val="16"/>
        </w:rPr>
        <w:t>:1</w:t>
      </w:r>
      <w:proofErr w:type="gramEnd"/>
      <w:r w:rsidRPr="0077555E">
        <w:rPr>
          <w:color w:val="585858"/>
          <w:sz w:val="16"/>
          <w:szCs w:val="16"/>
        </w:rPr>
        <w:t>-12.</w:t>
      </w:r>
    </w:p>
    <w:p w:rsidR="008C3ACE" w:rsidRDefault="008C3ACE" w:rsidP="0077555E">
      <w:pPr>
        <w:pStyle w:val="BodyText"/>
        <w:tabs>
          <w:tab w:val="left" w:pos="1037"/>
        </w:tabs>
        <w:ind w:left="1037" w:right="696" w:hanging="360"/>
      </w:pPr>
    </w:p>
    <w:p w:rsidR="008C3ACE" w:rsidRDefault="00B5063E">
      <w:pPr>
        <w:pStyle w:val="Heading3"/>
        <w:numPr>
          <w:ilvl w:val="0"/>
          <w:numId w:val="1"/>
        </w:numPr>
        <w:tabs>
          <w:tab w:val="left" w:pos="1758"/>
        </w:tabs>
        <w:ind w:left="1757"/>
        <w:jc w:val="left"/>
      </w:pPr>
      <w:r>
        <w:rPr>
          <w:color w:val="585858"/>
        </w:rPr>
        <w:t>Biography:</w:t>
      </w:r>
    </w:p>
    <w:p w:rsidR="008C3ACE" w:rsidRDefault="00340DD0" w:rsidP="00701362">
      <w:pPr>
        <w:pStyle w:val="BodyText"/>
        <w:spacing w:before="119"/>
        <w:ind w:left="316" w:right="381"/>
        <w:jc w:val="both"/>
      </w:pPr>
      <w:proofErr w:type="spellStart"/>
      <w:r>
        <w:rPr>
          <w:color w:val="585858"/>
        </w:rPr>
        <w:t>Hamidreza</w:t>
      </w:r>
      <w:proofErr w:type="spellEnd"/>
      <w:r>
        <w:rPr>
          <w:color w:val="585858"/>
        </w:rPr>
        <w:t xml:space="preserve"> </w:t>
      </w:r>
      <w:proofErr w:type="spellStart"/>
      <w:r>
        <w:rPr>
          <w:color w:val="585858"/>
        </w:rPr>
        <w:t>Shahverdi</w:t>
      </w:r>
      <w:proofErr w:type="spellEnd"/>
      <w:r>
        <w:rPr>
          <w:color w:val="585858"/>
        </w:rPr>
        <w:t xml:space="preserve"> is an assistant professor in Isfahan University of Technology, at department of Chemical Engineering. He is head of petroleum department at university. He has 15 years of experiences in petroleum reservoir engineering in particular in EOR techniques</w:t>
      </w:r>
      <w:r w:rsidR="00701362">
        <w:rPr>
          <w:color w:val="585858"/>
        </w:rPr>
        <w:t xml:space="preserve"> and multi-phase flow in porous media</w:t>
      </w:r>
      <w:r>
        <w:rPr>
          <w:color w:val="585858"/>
        </w:rPr>
        <w:t>.</w:t>
      </w:r>
      <w:r w:rsidR="00701362">
        <w:rPr>
          <w:color w:val="585858"/>
        </w:rPr>
        <w:t xml:space="preserve"> He is consultant of EOR project at Heriot-watt </w:t>
      </w:r>
      <w:proofErr w:type="gramStart"/>
      <w:r w:rsidR="00701362">
        <w:rPr>
          <w:color w:val="585858"/>
        </w:rPr>
        <w:t>university</w:t>
      </w:r>
      <w:proofErr w:type="gramEnd"/>
      <w:r w:rsidR="00701362">
        <w:rPr>
          <w:color w:val="585858"/>
        </w:rPr>
        <w:t>.</w:t>
      </w:r>
      <w:r>
        <w:rPr>
          <w:color w:val="585858"/>
        </w:rPr>
        <w:t xml:space="preserve"> </w:t>
      </w:r>
      <w:proofErr w:type="spellStart"/>
      <w:r>
        <w:rPr>
          <w:color w:val="585858"/>
        </w:rPr>
        <w:t>Shahverdi</w:t>
      </w:r>
      <w:proofErr w:type="spellEnd"/>
      <w:r>
        <w:rPr>
          <w:color w:val="585858"/>
        </w:rPr>
        <w:t xml:space="preserve"> holds a PhD degree in petroleum engineering from Heriot-Watt University (at UK). </w:t>
      </w:r>
    </w:p>
    <w:p w:rsidR="008C3ACE" w:rsidRDefault="00B5063E">
      <w:pPr>
        <w:pStyle w:val="Heading3"/>
        <w:numPr>
          <w:ilvl w:val="0"/>
          <w:numId w:val="1"/>
        </w:numPr>
        <w:tabs>
          <w:tab w:val="left" w:pos="1757"/>
          <w:tab w:val="left" w:pos="1758"/>
        </w:tabs>
        <w:spacing w:before="1"/>
        <w:ind w:left="1757"/>
        <w:jc w:val="left"/>
      </w:pPr>
      <w:bookmarkStart w:id="0" w:name="_GoBack"/>
      <w:bookmarkEnd w:id="0"/>
      <w:r>
        <w:rPr>
          <w:color w:val="585858"/>
        </w:rPr>
        <w:t>Presenting author</w:t>
      </w:r>
      <w:r>
        <w:rPr>
          <w:color w:val="585858"/>
          <w:spacing w:val="-7"/>
        </w:rPr>
        <w:t xml:space="preserve"> </w:t>
      </w:r>
      <w:r>
        <w:rPr>
          <w:color w:val="585858"/>
        </w:rPr>
        <w:t>details</w:t>
      </w:r>
    </w:p>
    <w:p w:rsidR="008C3ACE" w:rsidRDefault="00701362">
      <w:pPr>
        <w:pStyle w:val="BodyText"/>
        <w:spacing w:before="7"/>
        <w:rPr>
          <w:b/>
          <w:sz w:val="15"/>
        </w:rPr>
      </w:pPr>
      <w:r>
        <w:rPr>
          <w:noProof/>
        </w:rPr>
        <w:drawing>
          <wp:inline distT="0" distB="0" distL="0" distR="0" wp14:anchorId="26D0165C" wp14:editId="17F67CA0">
            <wp:extent cx="855878" cy="1073513"/>
            <wp:effectExtent l="0" t="0" r="1905" b="0"/>
            <wp:docPr id="1" name="Picture 1" descr="C:\Users\ICC\Desktop\scan0005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C\Desktop\scan0005_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8225" cy="1088999"/>
                    </a:xfrm>
                    <a:prstGeom prst="rect">
                      <a:avLst/>
                    </a:prstGeom>
                    <a:noFill/>
                    <a:ln>
                      <a:noFill/>
                    </a:ln>
                  </pic:spPr>
                </pic:pic>
              </a:graphicData>
            </a:graphic>
          </wp:inline>
        </w:drawing>
      </w:r>
    </w:p>
    <w:p w:rsidR="008C3ACE" w:rsidRDefault="008C3ACE">
      <w:pPr>
        <w:rPr>
          <w:sz w:val="18"/>
        </w:rPr>
      </w:pPr>
    </w:p>
    <w:p w:rsidR="00163703" w:rsidRPr="00163703" w:rsidRDefault="00163703" w:rsidP="00163703">
      <w:pPr>
        <w:pStyle w:val="BodyText"/>
        <w:ind w:left="317" w:right="374"/>
        <w:rPr>
          <w:color w:val="585858"/>
        </w:rPr>
      </w:pPr>
      <w:r w:rsidRPr="00163703">
        <w:rPr>
          <w:color w:val="585858"/>
        </w:rPr>
        <w:t xml:space="preserve">Full Name: </w:t>
      </w:r>
      <w:proofErr w:type="spellStart"/>
      <w:r w:rsidRPr="00163703">
        <w:rPr>
          <w:color w:val="585858"/>
        </w:rPr>
        <w:t>Hamidreza</w:t>
      </w:r>
      <w:proofErr w:type="spellEnd"/>
      <w:r w:rsidRPr="00163703">
        <w:rPr>
          <w:color w:val="585858"/>
        </w:rPr>
        <w:t xml:space="preserve"> </w:t>
      </w:r>
      <w:proofErr w:type="spellStart"/>
      <w:r w:rsidRPr="00163703">
        <w:rPr>
          <w:color w:val="585858"/>
        </w:rPr>
        <w:t>Shahverdi</w:t>
      </w:r>
      <w:proofErr w:type="spellEnd"/>
      <w:r w:rsidRPr="00163703">
        <w:rPr>
          <w:color w:val="585858"/>
        </w:rPr>
        <w:t>.</w:t>
      </w:r>
    </w:p>
    <w:p w:rsidR="00163703" w:rsidRPr="00163703" w:rsidRDefault="00163703" w:rsidP="00163703">
      <w:pPr>
        <w:pStyle w:val="BodyText"/>
        <w:ind w:left="317" w:right="374"/>
        <w:rPr>
          <w:color w:val="585858"/>
        </w:rPr>
      </w:pPr>
      <w:r w:rsidRPr="00163703">
        <w:rPr>
          <w:color w:val="585858"/>
        </w:rPr>
        <w:t>Contact number: +98 (0)9134033465, +98 (031)33915603</w:t>
      </w:r>
    </w:p>
    <w:p w:rsidR="00163703" w:rsidRPr="00163703" w:rsidRDefault="00163703" w:rsidP="00163703">
      <w:pPr>
        <w:pStyle w:val="BodyText"/>
        <w:ind w:left="317" w:right="374"/>
        <w:rPr>
          <w:color w:val="585858"/>
        </w:rPr>
      </w:pPr>
      <w:r w:rsidRPr="00163703">
        <w:rPr>
          <w:color w:val="585858"/>
        </w:rPr>
        <w:t>Email: Hr_Shahverdi@cc.iut.ac.ir</w:t>
      </w:r>
    </w:p>
    <w:p w:rsidR="00163703" w:rsidRPr="00163703" w:rsidRDefault="00163703" w:rsidP="00163703">
      <w:pPr>
        <w:pStyle w:val="BodyText"/>
        <w:ind w:left="317" w:right="374"/>
        <w:rPr>
          <w:color w:val="585858"/>
        </w:rPr>
      </w:pPr>
      <w:r w:rsidRPr="00163703">
        <w:rPr>
          <w:color w:val="585858"/>
        </w:rPr>
        <w:t>Category: (Oral presentation/ Poster presentation)</w:t>
      </w:r>
    </w:p>
    <w:p w:rsidR="00163703" w:rsidRDefault="00163703" w:rsidP="00163703">
      <w:pPr>
        <w:pStyle w:val="BodyText"/>
        <w:ind w:left="317" w:right="374"/>
        <w:sectPr w:rsidR="00163703">
          <w:type w:val="continuous"/>
          <w:pgSz w:w="11910" w:h="16840"/>
          <w:pgMar w:top="600" w:right="180" w:bottom="280" w:left="140" w:header="720" w:footer="720" w:gutter="0"/>
          <w:cols w:num="2" w:space="720" w:equalWidth="0">
            <w:col w:w="5639" w:space="40"/>
            <w:col w:w="5911"/>
          </w:cols>
        </w:sectPr>
      </w:pPr>
      <w:r w:rsidRPr="00163703">
        <w:rPr>
          <w:color w:val="585858"/>
        </w:rPr>
        <w:t>Passport Number: B43559407</w:t>
      </w:r>
    </w:p>
    <w:p w:rsidR="008C3ACE" w:rsidRDefault="008C3ACE">
      <w:pPr>
        <w:pStyle w:val="BodyText"/>
        <w:rPr>
          <w:sz w:val="20"/>
        </w:rPr>
      </w:pPr>
    </w:p>
    <w:p w:rsidR="008C3ACE" w:rsidRDefault="0003091D">
      <w:pPr>
        <w:pStyle w:val="BodyText"/>
        <w:spacing w:line="55" w:lineRule="exact"/>
        <w:ind w:left="107"/>
        <w:rPr>
          <w:sz w:val="5"/>
        </w:rPr>
      </w:pPr>
      <w:r>
        <w:rPr>
          <w:noProof/>
          <w:sz w:val="5"/>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55CE9FF"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085C5A"/>
    <w:multiLevelType w:val="hybridMultilevel"/>
    <w:tmpl w:val="BDB6A34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3A6B6220"/>
    <w:multiLevelType w:val="hybridMultilevel"/>
    <w:tmpl w:val="4406250C"/>
    <w:lvl w:ilvl="0" w:tplc="A5D425C4">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3">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3091D"/>
    <w:rsid w:val="00163703"/>
    <w:rsid w:val="0022441A"/>
    <w:rsid w:val="00340DD0"/>
    <w:rsid w:val="00556022"/>
    <w:rsid w:val="0058095B"/>
    <w:rsid w:val="00701362"/>
    <w:rsid w:val="0077555E"/>
    <w:rsid w:val="008C3ACE"/>
    <w:rsid w:val="00935715"/>
    <w:rsid w:val="009D7910"/>
    <w:rsid w:val="009F3FAE"/>
    <w:rsid w:val="00A26704"/>
    <w:rsid w:val="00B5063E"/>
    <w:rsid w:val="00D57634"/>
    <w:rsid w:val="00E3650A"/>
    <w:rsid w:val="00EC4830"/>
    <w:rsid w:val="00FA72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5101C6-7835-447F-B3AC-8437BBD89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ICC</cp:lastModifiedBy>
  <cp:revision>2</cp:revision>
  <dcterms:created xsi:type="dcterms:W3CDTF">2019-03-10T07:34:00Z</dcterms:created>
  <dcterms:modified xsi:type="dcterms:W3CDTF">2019-03-10T07:34:00Z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