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Default="00E3650A" w:rsidP="00B5063E">
      <w:pPr>
        <w:pStyle w:val="BodyText"/>
        <w:rPr>
          <w:sz w:val="20"/>
        </w:rPr>
      </w:pPr>
      <w:r>
        <w:rPr>
          <w:sz w:val="20"/>
        </w:rPr>
        <w:t xml:space="preserve">   </w:t>
      </w:r>
      <w:r>
        <w:rPr>
          <w:noProof/>
          <w:sz w:val="20"/>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B5063E">
      <w:pPr>
        <w:pStyle w:val="Heading1"/>
        <w:ind w:left="1105" w:right="1062"/>
        <w:jc w:val="center"/>
      </w:pPr>
      <w:r>
        <w:rPr>
          <w:color w:val="585858"/>
          <w:u w:val="thick" w:color="585858"/>
        </w:rPr>
        <w:t xml:space="preserve">Abstract </w:t>
      </w:r>
    </w:p>
    <w:p w:rsidR="008C3ACE" w:rsidRDefault="008C3ACE">
      <w:pPr>
        <w:pStyle w:val="BodyText"/>
        <w:rPr>
          <w:b/>
          <w:sz w:val="14"/>
        </w:rPr>
      </w:pPr>
    </w:p>
    <w:p w:rsidR="00BD1096" w:rsidRPr="00BD1096" w:rsidRDefault="00B5063E" w:rsidP="00BD1096">
      <w:pPr>
        <w:spacing w:before="92"/>
        <w:ind w:left="594" w:right="151"/>
        <w:rPr>
          <w:b/>
          <w:color w:val="585858"/>
          <w:sz w:val="18"/>
          <w:szCs w:val="18"/>
        </w:rPr>
      </w:pPr>
      <w:r w:rsidRPr="00A26704">
        <w:rPr>
          <w:b/>
          <w:color w:val="585858"/>
          <w:sz w:val="18"/>
          <w:szCs w:val="18"/>
        </w:rPr>
        <w:t xml:space="preserve">Title: </w:t>
      </w:r>
      <w:r w:rsidR="00BD1096" w:rsidRPr="00BD1096">
        <w:rPr>
          <w:b/>
          <w:color w:val="585858"/>
          <w:sz w:val="18"/>
          <w:szCs w:val="18"/>
        </w:rPr>
        <w:t xml:space="preserve">Use of Global </w:t>
      </w:r>
      <w:r w:rsidR="00E742AE">
        <w:rPr>
          <w:b/>
          <w:color w:val="585858"/>
          <w:sz w:val="18"/>
          <w:szCs w:val="18"/>
        </w:rPr>
        <w:t>o</w:t>
      </w:r>
      <w:r w:rsidR="00BD1096" w:rsidRPr="00BD1096">
        <w:rPr>
          <w:b/>
          <w:color w:val="585858"/>
          <w:sz w:val="18"/>
          <w:szCs w:val="18"/>
        </w:rPr>
        <w:t xml:space="preserve">ptimization </w:t>
      </w:r>
      <w:r w:rsidR="00E742AE">
        <w:rPr>
          <w:b/>
          <w:color w:val="585858"/>
          <w:sz w:val="18"/>
          <w:szCs w:val="18"/>
        </w:rPr>
        <w:t>m</w:t>
      </w:r>
      <w:r w:rsidR="00BD1096" w:rsidRPr="00BD1096">
        <w:rPr>
          <w:b/>
          <w:color w:val="585858"/>
          <w:sz w:val="18"/>
          <w:szCs w:val="18"/>
        </w:rPr>
        <w:t xml:space="preserve">ethods to </w:t>
      </w:r>
      <w:r w:rsidR="00E742AE">
        <w:rPr>
          <w:b/>
          <w:color w:val="585858"/>
          <w:sz w:val="18"/>
          <w:szCs w:val="18"/>
        </w:rPr>
        <w:t>e</w:t>
      </w:r>
      <w:r w:rsidR="00BD1096" w:rsidRPr="00BD1096">
        <w:rPr>
          <w:b/>
          <w:color w:val="585858"/>
          <w:sz w:val="18"/>
          <w:szCs w:val="18"/>
        </w:rPr>
        <w:t xml:space="preserve">stimate </w:t>
      </w:r>
      <w:r w:rsidR="00E742AE">
        <w:rPr>
          <w:b/>
          <w:color w:val="585858"/>
          <w:sz w:val="18"/>
          <w:szCs w:val="18"/>
        </w:rPr>
        <w:t>s</w:t>
      </w:r>
      <w:r w:rsidR="00BD1096" w:rsidRPr="00BD1096">
        <w:rPr>
          <w:b/>
          <w:color w:val="585858"/>
          <w:sz w:val="18"/>
          <w:szCs w:val="18"/>
        </w:rPr>
        <w:t xml:space="preserve">ubsurface </w:t>
      </w:r>
      <w:r w:rsidR="00E742AE">
        <w:rPr>
          <w:b/>
          <w:color w:val="585858"/>
          <w:sz w:val="18"/>
          <w:szCs w:val="18"/>
        </w:rPr>
        <w:t>p</w:t>
      </w:r>
      <w:r w:rsidR="00BD1096" w:rsidRPr="00BD1096">
        <w:rPr>
          <w:b/>
          <w:color w:val="585858"/>
          <w:sz w:val="18"/>
          <w:szCs w:val="18"/>
        </w:rPr>
        <w:t xml:space="preserve">roperty in </w:t>
      </w:r>
      <w:r w:rsidR="00E742AE">
        <w:rPr>
          <w:b/>
          <w:color w:val="585858"/>
          <w:sz w:val="18"/>
          <w:szCs w:val="18"/>
        </w:rPr>
        <w:t>i</w:t>
      </w:r>
      <w:r w:rsidR="00BD1096" w:rsidRPr="00BD1096">
        <w:rPr>
          <w:b/>
          <w:color w:val="585858"/>
          <w:sz w:val="18"/>
          <w:szCs w:val="18"/>
        </w:rPr>
        <w:t xml:space="preserve">nter </w:t>
      </w:r>
      <w:r w:rsidR="00E742AE">
        <w:rPr>
          <w:b/>
          <w:color w:val="585858"/>
          <w:sz w:val="18"/>
          <w:szCs w:val="18"/>
        </w:rPr>
        <w:t>w</w:t>
      </w:r>
      <w:r w:rsidR="00BD1096" w:rsidRPr="00BD1096">
        <w:rPr>
          <w:b/>
          <w:color w:val="585858"/>
          <w:sz w:val="18"/>
          <w:szCs w:val="18"/>
        </w:rPr>
        <w:t xml:space="preserve">ell </w:t>
      </w:r>
      <w:r w:rsidR="00E742AE">
        <w:rPr>
          <w:b/>
          <w:color w:val="585858"/>
          <w:sz w:val="18"/>
          <w:szCs w:val="18"/>
        </w:rPr>
        <w:t>r</w:t>
      </w:r>
      <w:r w:rsidR="00BD1096" w:rsidRPr="00BD1096">
        <w:rPr>
          <w:b/>
          <w:color w:val="585858"/>
          <w:sz w:val="18"/>
          <w:szCs w:val="18"/>
        </w:rPr>
        <w:t>egion: A case from the Penobscot region, Canada</w:t>
      </w:r>
    </w:p>
    <w:p w:rsidR="00BD1096" w:rsidRPr="00BD1096" w:rsidRDefault="00BD1096" w:rsidP="00BD1096">
      <w:pPr>
        <w:pStyle w:val="BodyText"/>
        <w:spacing w:before="126" w:line="231" w:lineRule="exact"/>
        <w:ind w:left="594"/>
        <w:rPr>
          <w:i/>
          <w:color w:val="585858"/>
          <w:sz w:val="18"/>
          <w:szCs w:val="18"/>
        </w:rPr>
      </w:pPr>
      <w:r w:rsidRPr="00BD1096">
        <w:rPr>
          <w:i/>
          <w:color w:val="585858"/>
          <w:sz w:val="18"/>
          <w:szCs w:val="18"/>
        </w:rPr>
        <w:t>S</w:t>
      </w:r>
      <w:r w:rsidR="00FC3513">
        <w:rPr>
          <w:i/>
          <w:color w:val="585858"/>
          <w:sz w:val="18"/>
          <w:szCs w:val="18"/>
        </w:rPr>
        <w:t xml:space="preserve">atya </w:t>
      </w:r>
      <w:r w:rsidRPr="00BD1096">
        <w:rPr>
          <w:i/>
          <w:color w:val="585858"/>
          <w:sz w:val="18"/>
          <w:szCs w:val="18"/>
        </w:rPr>
        <w:t>P</w:t>
      </w:r>
      <w:r w:rsidR="00FC3513">
        <w:rPr>
          <w:i/>
          <w:color w:val="585858"/>
          <w:sz w:val="18"/>
          <w:szCs w:val="18"/>
        </w:rPr>
        <w:t>rakash</w:t>
      </w:r>
      <w:r w:rsidRPr="00BD1096">
        <w:rPr>
          <w:i/>
          <w:color w:val="585858"/>
          <w:sz w:val="18"/>
          <w:szCs w:val="18"/>
        </w:rPr>
        <w:t xml:space="preserve"> Maurya</w:t>
      </w:r>
      <w:r w:rsidRPr="00BD1096">
        <w:rPr>
          <w:i/>
          <w:color w:val="585858"/>
          <w:sz w:val="18"/>
          <w:szCs w:val="18"/>
          <w:vertAlign w:val="superscript"/>
        </w:rPr>
        <w:t>1*</w:t>
      </w:r>
      <w:r>
        <w:rPr>
          <w:i/>
          <w:color w:val="585858"/>
          <w:sz w:val="18"/>
          <w:szCs w:val="18"/>
        </w:rPr>
        <w:t>,</w:t>
      </w:r>
      <w:r w:rsidRPr="00BD1096">
        <w:rPr>
          <w:i/>
          <w:color w:val="585858"/>
          <w:sz w:val="18"/>
          <w:szCs w:val="18"/>
        </w:rPr>
        <w:t xml:space="preserve"> N</w:t>
      </w:r>
      <w:r w:rsidR="00FC3513">
        <w:rPr>
          <w:i/>
          <w:color w:val="585858"/>
          <w:sz w:val="18"/>
          <w:szCs w:val="18"/>
        </w:rPr>
        <w:t xml:space="preserve">agendra </w:t>
      </w:r>
      <w:r w:rsidRPr="00BD1096">
        <w:rPr>
          <w:i/>
          <w:color w:val="585858"/>
          <w:sz w:val="18"/>
          <w:szCs w:val="18"/>
        </w:rPr>
        <w:t>P</w:t>
      </w:r>
      <w:r w:rsidR="00FC3513">
        <w:rPr>
          <w:i/>
          <w:color w:val="585858"/>
          <w:sz w:val="18"/>
          <w:szCs w:val="18"/>
        </w:rPr>
        <w:t>ratap</w:t>
      </w:r>
      <w:r w:rsidRPr="00BD1096">
        <w:rPr>
          <w:i/>
          <w:color w:val="585858"/>
          <w:sz w:val="18"/>
          <w:szCs w:val="18"/>
        </w:rPr>
        <w:t xml:space="preserve"> Singh</w:t>
      </w:r>
      <w:r w:rsidRPr="00BD1096">
        <w:rPr>
          <w:i/>
          <w:color w:val="585858"/>
          <w:sz w:val="18"/>
          <w:szCs w:val="18"/>
          <w:vertAlign w:val="superscript"/>
        </w:rPr>
        <w:t>1</w:t>
      </w:r>
    </w:p>
    <w:p w:rsidR="00BD1096" w:rsidRPr="00BD1096" w:rsidRDefault="00B5063E" w:rsidP="00BD1096">
      <w:pPr>
        <w:pStyle w:val="BodyText"/>
        <w:spacing w:before="126" w:line="231" w:lineRule="exact"/>
        <w:ind w:left="594"/>
        <w:rPr>
          <w:i/>
          <w:color w:val="585858"/>
          <w:sz w:val="16"/>
          <w:szCs w:val="16"/>
        </w:rPr>
      </w:pPr>
      <w:r w:rsidRPr="00A26704">
        <w:rPr>
          <w:color w:val="585858"/>
          <w:position w:val="9"/>
          <w:sz w:val="16"/>
          <w:szCs w:val="16"/>
        </w:rPr>
        <w:t>1</w:t>
      </w:r>
      <w:r w:rsidR="00BD1096" w:rsidRPr="00BD1096">
        <w:rPr>
          <w:i/>
          <w:color w:val="585858"/>
          <w:sz w:val="16"/>
          <w:szCs w:val="16"/>
        </w:rPr>
        <w:t>Department of Geophysics, Banaras Hindu University Varanasi, U.P. 221005, India</w:t>
      </w:r>
    </w:p>
    <w:p w:rsidR="008C3ACE" w:rsidRDefault="008C3ACE">
      <w:pPr>
        <w:pStyle w:val="BodyText"/>
        <w:spacing w:before="9"/>
      </w:pPr>
    </w:p>
    <w:p w:rsidR="008C3ACE" w:rsidRDefault="008C3ACE">
      <w:pPr>
        <w:sectPr w:rsidR="008C3ACE">
          <w:type w:val="continuous"/>
          <w:pgSz w:w="11910" w:h="16840"/>
          <w:pgMar w:top="600" w:right="180" w:bottom="280" w:left="140" w:header="720" w:footer="720" w:gutter="0"/>
          <w:cols w:space="720"/>
        </w:sectPr>
      </w:pPr>
    </w:p>
    <w:p w:rsidR="00BD1096" w:rsidRPr="00BD1096" w:rsidRDefault="00B5063E" w:rsidP="00BD1096">
      <w:pPr>
        <w:pStyle w:val="Heading3"/>
        <w:spacing w:before="114"/>
        <w:ind w:left="1041" w:right="9"/>
        <w:rPr>
          <w:color w:val="585858"/>
          <w:sz w:val="18"/>
          <w:szCs w:val="18"/>
        </w:rPr>
      </w:pPr>
      <w:r w:rsidRPr="00A26704">
        <w:rPr>
          <w:color w:val="585858"/>
          <w:sz w:val="18"/>
          <w:szCs w:val="18"/>
        </w:rPr>
        <w:lastRenderedPageBreak/>
        <w:t xml:space="preserve">Keywords: </w:t>
      </w:r>
      <w:r w:rsidR="00BD1096" w:rsidRPr="00BD1096">
        <w:rPr>
          <w:color w:val="585858"/>
          <w:sz w:val="18"/>
          <w:szCs w:val="18"/>
        </w:rPr>
        <w:t xml:space="preserve">Global optimization, Simulate annealing, </w:t>
      </w:r>
      <w:r w:rsidR="00BD1096">
        <w:rPr>
          <w:color w:val="585858"/>
          <w:sz w:val="18"/>
          <w:szCs w:val="18"/>
        </w:rPr>
        <w:t>Genetic Algorithm, Seismic inversion</w:t>
      </w:r>
    </w:p>
    <w:p w:rsidR="008C3ACE" w:rsidRDefault="008C3ACE">
      <w:pPr>
        <w:pStyle w:val="BodyText"/>
        <w:rPr>
          <w:b/>
          <w:sz w:val="20"/>
        </w:rPr>
      </w:pPr>
    </w:p>
    <w:p w:rsidR="008C3ACE" w:rsidRDefault="008C3ACE">
      <w:pPr>
        <w:pStyle w:val="BodyText"/>
        <w:spacing w:before="10"/>
        <w:rPr>
          <w:b/>
        </w:rPr>
      </w:pPr>
    </w:p>
    <w:p w:rsidR="008C3ACE" w:rsidRDefault="006E3723">
      <w:pPr>
        <w:pStyle w:val="ListParagraph"/>
        <w:numPr>
          <w:ilvl w:val="0"/>
          <w:numId w:val="1"/>
        </w:numPr>
        <w:tabs>
          <w:tab w:val="left" w:pos="1866"/>
          <w:tab w:val="left" w:pos="1867"/>
        </w:tabs>
        <w:ind w:hanging="446"/>
        <w:jc w:val="left"/>
        <w:rPr>
          <w:b/>
          <w:sz w:val="19"/>
        </w:rPr>
      </w:pPr>
      <w:r>
        <w:rPr>
          <w:b/>
          <w:color w:val="585858"/>
          <w:sz w:val="19"/>
        </w:rPr>
        <w:t>Abstract</w:t>
      </w:r>
    </w:p>
    <w:p w:rsidR="008C3ACE" w:rsidRDefault="00FC3513">
      <w:pPr>
        <w:pStyle w:val="BodyText"/>
        <w:spacing w:before="117"/>
        <w:ind w:left="426"/>
        <w:jc w:val="both"/>
      </w:pPr>
      <w:r w:rsidRPr="002665D7">
        <w:rPr>
          <w:b/>
          <w:noProof/>
          <w:sz w:val="28"/>
          <w:szCs w:val="24"/>
        </w:rPr>
        <w:drawing>
          <wp:anchor distT="0" distB="0" distL="114300" distR="114300" simplePos="0" relativeHeight="251660800" behindDoc="0" locked="0" layoutInCell="1" allowOverlap="1" wp14:anchorId="3CD0F375" wp14:editId="3718B449">
            <wp:simplePos x="0" y="0"/>
            <wp:positionH relativeFrom="column">
              <wp:posOffset>3807460</wp:posOffset>
            </wp:positionH>
            <wp:positionV relativeFrom="paragraph">
              <wp:posOffset>1060450</wp:posOffset>
            </wp:positionV>
            <wp:extent cx="906780" cy="1162050"/>
            <wp:effectExtent l="0" t="0" r="7620" b="0"/>
            <wp:wrapSquare wrapText="bothSides"/>
            <wp:docPr id="8" name="Picture 8" descr="I:\My certificates\Phot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y certificates\Photo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678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D1096" w:rsidRPr="00BD1096">
        <w:rPr>
          <w:color w:val="585858"/>
        </w:rPr>
        <w:t xml:space="preserve">In the present study two global optimization methods namely Genetic algorithm and Simulate Annealing are used to estimate subsurface property from seismic data. </w:t>
      </w:r>
      <w:r>
        <w:rPr>
          <w:color w:val="585858"/>
        </w:rPr>
        <w:t>Impedance</w:t>
      </w:r>
      <w:r w:rsidR="00BD1096" w:rsidRPr="00BD1096">
        <w:rPr>
          <w:color w:val="585858"/>
        </w:rPr>
        <w:t xml:space="preserve">, velocity, density and ratio of </w:t>
      </w:r>
      <m:oMath>
        <m:sSub>
          <m:sSubPr>
            <m:ctrlPr>
              <w:rPr>
                <w:rFonts w:ascii="Cambria Math" w:hAnsi="Cambria Math"/>
                <w:i/>
                <w:color w:val="585858"/>
              </w:rPr>
            </m:ctrlPr>
          </m:sSubPr>
          <m:e>
            <m:r>
              <w:rPr>
                <w:rFonts w:ascii="Cambria Math" w:hAnsi="Cambria Math"/>
                <w:color w:val="585858"/>
              </w:rPr>
              <m:t>V</m:t>
            </m:r>
          </m:e>
          <m:sub>
            <m:r>
              <w:rPr>
                <w:rFonts w:ascii="Cambria Math" w:hAnsi="Cambria Math"/>
                <w:color w:val="585858"/>
              </w:rPr>
              <m:t>P</m:t>
            </m:r>
          </m:sub>
        </m:sSub>
        <m:r>
          <w:rPr>
            <w:rFonts w:ascii="Cambria Math" w:hAnsi="Cambria Math"/>
            <w:color w:val="585858"/>
          </w:rPr>
          <m:t>/</m:t>
        </m:r>
        <m:sSub>
          <m:sSubPr>
            <m:ctrlPr>
              <w:rPr>
                <w:rFonts w:ascii="Cambria Math" w:hAnsi="Cambria Math"/>
                <w:i/>
                <w:color w:val="585858"/>
              </w:rPr>
            </m:ctrlPr>
          </m:sSubPr>
          <m:e>
            <m:r>
              <w:rPr>
                <w:rFonts w:ascii="Cambria Math" w:hAnsi="Cambria Math"/>
                <w:color w:val="585858"/>
              </w:rPr>
              <m:t>V</m:t>
            </m:r>
          </m:e>
          <m:sub>
            <m:r>
              <w:rPr>
                <w:rFonts w:ascii="Cambria Math" w:hAnsi="Cambria Math"/>
                <w:color w:val="585858"/>
              </w:rPr>
              <m:t>S</m:t>
            </m:r>
          </m:sub>
        </m:sSub>
      </m:oMath>
      <w:r w:rsidR="00BD1096" w:rsidRPr="00BD1096">
        <w:rPr>
          <w:color w:val="585858"/>
        </w:rPr>
        <w:t xml:space="preserve"> are estimated in inter well region. </w:t>
      </w:r>
      <w:r>
        <w:rPr>
          <w:color w:val="585858"/>
        </w:rPr>
        <w:t xml:space="preserve">For the analysis, </w:t>
      </w:r>
      <w:r w:rsidR="006E3723">
        <w:rPr>
          <w:color w:val="585858"/>
        </w:rPr>
        <w:t>s</w:t>
      </w:r>
      <w:r>
        <w:rPr>
          <w:color w:val="585858"/>
        </w:rPr>
        <w:t xml:space="preserve">eismic and well log data from the </w:t>
      </w:r>
      <w:r w:rsidR="00BD1096" w:rsidRPr="00BD1096">
        <w:rPr>
          <w:color w:val="585858"/>
        </w:rPr>
        <w:t>Penobscot Field, Canada</w:t>
      </w:r>
      <w:r>
        <w:rPr>
          <w:color w:val="585858"/>
        </w:rPr>
        <w:t xml:space="preserve"> is used</w:t>
      </w:r>
      <w:r w:rsidR="00BD1096" w:rsidRPr="00BD1096">
        <w:rPr>
          <w:color w:val="585858"/>
        </w:rPr>
        <w:t>. Both algorithms are performed in three steps; first, the algorithm is tested on synthetically generated data and the inverted and expected results points out good performance of the algorithm. Thereafter, in the second step, one composite trace is extracted from the seismic data and inversion is performed first using Genetic algorithm and then using Simulate Annealing. After getting satisfactory results, in the third step, entire seismic section is inverted and verities of attribute cubes are estimated. These attributes not only give information along the well log but also give in inter well region. The inverted results show very high resolution images of the subsurface. The correlation is estimated to be 0.84 and 0.82 and RMS error is 0.325 and 0.354m/s*g/cc for Genetic algorithm and Simulate Annealing respectively. The analysis of inverted cubes show smooth variation of the estimated attributes from top to bottom and hence concluded that the area does not have any major prospective zone. These analysis is performed for one inline and hence this can be not deny that the other part of the area have some other interpretation.</w:t>
      </w:r>
      <w:r>
        <w:rPr>
          <w:color w:val="585858"/>
        </w:rPr>
        <w:t xml:space="preserve"> The Figure 1 shows results for the composite trace.</w:t>
      </w:r>
      <w:r w:rsidR="00BD1096" w:rsidRPr="00BD1096">
        <w:rPr>
          <w:color w:val="585858"/>
        </w:rPr>
        <w:t xml:space="preserve">   </w:t>
      </w:r>
    </w:p>
    <w:p w:rsidR="008C3ACE" w:rsidRDefault="00B5063E" w:rsidP="00FC3513">
      <w:pPr>
        <w:pStyle w:val="Heading3"/>
        <w:numPr>
          <w:ilvl w:val="0"/>
          <w:numId w:val="1"/>
        </w:numPr>
        <w:tabs>
          <w:tab w:val="left" w:pos="1914"/>
          <w:tab w:val="left" w:pos="1915"/>
        </w:tabs>
        <w:ind w:left="810" w:hanging="360"/>
        <w:jc w:val="left"/>
      </w:pPr>
      <w:r>
        <w:rPr>
          <w:color w:val="585858"/>
        </w:rPr>
        <w:t>Image:</w:t>
      </w:r>
    </w:p>
    <w:p w:rsidR="008C3ACE" w:rsidRDefault="00FC3513" w:rsidP="00FC3513">
      <w:pPr>
        <w:pStyle w:val="BodyText"/>
        <w:ind w:left="720"/>
        <w:rPr>
          <w:sz w:val="20"/>
        </w:rPr>
      </w:pPr>
      <w:r>
        <w:rPr>
          <w:b/>
          <w:noProof/>
          <w:sz w:val="28"/>
        </w:rPr>
        <w:drawing>
          <wp:inline distT="0" distB="0" distL="0" distR="0" wp14:anchorId="470D2C72" wp14:editId="5F6EE841">
            <wp:extent cx="2926080" cy="1804415"/>
            <wp:effectExtent l="0" t="0" r="7620" b="5715"/>
            <wp:docPr id="1" name="Picture 1" descr="I:\Journals\Springer_seismic_inversion_book_chapter\Figures\Global_optimization\Genetic_algorithm\Real_data_example\Pre_stack_inversion\Real_data\GA_composite_analysis_pre_st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Journals\Springer_seismic_inversion_book_chapter\Figures\Global_optimization\Genetic_algorithm\Real_data_example\Pre_stack_inversion\Real_data\GA_composite_analysis_pre_stac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323" cy="1808882"/>
                    </a:xfrm>
                    <a:prstGeom prst="rect">
                      <a:avLst/>
                    </a:prstGeom>
                    <a:noFill/>
                    <a:ln>
                      <a:noFill/>
                    </a:ln>
                  </pic:spPr>
                </pic:pic>
              </a:graphicData>
            </a:graphic>
          </wp:inline>
        </w:drawing>
      </w:r>
    </w:p>
    <w:p w:rsidR="008C3ACE" w:rsidRDefault="00B5063E" w:rsidP="00FC3513">
      <w:pPr>
        <w:tabs>
          <w:tab w:val="left" w:pos="1758"/>
        </w:tabs>
        <w:spacing w:before="92"/>
      </w:pPr>
      <w:r w:rsidRPr="00FC3513">
        <w:rPr>
          <w:b/>
          <w:color w:val="585858"/>
          <w:w w:val="99"/>
          <w:sz w:val="19"/>
        </w:rPr>
        <w:br w:type="column"/>
      </w:r>
      <w:r w:rsidR="00FC3513">
        <w:lastRenderedPageBreak/>
        <w:t xml:space="preserve"> </w:t>
      </w:r>
    </w:p>
    <w:p w:rsidR="008C3ACE" w:rsidRDefault="00B5063E">
      <w:pPr>
        <w:pStyle w:val="Heading3"/>
        <w:numPr>
          <w:ilvl w:val="0"/>
          <w:numId w:val="1"/>
        </w:numPr>
        <w:tabs>
          <w:tab w:val="left" w:pos="1758"/>
        </w:tabs>
        <w:ind w:left="1757"/>
        <w:jc w:val="left"/>
      </w:pPr>
      <w:r>
        <w:rPr>
          <w:color w:val="585858"/>
        </w:rPr>
        <w:t>Biography:</w:t>
      </w:r>
    </w:p>
    <w:p w:rsidR="008C3ACE" w:rsidRPr="00FC3513" w:rsidRDefault="00FC3513" w:rsidP="00FC3513">
      <w:pPr>
        <w:pStyle w:val="BodyText"/>
        <w:spacing w:before="119"/>
        <w:ind w:left="316" w:right="381"/>
        <w:jc w:val="both"/>
        <w:rPr>
          <w:bCs/>
          <w:color w:val="585858"/>
        </w:rPr>
      </w:pPr>
      <w:r>
        <w:rPr>
          <w:color w:val="585858"/>
        </w:rPr>
        <w:t>Dr. Satya Prakash Maurya</w:t>
      </w:r>
      <w:r w:rsidR="00B5063E">
        <w:rPr>
          <w:color w:val="585858"/>
        </w:rPr>
        <w:t xml:space="preserve"> has completed his PhD at the age of 2</w:t>
      </w:r>
      <w:r>
        <w:rPr>
          <w:color w:val="585858"/>
        </w:rPr>
        <w:t>8</w:t>
      </w:r>
      <w:r w:rsidR="00B5063E">
        <w:rPr>
          <w:color w:val="585858"/>
        </w:rPr>
        <w:t xml:space="preserve"> years from </w:t>
      </w:r>
      <w:r>
        <w:rPr>
          <w:color w:val="585858"/>
        </w:rPr>
        <w:t>Indian Institute of Technology Bombay, India</w:t>
      </w:r>
      <w:r w:rsidR="00B5063E">
        <w:rPr>
          <w:color w:val="585858"/>
        </w:rPr>
        <w:t xml:space="preserve"> and Postdoctoral Studies from </w:t>
      </w:r>
      <w:r>
        <w:rPr>
          <w:color w:val="585858"/>
        </w:rPr>
        <w:t xml:space="preserve">Department of Geophysics, Banaras Hindu </w:t>
      </w:r>
      <w:r w:rsidR="004042C7">
        <w:rPr>
          <w:color w:val="585858"/>
        </w:rPr>
        <w:t>University</w:t>
      </w:r>
      <w:r>
        <w:rPr>
          <w:color w:val="585858"/>
        </w:rPr>
        <w:t xml:space="preserve"> Varanasi, India</w:t>
      </w:r>
      <w:r w:rsidR="00B5063E">
        <w:rPr>
          <w:color w:val="585858"/>
        </w:rPr>
        <w:t xml:space="preserve">. </w:t>
      </w:r>
      <w:r>
        <w:rPr>
          <w:color w:val="585858"/>
        </w:rPr>
        <w:t>His Ph.D.</w:t>
      </w:r>
      <w:r w:rsidRPr="00FC3513">
        <w:rPr>
          <w:color w:val="585858"/>
        </w:rPr>
        <w:t xml:space="preserve"> thesis title was “Comparative Analyses of Seismic Inversion Methods for Reservoir Characterisation”. </w:t>
      </w:r>
      <w:r w:rsidR="00B5063E">
        <w:rPr>
          <w:color w:val="585858"/>
        </w:rPr>
        <w:t xml:space="preserve">He is </w:t>
      </w:r>
      <w:r>
        <w:rPr>
          <w:color w:val="585858"/>
        </w:rPr>
        <w:t>currently working on a project title “</w:t>
      </w:r>
      <w:r w:rsidRPr="00FC3513">
        <w:rPr>
          <w:bCs/>
          <w:color w:val="585858"/>
        </w:rPr>
        <w:t>Study of Geomechanics behavior of reservoir due to the extraction of hydrocarbon</w:t>
      </w:r>
      <w:r>
        <w:rPr>
          <w:color w:val="585858"/>
        </w:rPr>
        <w:t>” sponsored by Government of India</w:t>
      </w:r>
      <w:r w:rsidR="00B5063E">
        <w:rPr>
          <w:color w:val="585858"/>
        </w:rPr>
        <w:t xml:space="preserve">. He has published more than </w:t>
      </w:r>
      <w:r>
        <w:rPr>
          <w:color w:val="585858"/>
        </w:rPr>
        <w:t>12</w:t>
      </w:r>
      <w:r w:rsidR="004042C7">
        <w:rPr>
          <w:color w:val="585858"/>
        </w:rPr>
        <w:t xml:space="preserve"> Journal</w:t>
      </w:r>
      <w:r w:rsidR="00B5063E">
        <w:rPr>
          <w:color w:val="585858"/>
        </w:rPr>
        <w:t xml:space="preserve"> papers in reputed journals</w:t>
      </w:r>
      <w:r w:rsidR="004042C7">
        <w:rPr>
          <w:color w:val="585858"/>
        </w:rPr>
        <w:t xml:space="preserve"> and presented more than 15 conference papers</w:t>
      </w:r>
      <w:r w:rsidR="00B5063E">
        <w:rPr>
          <w:color w:val="585858"/>
        </w:rPr>
        <w:t>.</w:t>
      </w:r>
    </w:p>
    <w:p w:rsidR="008C3ACE" w:rsidRDefault="008C3ACE">
      <w:pPr>
        <w:pStyle w:val="BodyText"/>
        <w:spacing w:before="1"/>
      </w:pPr>
    </w:p>
    <w:p w:rsidR="008C3ACE" w:rsidRDefault="00B5063E" w:rsidP="004042C7">
      <w:pPr>
        <w:pStyle w:val="Heading3"/>
        <w:numPr>
          <w:ilvl w:val="0"/>
          <w:numId w:val="1"/>
        </w:numPr>
        <w:tabs>
          <w:tab w:val="left" w:pos="810"/>
        </w:tabs>
        <w:spacing w:before="1"/>
        <w:ind w:hanging="1506"/>
        <w:jc w:val="left"/>
      </w:pPr>
      <w:r>
        <w:rPr>
          <w:color w:val="585858"/>
        </w:rPr>
        <w:t>Presenting author</w:t>
      </w:r>
      <w:r>
        <w:rPr>
          <w:color w:val="585858"/>
          <w:spacing w:val="-7"/>
        </w:rPr>
        <w:t xml:space="preserve"> </w:t>
      </w:r>
      <w:r>
        <w:rPr>
          <w:color w:val="585858"/>
        </w:rPr>
        <w:t>details</w:t>
      </w:r>
    </w:p>
    <w:p w:rsidR="008C3ACE" w:rsidRDefault="008C3ACE">
      <w:pPr>
        <w:pStyle w:val="BodyText"/>
        <w:spacing w:before="7"/>
        <w:rPr>
          <w:noProof/>
        </w:rPr>
      </w:pPr>
    </w:p>
    <w:p w:rsidR="00FC3513" w:rsidRDefault="00FC3513">
      <w:pPr>
        <w:pStyle w:val="BodyText"/>
        <w:spacing w:before="7"/>
        <w:rPr>
          <w:noProof/>
        </w:rPr>
      </w:pPr>
    </w:p>
    <w:p w:rsidR="00FC3513" w:rsidRDefault="00FC3513">
      <w:pPr>
        <w:pStyle w:val="BodyText"/>
        <w:spacing w:before="7"/>
        <w:rPr>
          <w:noProof/>
        </w:rPr>
      </w:pPr>
    </w:p>
    <w:p w:rsidR="00FC3513" w:rsidRDefault="00FC3513">
      <w:pPr>
        <w:pStyle w:val="BodyText"/>
        <w:spacing w:before="7"/>
        <w:rPr>
          <w:noProof/>
        </w:rPr>
      </w:pPr>
    </w:p>
    <w:p w:rsidR="00FC3513" w:rsidRDefault="00FC3513">
      <w:pPr>
        <w:pStyle w:val="BodyText"/>
        <w:spacing w:before="7"/>
        <w:rPr>
          <w:noProof/>
        </w:rPr>
      </w:pPr>
    </w:p>
    <w:p w:rsidR="00FC3513" w:rsidRDefault="00FC3513">
      <w:pPr>
        <w:pStyle w:val="BodyText"/>
        <w:spacing w:before="7"/>
        <w:rPr>
          <w:noProof/>
        </w:rPr>
      </w:pPr>
    </w:p>
    <w:p w:rsidR="004042C7" w:rsidRDefault="004042C7" w:rsidP="004042C7">
      <w:pPr>
        <w:pStyle w:val="BodyText"/>
        <w:ind w:right="4143"/>
        <w:rPr>
          <w:noProof/>
        </w:rPr>
      </w:pPr>
    </w:p>
    <w:p w:rsidR="004042C7" w:rsidRDefault="00B5063E" w:rsidP="004042C7">
      <w:pPr>
        <w:pStyle w:val="BodyText"/>
        <w:ind w:left="316" w:right="1500"/>
        <w:rPr>
          <w:color w:val="585858"/>
        </w:rPr>
      </w:pPr>
      <w:r>
        <w:rPr>
          <w:color w:val="585858"/>
        </w:rPr>
        <w:t xml:space="preserve">Full Name: </w:t>
      </w:r>
      <w:r w:rsidR="004042C7">
        <w:rPr>
          <w:color w:val="585858"/>
        </w:rPr>
        <w:t>Dr. Satya Prakash Maurya</w:t>
      </w:r>
    </w:p>
    <w:p w:rsidR="004042C7" w:rsidRDefault="00B5063E" w:rsidP="004042C7">
      <w:pPr>
        <w:pStyle w:val="BodyText"/>
        <w:ind w:left="316" w:right="1500"/>
        <w:rPr>
          <w:color w:val="585858"/>
        </w:rPr>
      </w:pPr>
      <w:r>
        <w:rPr>
          <w:color w:val="585858"/>
        </w:rPr>
        <w:t xml:space="preserve">Contact number: </w:t>
      </w:r>
      <w:r w:rsidR="004042C7">
        <w:rPr>
          <w:color w:val="585858"/>
        </w:rPr>
        <w:t>+91 9004008754</w:t>
      </w:r>
    </w:p>
    <w:p w:rsidR="004042C7" w:rsidRDefault="00B5063E" w:rsidP="004042C7">
      <w:pPr>
        <w:pStyle w:val="BodyText"/>
        <w:ind w:left="316" w:right="1500"/>
        <w:rPr>
          <w:color w:val="585858"/>
        </w:rPr>
      </w:pPr>
      <w:r>
        <w:rPr>
          <w:color w:val="585858"/>
        </w:rPr>
        <w:t xml:space="preserve">Twitter account: </w:t>
      </w:r>
    </w:p>
    <w:p w:rsidR="008C3ACE" w:rsidRDefault="00B5063E" w:rsidP="004042C7">
      <w:pPr>
        <w:pStyle w:val="BodyText"/>
        <w:ind w:left="316" w:right="1500"/>
      </w:pPr>
      <w:r>
        <w:rPr>
          <w:color w:val="585858"/>
        </w:rPr>
        <w:t>Linked In account:</w:t>
      </w:r>
      <w:r w:rsidR="004042C7">
        <w:rPr>
          <w:color w:val="585858"/>
        </w:rPr>
        <w:t>spm.bhu@gmail.com</w:t>
      </w:r>
    </w:p>
    <w:p w:rsidR="008C3ACE" w:rsidRDefault="00B5063E">
      <w:pPr>
        <w:pStyle w:val="BodyText"/>
        <w:ind w:left="316"/>
      </w:pPr>
      <w:r>
        <w:rPr>
          <w:color w:val="585858"/>
        </w:rPr>
        <w:t>Session name/ number:</w:t>
      </w:r>
    </w:p>
    <w:p w:rsidR="004042C7" w:rsidRDefault="004042C7">
      <w:pPr>
        <w:pStyle w:val="BodyText"/>
        <w:ind w:left="316" w:right="1786"/>
        <w:rPr>
          <w:color w:val="585858"/>
        </w:rPr>
      </w:pPr>
      <w:r>
        <w:rPr>
          <w:color w:val="585858"/>
        </w:rPr>
        <w:t xml:space="preserve">Category: </w:t>
      </w:r>
      <w:r w:rsidR="00B5063E">
        <w:rPr>
          <w:color w:val="585858"/>
        </w:rPr>
        <w:t xml:space="preserve">Poster presentation </w:t>
      </w:r>
      <w:r>
        <w:rPr>
          <w:color w:val="585858"/>
        </w:rPr>
        <w:t xml:space="preserve"> </w:t>
      </w:r>
    </w:p>
    <w:p w:rsidR="008C3ACE" w:rsidRDefault="00B5063E" w:rsidP="00C328E0">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Pr>
          <w:color w:val="585858"/>
          <w:sz w:val="18"/>
        </w:rPr>
        <w:t>:</w:t>
      </w:r>
      <w:r w:rsidR="00C328E0">
        <w:rPr>
          <w:color w:val="585858"/>
          <w:sz w:val="18"/>
        </w:rPr>
        <w:t xml:space="preserve"> </w:t>
      </w:r>
      <w:r w:rsidR="00C328E0" w:rsidRPr="00C328E0">
        <w:rPr>
          <w:color w:val="585858"/>
          <w:sz w:val="18"/>
        </w:rPr>
        <w:t>M7101503</w:t>
      </w:r>
    </w:p>
    <w:p w:rsidR="008C3ACE" w:rsidRDefault="001E318D" w:rsidP="001E318D">
      <w:pPr>
        <w:pStyle w:val="BodyText"/>
        <w:ind w:left="720"/>
        <w:rPr>
          <w:sz w:val="20"/>
        </w:rPr>
      </w:pPr>
      <w:r>
        <w:rPr>
          <w:sz w:val="20"/>
        </w:rPr>
        <w:lastRenderedPageBreak/>
        <w:t xml:space="preserve">      </w:t>
      </w:r>
      <w:bookmarkStart w:id="0" w:name="_GoBack"/>
      <w:bookmarkEnd w:id="0"/>
      <w:r>
        <w:rPr>
          <w:sz w:val="20"/>
        </w:rPr>
        <w:t>Figure 1: Inversion results for the composite trace.</w:t>
      </w:r>
    </w:p>
    <w:p w:rsidR="008C3ACE" w:rsidRDefault="0003091D">
      <w:pPr>
        <w:pStyle w:val="BodyText"/>
        <w:spacing w:line="55" w:lineRule="exact"/>
        <w:ind w:left="107"/>
        <w:rPr>
          <w:sz w:val="5"/>
        </w:rPr>
      </w:pPr>
      <w:r>
        <w:rPr>
          <w:noProof/>
          <w:sz w:val="5"/>
        </w:rPr>
        <mc:AlternateContent>
          <mc:Choice Requires="wpg">
            <w:drawing>
              <wp:anchor distT="0" distB="0" distL="114300" distR="114300" simplePos="0" relativeHeight="251658752" behindDoc="1" locked="0" layoutInCell="1" allowOverlap="1" wp14:anchorId="586BCAEB" wp14:editId="3A547648">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mc:Fallback>
        </mc:AlternateContent>
      </w:r>
    </w:p>
    <w:p w:rsidR="00A26704" w:rsidRPr="00A26704" w:rsidRDefault="0003091D" w:rsidP="00B5063E">
      <w:pPr>
        <w:rPr>
          <w:color w:val="333333"/>
          <w:sz w:val="18"/>
          <w:szCs w:val="18"/>
        </w:rPr>
      </w:pPr>
      <w:r>
        <w:rPr>
          <w:noProof/>
          <w:color w:val="333333"/>
          <w:sz w:val="18"/>
          <w:szCs w:val="18"/>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p w:rsidR="00935715" w:rsidRPr="00F90B75" w:rsidRDefault="00935715" w:rsidP="00B5063E">
      <w:pPr>
        <w:rPr>
          <w:color w:val="333333"/>
          <w:sz w:val="24"/>
          <w:szCs w:val="24"/>
        </w:rPr>
      </w:pPr>
    </w:p>
    <w:p w:rsidR="008C3ACE" w:rsidRDefault="008C3ACE">
      <w:pPr>
        <w:spacing w:line="276" w:lineRule="exact"/>
        <w:ind w:left="1048" w:right="1488"/>
        <w:jc w:val="center"/>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3091D"/>
    <w:rsid w:val="001E318D"/>
    <w:rsid w:val="0022441A"/>
    <w:rsid w:val="004042C7"/>
    <w:rsid w:val="0058095B"/>
    <w:rsid w:val="006E3723"/>
    <w:rsid w:val="007F5CA0"/>
    <w:rsid w:val="008C3ACE"/>
    <w:rsid w:val="00935715"/>
    <w:rsid w:val="009D7910"/>
    <w:rsid w:val="009F3FAE"/>
    <w:rsid w:val="00A26704"/>
    <w:rsid w:val="00A7709A"/>
    <w:rsid w:val="00B5063E"/>
    <w:rsid w:val="00BD1096"/>
    <w:rsid w:val="00C328E0"/>
    <w:rsid w:val="00C533A5"/>
    <w:rsid w:val="00E3650A"/>
    <w:rsid w:val="00E742AE"/>
    <w:rsid w:val="00EC4830"/>
    <w:rsid w:val="00FC3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49471">
      <w:bodyDiv w:val="1"/>
      <w:marLeft w:val="0"/>
      <w:marRight w:val="0"/>
      <w:marTop w:val="0"/>
      <w:marBottom w:val="0"/>
      <w:divBdr>
        <w:top w:val="none" w:sz="0" w:space="0" w:color="auto"/>
        <w:left w:val="none" w:sz="0" w:space="0" w:color="auto"/>
        <w:bottom w:val="none" w:sz="0" w:space="0" w:color="auto"/>
        <w:right w:val="none" w:sz="0" w:space="0" w:color="auto"/>
      </w:divBdr>
    </w:div>
    <w:div w:id="1222130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dell</cp:lastModifiedBy>
  <cp:revision>15</cp:revision>
  <dcterms:created xsi:type="dcterms:W3CDTF">2019-02-28T04:10:00Z</dcterms:created>
  <dcterms:modified xsi:type="dcterms:W3CDTF">2019-02-28T10:06:00Z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