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3ACE" w:rsidRDefault="00E3650A" w:rsidP="00B5063E">
      <w:pPr>
        <w:pStyle w:val="BodyText"/>
        <w:rPr>
          <w:sz w:val="20"/>
        </w:rPr>
      </w:pPr>
      <w:r>
        <w:rPr>
          <w:sz w:val="20"/>
        </w:rPr>
        <w:t xml:space="preserve">   </w:t>
      </w:r>
      <w:r>
        <w:rPr>
          <w:noProof/>
          <w:sz w:val="20"/>
        </w:rPr>
        <w:drawing>
          <wp:inline distT="0" distB="0" distL="0" distR="0">
            <wp:extent cx="7347006" cy="78717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troleum Engineering 2019.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347006" cy="787179"/>
                    </a:xfrm>
                    <a:prstGeom prst="rect">
                      <a:avLst/>
                    </a:prstGeom>
                  </pic:spPr>
                </pic:pic>
              </a:graphicData>
            </a:graphic>
          </wp:inline>
        </w:drawing>
      </w:r>
    </w:p>
    <w:p w:rsidR="008C3ACE" w:rsidRDefault="00B5063E">
      <w:pPr>
        <w:pStyle w:val="BodyText"/>
        <w:spacing w:before="5"/>
        <w:rPr>
          <w:sz w:val="10"/>
        </w:rPr>
      </w:pPr>
      <w:r>
        <w:rPr>
          <w:noProof/>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17145" t="27940" r="20955" b="2921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AECD34"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rsidR="008C3ACE" w:rsidRDefault="00E00122">
      <w:pPr>
        <w:pStyle w:val="Heading1"/>
        <w:ind w:left="1105" w:right="1062"/>
        <w:jc w:val="center"/>
      </w:pPr>
      <w:r>
        <w:rPr>
          <w:color w:val="585858"/>
          <w:u w:val="thick" w:color="585858"/>
        </w:rPr>
        <w:t xml:space="preserve">Abstract </w:t>
      </w:r>
    </w:p>
    <w:p w:rsidR="008C3ACE" w:rsidRDefault="008C3ACE">
      <w:pPr>
        <w:pStyle w:val="BodyText"/>
        <w:rPr>
          <w:b/>
          <w:sz w:val="14"/>
        </w:rPr>
      </w:pPr>
    </w:p>
    <w:p w:rsidR="008C3ACE" w:rsidRPr="00A26704" w:rsidRDefault="00E00122" w:rsidP="0044318B">
      <w:pPr>
        <w:spacing w:before="92"/>
        <w:ind w:left="594" w:right="151"/>
        <w:jc w:val="center"/>
        <w:rPr>
          <w:b/>
          <w:sz w:val="18"/>
          <w:szCs w:val="18"/>
        </w:rPr>
      </w:pPr>
      <w:bookmarkStart w:id="0" w:name="_GoBack"/>
      <w:bookmarkEnd w:id="0"/>
      <w:r w:rsidRPr="00E00122">
        <w:rPr>
          <w:b/>
          <w:color w:val="585858"/>
          <w:sz w:val="18"/>
          <w:szCs w:val="18"/>
        </w:rPr>
        <w:t xml:space="preserve">Heavy Oil Water Coning Control Using Water Sink </w:t>
      </w:r>
      <w:proofErr w:type="gramStart"/>
      <w:r w:rsidRPr="00E00122">
        <w:rPr>
          <w:b/>
          <w:color w:val="585858"/>
          <w:sz w:val="18"/>
          <w:szCs w:val="18"/>
        </w:rPr>
        <w:t>From</w:t>
      </w:r>
      <w:proofErr w:type="gramEnd"/>
      <w:r w:rsidRPr="00E00122">
        <w:rPr>
          <w:b/>
          <w:color w:val="585858"/>
          <w:sz w:val="18"/>
          <w:szCs w:val="18"/>
        </w:rPr>
        <w:t xml:space="preserve"> An Offset Producer</w:t>
      </w:r>
    </w:p>
    <w:p w:rsidR="008C3ACE" w:rsidRPr="00A26704" w:rsidRDefault="00E00122" w:rsidP="0044318B">
      <w:pPr>
        <w:pStyle w:val="Heading3"/>
        <w:spacing w:line="214" w:lineRule="exact"/>
        <w:ind w:left="594" w:firstLine="0"/>
        <w:jc w:val="center"/>
        <w:rPr>
          <w:sz w:val="18"/>
          <w:szCs w:val="18"/>
        </w:rPr>
      </w:pPr>
      <w:proofErr w:type="spellStart"/>
      <w:r>
        <w:rPr>
          <w:color w:val="585858"/>
          <w:sz w:val="18"/>
          <w:szCs w:val="18"/>
        </w:rPr>
        <w:t>KarimMagdy</w:t>
      </w:r>
      <w:proofErr w:type="spellEnd"/>
      <w:r w:rsidR="00B5063E" w:rsidRPr="00A26704">
        <w:rPr>
          <w:color w:val="585858"/>
          <w:position w:val="9"/>
          <w:sz w:val="18"/>
          <w:szCs w:val="18"/>
        </w:rPr>
        <w:t>1</w:t>
      </w:r>
      <w:proofErr w:type="gramStart"/>
      <w:r>
        <w:rPr>
          <w:color w:val="585858"/>
          <w:sz w:val="18"/>
          <w:szCs w:val="18"/>
        </w:rPr>
        <w:t>,  Ahmed</w:t>
      </w:r>
      <w:proofErr w:type="gramEnd"/>
      <w:r>
        <w:rPr>
          <w:color w:val="585858"/>
          <w:sz w:val="18"/>
          <w:szCs w:val="18"/>
        </w:rPr>
        <w:t xml:space="preserve"> Gaber  </w:t>
      </w:r>
      <w:r>
        <w:rPr>
          <w:color w:val="585858"/>
          <w:position w:val="9"/>
          <w:sz w:val="18"/>
          <w:szCs w:val="18"/>
        </w:rPr>
        <w:t>2</w:t>
      </w:r>
      <w:r w:rsidR="00B5063E" w:rsidRPr="00A26704">
        <w:rPr>
          <w:color w:val="585858"/>
          <w:sz w:val="18"/>
          <w:szCs w:val="18"/>
        </w:rPr>
        <w:t>,</w:t>
      </w:r>
    </w:p>
    <w:p w:rsidR="008C3ACE" w:rsidRPr="00A26704" w:rsidRDefault="00B5063E">
      <w:pPr>
        <w:pStyle w:val="BodyText"/>
        <w:spacing w:before="126" w:line="231" w:lineRule="exact"/>
        <w:ind w:left="594"/>
        <w:rPr>
          <w:sz w:val="16"/>
          <w:szCs w:val="16"/>
        </w:rPr>
      </w:pPr>
      <w:r w:rsidRPr="00A26704">
        <w:rPr>
          <w:color w:val="585858"/>
          <w:position w:val="9"/>
          <w:sz w:val="16"/>
          <w:szCs w:val="16"/>
        </w:rPr>
        <w:t>1</w:t>
      </w:r>
      <w:r w:rsidR="00E00122">
        <w:rPr>
          <w:color w:val="585858"/>
          <w:sz w:val="16"/>
          <w:szCs w:val="16"/>
        </w:rPr>
        <w:t>Department Reservoir engineering, Gulf of Suez Petroleum co., Cairo, Egypt</w:t>
      </w:r>
    </w:p>
    <w:p w:rsidR="00E00122" w:rsidRPr="00A26704" w:rsidRDefault="00E00122" w:rsidP="00E00122">
      <w:pPr>
        <w:pStyle w:val="BodyText"/>
        <w:spacing w:before="126" w:line="231" w:lineRule="exact"/>
        <w:ind w:left="594"/>
        <w:rPr>
          <w:sz w:val="16"/>
          <w:szCs w:val="16"/>
        </w:rPr>
      </w:pPr>
      <w:r>
        <w:rPr>
          <w:color w:val="585858"/>
          <w:position w:val="9"/>
          <w:sz w:val="16"/>
          <w:szCs w:val="16"/>
        </w:rPr>
        <w:t>2</w:t>
      </w:r>
      <w:r>
        <w:rPr>
          <w:color w:val="585858"/>
          <w:sz w:val="16"/>
          <w:szCs w:val="16"/>
        </w:rPr>
        <w:t>Depa</w:t>
      </w:r>
      <w:r>
        <w:rPr>
          <w:color w:val="585858"/>
          <w:sz w:val="16"/>
          <w:szCs w:val="16"/>
        </w:rPr>
        <w:t>rtment Production Technology</w:t>
      </w:r>
      <w:r>
        <w:rPr>
          <w:color w:val="585858"/>
          <w:sz w:val="16"/>
          <w:szCs w:val="16"/>
        </w:rPr>
        <w:t xml:space="preserve"> engineering, Gulf of Suez Petroleum co., Cairo, Egypt</w:t>
      </w:r>
    </w:p>
    <w:p w:rsidR="008C3ACE" w:rsidRDefault="008C3ACE">
      <w:pPr>
        <w:pStyle w:val="BodyText"/>
        <w:spacing w:before="9"/>
      </w:pPr>
    </w:p>
    <w:p w:rsidR="008C3ACE" w:rsidRDefault="008C3ACE">
      <w:pPr>
        <w:sectPr w:rsidR="008C3ACE">
          <w:type w:val="continuous"/>
          <w:pgSz w:w="11910" w:h="16840"/>
          <w:pgMar w:top="600" w:right="180" w:bottom="280" w:left="140" w:header="720" w:footer="720" w:gutter="0"/>
          <w:cols w:space="720"/>
        </w:sectPr>
      </w:pPr>
    </w:p>
    <w:p w:rsidR="008C3ACE" w:rsidRPr="00A26704" w:rsidRDefault="00B5063E" w:rsidP="007F7C6F">
      <w:pPr>
        <w:pStyle w:val="Heading3"/>
        <w:spacing w:before="114"/>
        <w:ind w:left="426" w:right="9" w:firstLine="0"/>
        <w:jc w:val="both"/>
        <w:rPr>
          <w:sz w:val="18"/>
          <w:szCs w:val="18"/>
        </w:rPr>
      </w:pPr>
      <w:r w:rsidRPr="00A26704">
        <w:rPr>
          <w:color w:val="585858"/>
          <w:sz w:val="18"/>
          <w:szCs w:val="18"/>
        </w:rPr>
        <w:t xml:space="preserve">Keywords: </w:t>
      </w:r>
      <w:r w:rsidR="007F7C6F">
        <w:rPr>
          <w:color w:val="585858"/>
          <w:sz w:val="18"/>
          <w:szCs w:val="18"/>
        </w:rPr>
        <w:t>Heavy oil, water coning, sink well, controlling water</w:t>
      </w:r>
    </w:p>
    <w:p w:rsidR="008C3ACE" w:rsidRDefault="008C3ACE">
      <w:pPr>
        <w:pStyle w:val="BodyText"/>
        <w:rPr>
          <w:b/>
          <w:sz w:val="20"/>
        </w:rPr>
      </w:pPr>
    </w:p>
    <w:p w:rsidR="008C3ACE" w:rsidRDefault="008C3ACE">
      <w:pPr>
        <w:pStyle w:val="BodyText"/>
        <w:spacing w:before="10"/>
        <w:rPr>
          <w:b/>
        </w:rPr>
      </w:pPr>
    </w:p>
    <w:p w:rsidR="008C3ACE" w:rsidRDefault="00B5063E">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7F7C6F" w:rsidRPr="007F7C6F" w:rsidRDefault="007F7C6F" w:rsidP="007F7C6F">
      <w:pPr>
        <w:pStyle w:val="BodyText"/>
        <w:spacing w:before="2"/>
        <w:ind w:left="450"/>
        <w:rPr>
          <w:color w:val="585858"/>
        </w:rPr>
      </w:pPr>
      <w:r w:rsidRPr="007F7C6F">
        <w:rPr>
          <w:color w:val="585858"/>
        </w:rPr>
        <w:t xml:space="preserve">Maximizing recovery from strong water drive, permeable reservoirs in Gulf of Suez usually require a combination of approaches. Implementing partial perforating techniques across the oil column above the oil/water contact and installing tubing sizes that secure maximum natural flow life cycle </w:t>
      </w:r>
      <w:proofErr w:type="gramStart"/>
      <w:r w:rsidRPr="007F7C6F">
        <w:rPr>
          <w:color w:val="585858"/>
        </w:rPr>
        <w:t>are presently utilized</w:t>
      </w:r>
      <w:proofErr w:type="gramEnd"/>
      <w:r w:rsidRPr="007F7C6F">
        <w:rPr>
          <w:color w:val="585858"/>
        </w:rPr>
        <w:t xml:space="preserve"> to extend the natural flow life cycle in strong bottom- and edge-water drive reservoirs. Limiting production rate at or below critical coning rate, and conversion to Artificial Lift when the water cut increase forces cessation of natural flow, further improve the ultimate recovery of oil from these reservoirs.</w:t>
      </w:r>
    </w:p>
    <w:p w:rsidR="007F7C6F" w:rsidRPr="007F7C6F" w:rsidRDefault="007F7C6F" w:rsidP="007F7C6F">
      <w:pPr>
        <w:pStyle w:val="BodyText"/>
        <w:spacing w:before="2"/>
        <w:ind w:left="450"/>
        <w:rPr>
          <w:color w:val="585858"/>
        </w:rPr>
      </w:pPr>
      <w:r w:rsidRPr="007F7C6F">
        <w:rPr>
          <w:color w:val="585858"/>
        </w:rPr>
        <w:t xml:space="preserve">In pilot </w:t>
      </w:r>
      <w:proofErr w:type="gramStart"/>
      <w:r w:rsidRPr="007F7C6F">
        <w:rPr>
          <w:color w:val="585858"/>
        </w:rPr>
        <w:t>Well-</w:t>
      </w:r>
      <w:proofErr w:type="gramEnd"/>
      <w:r w:rsidRPr="007F7C6F">
        <w:rPr>
          <w:color w:val="585858"/>
        </w:rPr>
        <w:t xml:space="preserve">A, approximately 55% of the oil column above the Oil/Water contact was perforated on initial completion. Within short time, the </w:t>
      </w:r>
      <w:proofErr w:type="spellStart"/>
      <w:r w:rsidRPr="007F7C6F">
        <w:rPr>
          <w:color w:val="585858"/>
        </w:rPr>
        <w:t>Watercut</w:t>
      </w:r>
      <w:proofErr w:type="spellEnd"/>
      <w:r w:rsidRPr="007F7C6F">
        <w:rPr>
          <w:color w:val="585858"/>
        </w:rPr>
        <w:t xml:space="preserve"> increased from 0% to 53%, then gradually increased to 70</w:t>
      </w:r>
      <w:proofErr w:type="gramStart"/>
      <w:r w:rsidRPr="007F7C6F">
        <w:rPr>
          <w:color w:val="585858"/>
        </w:rPr>
        <w:t>% .</w:t>
      </w:r>
      <w:proofErr w:type="gramEnd"/>
      <w:r w:rsidRPr="007F7C6F">
        <w:rPr>
          <w:color w:val="585858"/>
        </w:rPr>
        <w:t xml:space="preserve"> Another Well-B </w:t>
      </w:r>
      <w:proofErr w:type="spellStart"/>
      <w:proofErr w:type="gramStart"/>
      <w:r w:rsidRPr="007F7C6F">
        <w:rPr>
          <w:color w:val="585858"/>
        </w:rPr>
        <w:t>dpwndip</w:t>
      </w:r>
      <w:proofErr w:type="spellEnd"/>
      <w:r w:rsidRPr="007F7C6F">
        <w:rPr>
          <w:color w:val="585858"/>
        </w:rPr>
        <w:t xml:space="preserve">  well</w:t>
      </w:r>
      <w:proofErr w:type="gramEnd"/>
      <w:r w:rsidRPr="007F7C6F">
        <w:rPr>
          <w:color w:val="585858"/>
        </w:rPr>
        <w:t xml:space="preserve"> was worked over to act as  Downhole Water Sink completion. This completion design comprised of a very short perforated interval at the original depth of the Oil/Water contact and with another perforated interval across a highly permeable aquifer below the layer of interest. A shrouded ESP with Y-tool assembly </w:t>
      </w:r>
      <w:proofErr w:type="gramStart"/>
      <w:r w:rsidRPr="007F7C6F">
        <w:rPr>
          <w:color w:val="585858"/>
        </w:rPr>
        <w:t>was then installed</w:t>
      </w:r>
      <w:proofErr w:type="gramEnd"/>
      <w:r w:rsidRPr="007F7C6F">
        <w:rPr>
          <w:color w:val="585858"/>
        </w:rPr>
        <w:t>, able to generate a drawdown just below the original OWC that is greater than the drawdown across the originally perforated interval.</w:t>
      </w:r>
    </w:p>
    <w:p w:rsidR="008C3ACE" w:rsidRPr="007F7C6F" w:rsidRDefault="007F7C6F" w:rsidP="007F7C6F">
      <w:pPr>
        <w:pStyle w:val="BodyText"/>
        <w:spacing w:before="2"/>
        <w:ind w:left="450"/>
        <w:rPr>
          <w:color w:val="585858"/>
        </w:rPr>
      </w:pPr>
      <w:r w:rsidRPr="007F7C6F">
        <w:rPr>
          <w:color w:val="585858"/>
        </w:rPr>
        <w:t xml:space="preserve">This pressure sink created at the OWC controls the further development of the water cone around the wellbore thereby increasing the maximum coning rate, in addition to accelerating and increasing the ultimate recovery from this water-drive completion. The excessive water that is usually produced to surface, and processed along with the oil, </w:t>
      </w:r>
      <w:proofErr w:type="gramStart"/>
      <w:r w:rsidRPr="007F7C6F">
        <w:rPr>
          <w:color w:val="585858"/>
        </w:rPr>
        <w:t>is now significantly reduced</w:t>
      </w:r>
      <w:proofErr w:type="gramEnd"/>
      <w:r w:rsidRPr="007F7C6F">
        <w:rPr>
          <w:color w:val="585858"/>
        </w:rPr>
        <w:t xml:space="preserve"> since most of it is now re-directed to a deeper non-oil-producing aquifer.</w:t>
      </w:r>
    </w:p>
    <w:p w:rsidR="008C3ACE" w:rsidRDefault="008C3ACE" w:rsidP="007F7C6F">
      <w:pPr>
        <w:pStyle w:val="Heading3"/>
        <w:tabs>
          <w:tab w:val="left" w:pos="1914"/>
          <w:tab w:val="left" w:pos="1915"/>
        </w:tabs>
        <w:ind w:left="1914" w:firstLine="0"/>
        <w:jc w:val="center"/>
      </w:pPr>
    </w:p>
    <w:p w:rsidR="008C3ACE" w:rsidRDefault="008C3ACE">
      <w:pPr>
        <w:pStyle w:val="BodyText"/>
        <w:ind w:left="1238"/>
        <w:rPr>
          <w:sz w:val="20"/>
        </w:rPr>
      </w:pPr>
    </w:p>
    <w:p w:rsidR="008C3ACE" w:rsidRDefault="00B5063E">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t>Reference:</w:t>
      </w:r>
    </w:p>
    <w:p w:rsidR="008C3ACE" w:rsidRDefault="008C3ACE">
      <w:pPr>
        <w:pStyle w:val="BodyText"/>
        <w:spacing w:before="9"/>
        <w:rPr>
          <w:b/>
          <w:sz w:val="18"/>
        </w:rPr>
      </w:pPr>
    </w:p>
    <w:p w:rsidR="002963C7" w:rsidRPr="002963C7" w:rsidRDefault="00B5063E" w:rsidP="002963C7">
      <w:pPr>
        <w:pStyle w:val="BodyText"/>
        <w:tabs>
          <w:tab w:val="left" w:pos="1037"/>
        </w:tabs>
        <w:ind w:left="1037" w:right="696" w:hanging="360"/>
        <w:rPr>
          <w:color w:val="585858"/>
        </w:rPr>
      </w:pPr>
      <w:r>
        <w:rPr>
          <w:color w:val="585858"/>
        </w:rPr>
        <w:t>1</w:t>
      </w:r>
      <w:r>
        <w:rPr>
          <w:color w:val="585858"/>
        </w:rPr>
        <w:tab/>
      </w:r>
      <w:r w:rsidR="002963C7" w:rsidRPr="002963C7">
        <w:rPr>
          <w:color w:val="585858"/>
        </w:rPr>
        <w:t xml:space="preserve">Davies, D.R., </w:t>
      </w:r>
      <w:proofErr w:type="spellStart"/>
      <w:r w:rsidR="002963C7" w:rsidRPr="002963C7">
        <w:rPr>
          <w:color w:val="585858"/>
        </w:rPr>
        <w:t>Narayanasamy</w:t>
      </w:r>
      <w:proofErr w:type="spellEnd"/>
      <w:r w:rsidR="002963C7" w:rsidRPr="002963C7">
        <w:rPr>
          <w:color w:val="585858"/>
        </w:rPr>
        <w:t xml:space="preserve">, R., </w:t>
      </w:r>
      <w:proofErr w:type="spellStart"/>
      <w:r w:rsidR="002963C7" w:rsidRPr="002963C7">
        <w:rPr>
          <w:color w:val="585858"/>
        </w:rPr>
        <w:t>Kristensen</w:t>
      </w:r>
      <w:proofErr w:type="spellEnd"/>
      <w:r w:rsidR="002963C7" w:rsidRPr="002963C7">
        <w:rPr>
          <w:color w:val="585858"/>
        </w:rPr>
        <w:t xml:space="preserve">, B., Somerville, J.R.; "Analysis of Possible Applications of Dual ESP's – A Reservoir Engineering Perspective;" SPE-99878-MS; SPE </w:t>
      </w:r>
      <w:proofErr w:type="spellStart"/>
      <w:r w:rsidR="002963C7" w:rsidRPr="002963C7">
        <w:rPr>
          <w:color w:val="585858"/>
        </w:rPr>
        <w:t>Europec</w:t>
      </w:r>
      <w:proofErr w:type="spellEnd"/>
      <w:r w:rsidR="002963C7" w:rsidRPr="002963C7">
        <w:rPr>
          <w:color w:val="585858"/>
        </w:rPr>
        <w:t>/EAGE, Vienna, Austria; June 12-15, 2006</w:t>
      </w:r>
    </w:p>
    <w:p w:rsidR="002963C7" w:rsidRPr="002963C7" w:rsidRDefault="002963C7" w:rsidP="002963C7">
      <w:pPr>
        <w:pStyle w:val="BodyText"/>
        <w:tabs>
          <w:tab w:val="left" w:pos="1037"/>
        </w:tabs>
        <w:ind w:left="1037" w:right="696" w:hanging="360"/>
        <w:rPr>
          <w:color w:val="585858"/>
        </w:rPr>
      </w:pPr>
      <w:proofErr w:type="spellStart"/>
      <w:r w:rsidRPr="002963C7">
        <w:rPr>
          <w:color w:val="585858"/>
        </w:rPr>
        <w:t>Kabir</w:t>
      </w:r>
      <w:proofErr w:type="spellEnd"/>
      <w:r w:rsidRPr="002963C7">
        <w:rPr>
          <w:color w:val="585858"/>
        </w:rPr>
        <w:t xml:space="preserve">, C.S., </w:t>
      </w:r>
      <w:proofErr w:type="spellStart"/>
      <w:r w:rsidRPr="002963C7">
        <w:rPr>
          <w:color w:val="585858"/>
        </w:rPr>
        <w:t>Dashti</w:t>
      </w:r>
      <w:proofErr w:type="spellEnd"/>
      <w:r w:rsidRPr="002963C7">
        <w:rPr>
          <w:color w:val="585858"/>
        </w:rPr>
        <w:t>, Q., Al-</w:t>
      </w:r>
      <w:proofErr w:type="spellStart"/>
      <w:r w:rsidRPr="002963C7">
        <w:rPr>
          <w:color w:val="585858"/>
        </w:rPr>
        <w:t>Shammari</w:t>
      </w:r>
      <w:proofErr w:type="spellEnd"/>
      <w:r w:rsidRPr="002963C7">
        <w:rPr>
          <w:color w:val="585858"/>
        </w:rPr>
        <w:t>, O.; "Understanding Coning Performance in a High-Anisotropy Reservoir: The Burgan Reservoir Case Study;" SPE-62993; SPE-ATCE, Dallas, TX, Oct 1-4, 2000</w:t>
      </w:r>
    </w:p>
    <w:p w:rsidR="008C3ACE" w:rsidRDefault="002963C7" w:rsidP="002963C7">
      <w:pPr>
        <w:pStyle w:val="BodyText"/>
        <w:tabs>
          <w:tab w:val="left" w:pos="1037"/>
        </w:tabs>
        <w:ind w:left="1037" w:right="696" w:hanging="360"/>
        <w:rPr>
          <w:color w:val="585858"/>
        </w:rPr>
      </w:pPr>
      <w:r w:rsidRPr="002963C7">
        <w:rPr>
          <w:color w:val="585858"/>
        </w:rPr>
        <w:t xml:space="preserve">Yang, W., </w:t>
      </w:r>
      <w:proofErr w:type="spellStart"/>
      <w:r w:rsidRPr="002963C7">
        <w:rPr>
          <w:color w:val="585858"/>
        </w:rPr>
        <w:t>Wattenbarger</w:t>
      </w:r>
      <w:proofErr w:type="spellEnd"/>
      <w:r w:rsidRPr="002963C7">
        <w:rPr>
          <w:color w:val="585858"/>
        </w:rPr>
        <w:t>, R.A.; "Water Coning Calculations for Vertical and horizontal Wells;" SPE-022931; SPE-ATCE, Dallas, TX; Oct 6 – 9, 1991</w:t>
      </w:r>
    </w:p>
    <w:p w:rsidR="008775F4" w:rsidRDefault="008775F4" w:rsidP="002963C7">
      <w:pPr>
        <w:pStyle w:val="BodyText"/>
        <w:tabs>
          <w:tab w:val="left" w:pos="1037"/>
        </w:tabs>
        <w:ind w:left="1037" w:right="696" w:hanging="360"/>
      </w:pPr>
    </w:p>
    <w:p w:rsidR="008C3ACE" w:rsidRDefault="00B5063E">
      <w:pPr>
        <w:pStyle w:val="Heading3"/>
        <w:numPr>
          <w:ilvl w:val="0"/>
          <w:numId w:val="1"/>
        </w:numPr>
        <w:tabs>
          <w:tab w:val="left" w:pos="1758"/>
        </w:tabs>
        <w:ind w:left="1757"/>
        <w:jc w:val="left"/>
      </w:pPr>
      <w:r>
        <w:rPr>
          <w:color w:val="585858"/>
        </w:rPr>
        <w:t>Biography:</w:t>
      </w:r>
    </w:p>
    <w:p w:rsidR="008C3ACE" w:rsidRDefault="002963C7" w:rsidP="002963C7">
      <w:pPr>
        <w:pStyle w:val="BodyText"/>
        <w:spacing w:before="119"/>
        <w:ind w:left="316" w:right="381"/>
        <w:jc w:val="both"/>
      </w:pPr>
      <w:r>
        <w:rPr>
          <w:color w:val="585858"/>
        </w:rPr>
        <w:t xml:space="preserve">Karim has completed his </w:t>
      </w:r>
      <w:proofErr w:type="spellStart"/>
      <w:r>
        <w:rPr>
          <w:color w:val="585858"/>
        </w:rPr>
        <w:t>B.Sc</w:t>
      </w:r>
      <w:proofErr w:type="spellEnd"/>
      <w:r>
        <w:rPr>
          <w:color w:val="585858"/>
        </w:rPr>
        <w:t xml:space="preserve"> Engineering at the age of 23 years from Suez</w:t>
      </w:r>
      <w:r w:rsidR="00B5063E">
        <w:rPr>
          <w:color w:val="585858"/>
        </w:rPr>
        <w:t xml:space="preserve"> University</w:t>
      </w:r>
      <w:r>
        <w:rPr>
          <w:color w:val="585858"/>
        </w:rPr>
        <w:t xml:space="preserve">. Sparked his career as a field engineer then switched into reservoir engineering with total experience of about 5 </w:t>
      </w:r>
      <w:proofErr w:type="spellStart"/>
      <w:r>
        <w:rPr>
          <w:color w:val="585858"/>
        </w:rPr>
        <w:t>years.I’ve</w:t>
      </w:r>
      <w:proofErr w:type="spellEnd"/>
      <w:r>
        <w:rPr>
          <w:color w:val="585858"/>
        </w:rPr>
        <w:t xml:space="preserve"> participated in many well-known competitions by AAPG and SPE and recently participated in EGYPS conference </w:t>
      </w:r>
      <w:proofErr w:type="gramStart"/>
      <w:r>
        <w:rPr>
          <w:color w:val="585858"/>
        </w:rPr>
        <w:t>and  presented</w:t>
      </w:r>
      <w:proofErr w:type="gramEnd"/>
      <w:r>
        <w:rPr>
          <w:color w:val="585858"/>
        </w:rPr>
        <w:t xml:space="preserve"> with my colleague </w:t>
      </w:r>
      <w:proofErr w:type="spellStart"/>
      <w:r>
        <w:rPr>
          <w:color w:val="585858"/>
        </w:rPr>
        <w:t>Eng.Ahmed</w:t>
      </w:r>
      <w:proofErr w:type="spellEnd"/>
      <w:r>
        <w:rPr>
          <w:color w:val="585858"/>
        </w:rPr>
        <w:t xml:space="preserve"> Gaber a technical presentation on best Acid Practice. </w:t>
      </w:r>
    </w:p>
    <w:p w:rsidR="008C3ACE" w:rsidRDefault="008C3ACE">
      <w:pPr>
        <w:pStyle w:val="BodyText"/>
        <w:spacing w:before="1"/>
      </w:pPr>
    </w:p>
    <w:p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8C3ACE" w:rsidRDefault="00B5063E">
      <w:pPr>
        <w:pStyle w:val="BodyText"/>
        <w:spacing w:before="7"/>
        <w:rPr>
          <w:b/>
          <w:sz w:val="15"/>
        </w:rPr>
      </w:pPr>
      <w:r>
        <w:rPr>
          <w:noProof/>
        </w:rPr>
        <w:drawing>
          <wp:anchor distT="0" distB="0" distL="0" distR="0" simplePos="0" relativeHeight="251656704" behindDoc="0" locked="0" layoutInCell="1" allowOverlap="1">
            <wp:simplePos x="0" y="0"/>
            <wp:positionH relativeFrom="page">
              <wp:posOffset>3895090</wp:posOffset>
            </wp:positionH>
            <wp:positionV relativeFrom="paragraph">
              <wp:posOffset>139096</wp:posOffset>
            </wp:positionV>
            <wp:extent cx="1250325" cy="102870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6" cstate="print"/>
                    <a:stretch>
                      <a:fillRect/>
                    </a:stretch>
                  </pic:blipFill>
                  <pic:spPr>
                    <a:xfrm>
                      <a:off x="0" y="0"/>
                      <a:ext cx="1250325" cy="1028700"/>
                    </a:xfrm>
                    <a:prstGeom prst="rect">
                      <a:avLst/>
                    </a:prstGeom>
                  </pic:spPr>
                </pic:pic>
              </a:graphicData>
            </a:graphic>
          </wp:anchor>
        </w:drawing>
      </w:r>
    </w:p>
    <w:p w:rsidR="008C3ACE" w:rsidRDefault="007F7C6F" w:rsidP="002963C7">
      <w:pPr>
        <w:pStyle w:val="BodyText"/>
        <w:spacing w:before="172"/>
        <w:ind w:left="316" w:right="1680"/>
      </w:pPr>
      <w:r>
        <w:rPr>
          <w:color w:val="585858"/>
        </w:rPr>
        <w:t xml:space="preserve">Full </w:t>
      </w:r>
      <w:proofErr w:type="gramStart"/>
      <w:r>
        <w:rPr>
          <w:color w:val="585858"/>
        </w:rPr>
        <w:t>Name</w:t>
      </w:r>
      <w:r w:rsidR="002963C7">
        <w:rPr>
          <w:color w:val="585858"/>
        </w:rPr>
        <w:t xml:space="preserve"> </w:t>
      </w:r>
      <w:r>
        <w:rPr>
          <w:color w:val="585858"/>
        </w:rPr>
        <w:t>:Karim</w:t>
      </w:r>
      <w:proofErr w:type="gramEnd"/>
      <w:r w:rsidR="002963C7">
        <w:rPr>
          <w:color w:val="585858"/>
        </w:rPr>
        <w:t xml:space="preserve"> </w:t>
      </w:r>
      <w:proofErr w:type="spellStart"/>
      <w:r>
        <w:rPr>
          <w:color w:val="585858"/>
        </w:rPr>
        <w:t>Magdy</w:t>
      </w:r>
      <w:proofErr w:type="spellEnd"/>
      <w:r>
        <w:rPr>
          <w:color w:val="585858"/>
        </w:rPr>
        <w:t xml:space="preserve">  </w:t>
      </w:r>
      <w:r>
        <w:rPr>
          <w:color w:val="585858"/>
        </w:rPr>
        <w:br/>
      </w:r>
      <w:r w:rsidR="00B5063E">
        <w:rPr>
          <w:color w:val="585858"/>
        </w:rPr>
        <w:t xml:space="preserve">Contact number: </w:t>
      </w:r>
      <w:r w:rsidR="002963C7">
        <w:rPr>
          <w:color w:val="585858"/>
        </w:rPr>
        <w:t>01022843666</w:t>
      </w:r>
      <w:r w:rsidR="002963C7">
        <w:rPr>
          <w:color w:val="585858"/>
        </w:rPr>
        <w:br/>
      </w:r>
      <w:r w:rsidR="00B5063E">
        <w:rPr>
          <w:color w:val="585858"/>
        </w:rPr>
        <w:t xml:space="preserve">Twitter account: </w:t>
      </w:r>
      <w:r w:rsidR="002963C7">
        <w:rPr>
          <w:color w:val="585858"/>
        </w:rPr>
        <w:t>NA</w:t>
      </w:r>
      <w:r w:rsidR="002963C7">
        <w:rPr>
          <w:color w:val="585858"/>
        </w:rPr>
        <w:br/>
      </w:r>
      <w:r w:rsidR="00B5063E">
        <w:rPr>
          <w:color w:val="585858"/>
        </w:rPr>
        <w:t>Linked In account:</w:t>
      </w:r>
      <w:r w:rsidR="002963C7">
        <w:rPr>
          <w:color w:val="585858"/>
        </w:rPr>
        <w:t xml:space="preserve"> Karim </w:t>
      </w:r>
      <w:proofErr w:type="spellStart"/>
      <w:r w:rsidR="002963C7">
        <w:rPr>
          <w:color w:val="585858"/>
        </w:rPr>
        <w:t>Magdy</w:t>
      </w:r>
      <w:proofErr w:type="spellEnd"/>
    </w:p>
    <w:p w:rsidR="008C3ACE" w:rsidRDefault="00B5063E">
      <w:pPr>
        <w:pStyle w:val="BodyText"/>
        <w:ind w:left="316"/>
      </w:pPr>
      <w:r>
        <w:rPr>
          <w:color w:val="585858"/>
        </w:rPr>
        <w:t>Session name/ number:</w:t>
      </w:r>
    </w:p>
    <w:p w:rsidR="008C3ACE" w:rsidRDefault="00B5063E" w:rsidP="007F7C6F">
      <w:pPr>
        <w:pStyle w:val="BodyText"/>
        <w:ind w:left="316" w:right="1786"/>
        <w:rPr>
          <w:sz w:val="18"/>
        </w:rPr>
        <w:sectPr w:rsidR="008C3ACE">
          <w:type w:val="continuous"/>
          <w:pgSz w:w="11910" w:h="16840"/>
          <w:pgMar w:top="600" w:right="180" w:bottom="280" w:left="140" w:header="720" w:footer="720" w:gutter="0"/>
          <w:cols w:num="2" w:space="720" w:equalWidth="0">
            <w:col w:w="5639" w:space="40"/>
            <w:col w:w="5911"/>
          </w:cols>
        </w:sectPr>
      </w:pPr>
      <w:r>
        <w:rPr>
          <w:color w:val="585858"/>
        </w:rPr>
        <w:t>Category: (</w:t>
      </w:r>
      <w:r w:rsidRPr="007F7C6F">
        <w:rPr>
          <w:color w:val="585858"/>
          <w:highlight w:val="yellow"/>
        </w:rPr>
        <w:t>Oral presentation</w:t>
      </w:r>
      <w:r>
        <w:rPr>
          <w:color w:val="585858"/>
        </w:rPr>
        <w:t>/ Poster presentation) Passport Number</w:t>
      </w:r>
      <w:proofErr w:type="gramStart"/>
      <w:r>
        <w:rPr>
          <w:color w:val="585858"/>
          <w:sz w:val="18"/>
        </w:rPr>
        <w:t>:</w:t>
      </w:r>
      <w:r w:rsidR="007F7C6F">
        <w:rPr>
          <w:sz w:val="18"/>
        </w:rPr>
        <w:t>A11567917</w:t>
      </w:r>
      <w:proofErr w:type="gramEnd"/>
    </w:p>
    <w:p w:rsidR="008C3ACE" w:rsidRDefault="008C3ACE">
      <w:pPr>
        <w:pStyle w:val="BodyText"/>
        <w:rPr>
          <w:sz w:val="20"/>
        </w:rPr>
      </w:pPr>
    </w:p>
    <w:p w:rsidR="008C3ACE" w:rsidRDefault="0003091D">
      <w:pPr>
        <w:pStyle w:val="BodyText"/>
        <w:spacing w:line="55" w:lineRule="exact"/>
        <w:ind w:left="107"/>
        <w:rPr>
          <w:sz w:val="5"/>
        </w:rPr>
      </w:pPr>
      <w:r>
        <w:rPr>
          <w:noProof/>
          <w:sz w:val="5"/>
        </w:rPr>
        <mc:AlternateContent>
          <mc:Choice Requires="wpg">
            <w:drawing>
              <wp:anchor distT="0" distB="0" distL="114300" distR="114300" simplePos="0" relativeHeight="251658752" behindDoc="1" locked="0" layoutInCell="1" allowOverlap="1" wp14:anchorId="586BCAEB" wp14:editId="3A547648">
                <wp:simplePos x="0" y="0"/>
                <wp:positionH relativeFrom="column">
                  <wp:posOffset>50165</wp:posOffset>
                </wp:positionH>
                <wp:positionV relativeFrom="paragraph">
                  <wp:posOffset>21590</wp:posOffset>
                </wp:positionV>
                <wp:extent cx="7226300" cy="34925"/>
                <wp:effectExtent l="0" t="0" r="0" b="0"/>
                <wp:wrapTight wrapText="bothSides">
                  <wp:wrapPolygon edited="0">
                    <wp:start x="0" y="0"/>
                    <wp:lineTo x="0" y="0"/>
                    <wp:lineTo x="21524" y="0"/>
                    <wp:lineTo x="21524" y="0"/>
                    <wp:lineTo x="0" y="0"/>
                  </wp:wrapPolygon>
                </wp:wrapTight>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D37DAA0" id="Group 2" o:spid="_x0000_s1026" style="position:absolute;margin-left:3.95pt;margin-top:1.7pt;width:569pt;height:2.75pt;z-index:-251657728"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">
                <v:line id="Line 3" o:spid="_x0000_s1027" style="position:absolute;visibility:visible;mso-wrap-style:square" from="20,35" to="1136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" strokecolor="#5a5a5a" strokeweight="2pt"/>
                <w10:wrap type="tight"/>
              </v:group>
            </w:pict>
          </mc:Fallback>
        </mc:AlternateContent>
      </w:r>
    </w:p>
    <w:p w:rsidR="00A26704" w:rsidRPr="00A26704" w:rsidRDefault="0003091D" w:rsidP="00B5063E">
      <w:pPr>
        <w:rPr>
          <w:color w:val="333333"/>
          <w:sz w:val="18"/>
          <w:szCs w:val="18"/>
        </w:rPr>
      </w:pPr>
      <w:r>
        <w:rPr>
          <w:noProof/>
          <w:color w:val="333333"/>
          <w:sz w:val="18"/>
          <w:szCs w:val="18"/>
        </w:rPr>
        <w:drawing>
          <wp:inline distT="0" distB="0" distL="0" distR="0">
            <wp:extent cx="7347006" cy="1009669"/>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World Summit on.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359650" cy="1011407"/>
                    </a:xfrm>
                    <a:prstGeom prst="rect">
                      <a:avLst/>
                    </a:prstGeom>
                  </pic:spPr>
                </pic:pic>
              </a:graphicData>
            </a:graphic>
          </wp:inline>
        </w:drawing>
      </w:r>
    </w:p>
    <w:p w:rsidR="00935715" w:rsidRPr="00F90B75" w:rsidRDefault="00935715" w:rsidP="00B5063E">
      <w:pPr>
        <w:rPr>
          <w:color w:val="333333"/>
          <w:sz w:val="24"/>
          <w:szCs w:val="24"/>
        </w:rPr>
      </w:pPr>
    </w:p>
    <w:p w:rsidR="008C3ACE" w:rsidRDefault="008C3ACE">
      <w:pPr>
        <w:spacing w:line="276" w:lineRule="exact"/>
        <w:ind w:left="1048" w:right="1488"/>
        <w:jc w:val="center"/>
        <w:rPr>
          <w:sz w:val="20"/>
        </w:rPr>
      </w:pPr>
    </w:p>
    <w:sectPr w:rsidR="008C3ACE">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03091D"/>
    <w:rsid w:val="0022441A"/>
    <w:rsid w:val="002963C7"/>
    <w:rsid w:val="0044318B"/>
    <w:rsid w:val="0058095B"/>
    <w:rsid w:val="007F7C6F"/>
    <w:rsid w:val="008775F4"/>
    <w:rsid w:val="008C3ACE"/>
    <w:rsid w:val="00935715"/>
    <w:rsid w:val="009D7910"/>
    <w:rsid w:val="009F3FAE"/>
    <w:rsid w:val="00A26704"/>
    <w:rsid w:val="00B5063E"/>
    <w:rsid w:val="00E00122"/>
    <w:rsid w:val="00E3650A"/>
    <w:rsid w:val="00EC48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A332A"/>
  <w15:docId w15:val="{DDA9EF3A-A811-43B9-9A32-92ECF49EE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866956">
      <w:bodyDiv w:val="1"/>
      <w:marLeft w:val="0"/>
      <w:marRight w:val="0"/>
      <w:marTop w:val="0"/>
      <w:marBottom w:val="0"/>
      <w:divBdr>
        <w:top w:val="none" w:sz="0" w:space="0" w:color="auto"/>
        <w:left w:val="none" w:sz="0" w:space="0" w:color="auto"/>
        <w:bottom w:val="none" w:sz="0" w:space="0" w:color="auto"/>
        <w:right w:val="none" w:sz="0" w:space="0" w:color="auto"/>
      </w:divBdr>
      <w:divsChild>
        <w:div w:id="333462936">
          <w:marLeft w:val="0"/>
          <w:marRight w:val="0"/>
          <w:marTop w:val="0"/>
          <w:marBottom w:val="0"/>
          <w:divBdr>
            <w:top w:val="none" w:sz="0" w:space="0" w:color="auto"/>
            <w:left w:val="none" w:sz="0" w:space="0" w:color="auto"/>
            <w:bottom w:val="none" w:sz="0" w:space="0" w:color="auto"/>
            <w:right w:val="none" w:sz="0" w:space="0" w:color="auto"/>
          </w:divBdr>
        </w:div>
        <w:div w:id="173226028">
          <w:marLeft w:val="0"/>
          <w:marRight w:val="0"/>
          <w:marTop w:val="0"/>
          <w:marBottom w:val="0"/>
          <w:divBdr>
            <w:top w:val="none" w:sz="0" w:space="0" w:color="auto"/>
            <w:left w:val="none" w:sz="0" w:space="0" w:color="auto"/>
            <w:bottom w:val="none" w:sz="0" w:space="0" w:color="auto"/>
            <w:right w:val="none" w:sz="0" w:space="0" w:color="auto"/>
          </w:divBdr>
        </w:div>
        <w:div w:id="30435372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507</Words>
  <Characters>2892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Magdy, Karim M</cp:lastModifiedBy>
  <cp:revision>20</cp:revision>
  <dcterms:created xsi:type="dcterms:W3CDTF">2018-02-05T12:50:00Z</dcterms:created>
  <dcterms:modified xsi:type="dcterms:W3CDTF">2019-02-19T11:48:00Z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