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Default="00E3650A" w:rsidP="00B5063E">
      <w:pPr>
        <w:pStyle w:val="BodyText"/>
        <w:rPr>
          <w:sz w:val="20"/>
        </w:rPr>
      </w:pP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097325">
      <w:pPr>
        <w:pStyle w:val="BodyText"/>
        <w:spacing w:before="5"/>
        <w:rPr>
          <w:sz w:val="10"/>
        </w:rPr>
      </w:pPr>
      <w:r w:rsidRPr="00097325">
        <w:rPr>
          <w:noProof/>
        </w:rPr>
        <w:pict>
          <v:line id="Line 4" o:spid="_x0000_s1026" style="position:absolute;z-index:251657728;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8C3ACE" w:rsidRDefault="008C3ACE">
      <w:pPr>
        <w:pStyle w:val="BodyText"/>
        <w:rPr>
          <w:b/>
          <w:sz w:val="14"/>
        </w:rPr>
      </w:pPr>
    </w:p>
    <w:p w:rsidR="00FF1C2E" w:rsidRPr="00CE71BA" w:rsidRDefault="00FF1C2E" w:rsidP="00FF1C2E">
      <w:pPr>
        <w:adjustRightInd w:val="0"/>
        <w:jc w:val="both"/>
        <w:rPr>
          <w:b/>
          <w:iCs/>
        </w:rPr>
      </w:pPr>
      <w:r w:rsidRPr="00CE71BA">
        <w:rPr>
          <w:rFonts w:ascii="Calibri" w:eastAsia="Calibri" w:hAnsi="Calibri"/>
          <w:b/>
          <w:iCs/>
        </w:rPr>
        <w:t xml:space="preserve">Silica </w:t>
      </w:r>
      <w:r w:rsidRPr="00CE71BA">
        <w:rPr>
          <w:b/>
          <w:iCs/>
        </w:rPr>
        <w:t xml:space="preserve">Suspensions Combined Effect With </w:t>
      </w:r>
      <w:r w:rsidRPr="00CE71BA">
        <w:rPr>
          <w:rFonts w:ascii="Calibri" w:eastAsia="Calibri" w:hAnsi="Calibri"/>
          <w:b/>
          <w:iCs/>
        </w:rPr>
        <w:t>PPG</w:t>
      </w:r>
      <w:r w:rsidRPr="00CE71BA">
        <w:rPr>
          <w:b/>
          <w:iCs/>
        </w:rPr>
        <w:t>, Polymer And Low Salinity Water Flooding For Enhanced Oil Recovery</w:t>
      </w:r>
    </w:p>
    <w:p w:rsidR="00FF1C2E" w:rsidRDefault="00FF1C2E" w:rsidP="00FF1C2E">
      <w:pPr>
        <w:adjustRightInd w:val="0"/>
        <w:jc w:val="both"/>
        <w:rPr>
          <w:iCs/>
        </w:rPr>
      </w:pPr>
      <w:proofErr w:type="spellStart"/>
      <w:r>
        <w:rPr>
          <w:iCs/>
        </w:rPr>
        <w:t>Imran</w:t>
      </w:r>
      <w:proofErr w:type="spellEnd"/>
      <w:r>
        <w:rPr>
          <w:iCs/>
        </w:rPr>
        <w:t xml:space="preserve"> Akbar </w:t>
      </w:r>
      <w:r w:rsidRPr="00C17509">
        <w:rPr>
          <w:iCs/>
          <w:vertAlign w:val="superscript"/>
        </w:rPr>
        <w:t xml:space="preserve"> a</w:t>
      </w:r>
      <w:r>
        <w:rPr>
          <w:iCs/>
          <w:vertAlign w:val="superscript"/>
        </w:rPr>
        <w:t xml:space="preserve"> *</w:t>
      </w:r>
      <w:r>
        <w:rPr>
          <w:iCs/>
        </w:rPr>
        <w:t xml:space="preserve">, Zhou </w:t>
      </w:r>
      <w:proofErr w:type="spellStart"/>
      <w:r>
        <w:rPr>
          <w:iCs/>
        </w:rPr>
        <w:t>Hongtao</w:t>
      </w:r>
      <w:proofErr w:type="spellEnd"/>
      <w:r>
        <w:rPr>
          <w:iCs/>
        </w:rPr>
        <w:t xml:space="preserve"> </w:t>
      </w:r>
      <w:r w:rsidRPr="00C17509">
        <w:rPr>
          <w:iCs/>
          <w:vertAlign w:val="superscript"/>
        </w:rPr>
        <w:t>a</w:t>
      </w:r>
      <w:r>
        <w:rPr>
          <w:iCs/>
        </w:rPr>
        <w:t xml:space="preserve"> , Muhammad </w:t>
      </w:r>
      <w:proofErr w:type="spellStart"/>
      <w:r>
        <w:rPr>
          <w:iCs/>
        </w:rPr>
        <w:t>Usman</w:t>
      </w:r>
      <w:proofErr w:type="spellEnd"/>
      <w:r>
        <w:rPr>
          <w:iCs/>
        </w:rPr>
        <w:t xml:space="preserve"> </w:t>
      </w:r>
      <w:proofErr w:type="spellStart"/>
      <w:r>
        <w:rPr>
          <w:iCs/>
        </w:rPr>
        <w:t>Tahir</w:t>
      </w:r>
      <w:proofErr w:type="spellEnd"/>
      <w:r>
        <w:rPr>
          <w:iCs/>
        </w:rPr>
        <w:t xml:space="preserve"> </w:t>
      </w:r>
      <w:r w:rsidRPr="002F3D23">
        <w:rPr>
          <w:iCs/>
          <w:vertAlign w:val="superscript"/>
        </w:rPr>
        <w:t>a</w:t>
      </w:r>
    </w:p>
    <w:p w:rsidR="008C3ACE" w:rsidRDefault="00FF1C2E" w:rsidP="00FF1C2E">
      <w:pPr>
        <w:pStyle w:val="BodyText"/>
        <w:spacing w:before="9"/>
      </w:pPr>
      <w:r w:rsidRPr="004A4F25">
        <w:rPr>
          <w:vertAlign w:val="superscript"/>
        </w:rPr>
        <w:t xml:space="preserve">a </w:t>
      </w:r>
      <w:r w:rsidRPr="004A4F25">
        <w:t xml:space="preserve">School of Petroleum Engineering, China University of Petroleum, </w:t>
      </w:r>
      <w:proofErr w:type="spellStart"/>
      <w:r w:rsidRPr="004A4F25">
        <w:t>Huangdao</w:t>
      </w:r>
      <w:proofErr w:type="spellEnd"/>
      <w:r w:rsidRPr="004A4F25">
        <w:t xml:space="preserve"> District, Qingdao, Shandong, </w:t>
      </w:r>
      <w:proofErr w:type="spellStart"/>
      <w:r w:rsidRPr="004A4F25">
        <w:t>P.R.China</w:t>
      </w:r>
      <w:proofErr w:type="spellEnd"/>
      <w:r w:rsidRPr="004A4F25">
        <w:t xml:space="preserve"> (266580</w:t>
      </w:r>
      <w:r>
        <w:t>)</w:t>
      </w:r>
    </w:p>
    <w:p w:rsidR="008C3ACE" w:rsidRDefault="008C3ACE">
      <w:pPr>
        <w:sectPr w:rsidR="008C3ACE">
          <w:type w:val="continuous"/>
          <w:pgSz w:w="11910" w:h="16840"/>
          <w:pgMar w:top="600" w:right="180" w:bottom="280" w:left="140" w:header="720" w:footer="720" w:gutter="0"/>
          <w:cols w:space="720"/>
        </w:sectPr>
      </w:pPr>
    </w:p>
    <w:p w:rsidR="008C3ACE" w:rsidRDefault="00B5063E" w:rsidP="002863D0">
      <w:pPr>
        <w:pStyle w:val="Heading3"/>
        <w:spacing w:before="114"/>
        <w:ind w:left="426" w:right="9" w:firstLine="0"/>
        <w:rPr>
          <w:b w:val="0"/>
          <w:sz w:val="20"/>
        </w:rPr>
      </w:pPr>
      <w:r w:rsidRPr="00A26704">
        <w:rPr>
          <w:color w:val="585858"/>
          <w:sz w:val="18"/>
          <w:szCs w:val="18"/>
        </w:rPr>
        <w:lastRenderedPageBreak/>
        <w:t xml:space="preserve">Keywords: </w:t>
      </w:r>
      <w:r w:rsidR="002863D0">
        <w:rPr>
          <w:color w:val="585858"/>
          <w:sz w:val="18"/>
          <w:szCs w:val="18"/>
        </w:rPr>
        <w:t>LSWF, Preformed particle gel, Silica particles, Polymer, EOR</w:t>
      </w:r>
    </w:p>
    <w:p w:rsidR="008C3ACE" w:rsidRDefault="008C3ACE">
      <w:pPr>
        <w:pStyle w:val="BodyText"/>
        <w:spacing w:before="10"/>
        <w:rPr>
          <w:b/>
        </w:rPr>
      </w:pPr>
    </w:p>
    <w:p w:rsidR="00A326A6" w:rsidRPr="00EE7C02" w:rsidRDefault="00A326A6" w:rsidP="00A326A6">
      <w:pPr>
        <w:pStyle w:val="AbstractSectionHeading"/>
        <w:rPr>
          <w:rFonts w:asciiTheme="minorHAnsi" w:hAnsiTheme="minorHAnsi" w:cs="Arial"/>
          <w:sz w:val="22"/>
          <w:szCs w:val="22"/>
        </w:rPr>
      </w:pPr>
      <w:r w:rsidRPr="00EE7C02">
        <w:rPr>
          <w:rFonts w:asciiTheme="minorHAnsi" w:hAnsiTheme="minorHAnsi" w:cs="Arial"/>
          <w:sz w:val="22"/>
          <w:szCs w:val="22"/>
        </w:rPr>
        <w:t>Abstract</w:t>
      </w:r>
    </w:p>
    <w:p w:rsidR="00A326A6" w:rsidRPr="00EE7C02" w:rsidRDefault="00A326A6" w:rsidP="00A326A6">
      <w:pPr>
        <w:pStyle w:val="AbstractSectionHeading"/>
        <w:rPr>
          <w:rFonts w:asciiTheme="minorHAnsi" w:hAnsiTheme="minorHAnsi"/>
          <w:sz w:val="22"/>
          <w:szCs w:val="22"/>
        </w:rPr>
      </w:pPr>
    </w:p>
    <w:p w:rsidR="00A326A6" w:rsidRPr="008627BA" w:rsidRDefault="00A326A6" w:rsidP="00A326A6">
      <w:pPr>
        <w:adjustRightInd w:val="0"/>
        <w:jc w:val="both"/>
        <w:rPr>
          <w:rFonts w:eastAsia="Calibri"/>
        </w:rPr>
      </w:pPr>
      <w:r w:rsidRPr="00295674">
        <w:rPr>
          <w:rFonts w:eastAsia="Calibri"/>
        </w:rPr>
        <w:t xml:space="preserve">Low salinity water flooding (LSWF) and preformed particle gel (PPG) have recently drawn great interest from the oil industry. LSWF can only increase displacement efficiency, and it has little or no effect on sweep efficiency whereas PPG can plug fractures and improve sweep efficiency, but they have little effect on displacement efficiency. The coupled method bypasses the limitations of each method when used individually and improves both displacement and sweep efficiency. Polymer gels have been widely applied to plug high permeability streaks or fractures, and to improve sweep efficiency of chase water floods. The oil recovery from fractured reservoirs is usually low, which is usually caused by the existence of </w:t>
      </w:r>
      <w:proofErr w:type="spellStart"/>
      <w:r w:rsidRPr="00295674">
        <w:rPr>
          <w:rFonts w:eastAsia="Calibri"/>
        </w:rPr>
        <w:t>areal</w:t>
      </w:r>
      <w:proofErr w:type="spellEnd"/>
      <w:r w:rsidRPr="00295674">
        <w:rPr>
          <w:rFonts w:eastAsia="Calibri"/>
        </w:rPr>
        <w:t xml:space="preserve"> formation heterogeneity. Combining two methods in one process to enhance oil recovery represents a needed cost savings in the oil industry. </w:t>
      </w:r>
      <w:proofErr w:type="spellStart"/>
      <w:r w:rsidRPr="00295674">
        <w:rPr>
          <w:rFonts w:eastAsia="Calibri"/>
        </w:rPr>
        <w:t>Microgels</w:t>
      </w:r>
      <w:proofErr w:type="spellEnd"/>
      <w:r w:rsidRPr="00295674">
        <w:rPr>
          <w:rFonts w:eastAsia="Calibri"/>
        </w:rPr>
        <w:t xml:space="preserve"> are used as conformance control agents to improve oil sweep efficiency and control excess water production. Low-salinity water flooding (LSWF) is used as a </w:t>
      </w:r>
      <w:proofErr w:type="spellStart"/>
      <w:r w:rsidRPr="00295674">
        <w:rPr>
          <w:rFonts w:eastAsia="Calibri"/>
        </w:rPr>
        <w:t>wettability</w:t>
      </w:r>
      <w:proofErr w:type="spellEnd"/>
      <w:r w:rsidRPr="00295674">
        <w:rPr>
          <w:rFonts w:eastAsia="Calibri"/>
        </w:rPr>
        <w:t xml:space="preserve"> alteration agent in carbonate reservoirs and improves displacement efficiency.</w:t>
      </w:r>
      <w:r w:rsidRPr="008627BA">
        <w:t xml:space="preserve"> </w:t>
      </w:r>
      <w:r w:rsidRPr="008627BA">
        <w:rPr>
          <w:rFonts w:eastAsia="Calibri"/>
        </w:rPr>
        <w:t xml:space="preserve">We developed a cost-effective, novel, enhanced oil recovery (EOR) technology for </w:t>
      </w:r>
      <w:r>
        <w:rPr>
          <w:rFonts w:eastAsia="Calibri"/>
        </w:rPr>
        <w:t>carbonate reservoirs by combining</w:t>
      </w:r>
      <w:r w:rsidRPr="008627BA">
        <w:rPr>
          <w:rFonts w:eastAsia="Calibri"/>
        </w:rPr>
        <w:t xml:space="preserve"> th</w:t>
      </w:r>
      <w:r>
        <w:rPr>
          <w:rFonts w:eastAsia="Calibri"/>
        </w:rPr>
        <w:t>e four</w:t>
      </w:r>
      <w:r w:rsidRPr="008627BA">
        <w:rPr>
          <w:rFonts w:eastAsia="Calibri"/>
        </w:rPr>
        <w:t xml:space="preserve"> technologies into one process. The objective of this paper is to provide a comprehensive understanding of the combined technology and</w:t>
      </w:r>
      <w:r>
        <w:rPr>
          <w:rFonts w:eastAsia="Calibri"/>
        </w:rPr>
        <w:t xml:space="preserve"> to demonstrate how the combining</w:t>
      </w:r>
      <w:r w:rsidRPr="008627BA">
        <w:rPr>
          <w:rFonts w:eastAsia="Calibri"/>
        </w:rPr>
        <w:t xml:space="preserve"> method can improve oil recovery. The oil-wet carbonate cores provided a higher improved oil recovery than water-w</w:t>
      </w:r>
      <w:r>
        <w:rPr>
          <w:rFonts w:eastAsia="Calibri"/>
        </w:rPr>
        <w:t>et carbonate cores during LSWF c</w:t>
      </w:r>
      <w:r w:rsidRPr="008627BA">
        <w:rPr>
          <w:rFonts w:eastAsia="Calibri"/>
        </w:rPr>
        <w:t>ompared to traditional bulk gel treatments, PPG forms stronger plugging but will not form an impermeable cake in the fracture surface; therefore, PPG allows low salinity water to penetrate into the matrix, thereby producing more oil from the matrix</w:t>
      </w:r>
      <w:r>
        <w:rPr>
          <w:rFonts w:eastAsia="Calibri"/>
        </w:rPr>
        <w:t>.</w:t>
      </w:r>
      <w:r w:rsidRPr="008627BA">
        <w:rPr>
          <w:rFonts w:eastAsia="Calibri"/>
        </w:rPr>
        <w:t xml:space="preserve"> Preformed particle gels (PPGs) is a diverting agent that is used to solve the conformance problem in low permeability rich oil zones. It is injected to reduce thief zone permeability and then divert displacing fluid into poorly swept zones. The</w:t>
      </w:r>
      <w:r w:rsidRPr="008627BA">
        <w:rPr>
          <w:rFonts w:eastAsia="Calibri"/>
          <w:b/>
          <w:iCs/>
          <w:sz w:val="28"/>
          <w:szCs w:val="28"/>
        </w:rPr>
        <w:t xml:space="preserve"> </w:t>
      </w:r>
      <w:r w:rsidRPr="008627BA">
        <w:rPr>
          <w:rFonts w:eastAsia="Calibri"/>
        </w:rPr>
        <w:t>focus of th</w:t>
      </w:r>
      <w:r>
        <w:rPr>
          <w:rFonts w:eastAsia="Calibri"/>
        </w:rPr>
        <w:t>is study is to see how PPGs,</w:t>
      </w:r>
      <w:r w:rsidRPr="008627BA">
        <w:rPr>
          <w:rFonts w:eastAsia="Calibri"/>
        </w:rPr>
        <w:t xml:space="preserve"> low water salinity</w:t>
      </w:r>
      <w:r>
        <w:rPr>
          <w:rFonts w:eastAsia="Calibri"/>
        </w:rPr>
        <w:t>, polymer and silica particles</w:t>
      </w:r>
      <w:r w:rsidRPr="008627BA">
        <w:rPr>
          <w:rFonts w:eastAsia="Calibri"/>
        </w:rPr>
        <w:t xml:space="preserve"> perform in porous media by creating flow resistance to injected fluid thereby changing the </w:t>
      </w:r>
      <w:proofErr w:type="spellStart"/>
      <w:r w:rsidRPr="008627BA">
        <w:rPr>
          <w:rFonts w:eastAsia="Calibri"/>
        </w:rPr>
        <w:t>wettability</w:t>
      </w:r>
      <w:proofErr w:type="spellEnd"/>
      <w:r w:rsidRPr="008627BA">
        <w:rPr>
          <w:rFonts w:eastAsia="Calibri"/>
        </w:rPr>
        <w:t xml:space="preserve"> and enhancing the sweep and displacement efficiency .</w:t>
      </w:r>
      <w:r>
        <w:rPr>
          <w:rFonts w:eastAsia="Calibri"/>
        </w:rPr>
        <w:t xml:space="preserve"> Silica particles modify the surface </w:t>
      </w:r>
      <w:proofErr w:type="spellStart"/>
      <w:r>
        <w:rPr>
          <w:rFonts w:eastAsia="Calibri"/>
        </w:rPr>
        <w:t>wettability</w:t>
      </w:r>
      <w:proofErr w:type="spellEnd"/>
      <w:r>
        <w:rPr>
          <w:rFonts w:eastAsia="Calibri"/>
        </w:rPr>
        <w:t xml:space="preserve"> and also modify the gel particles strength, LSWF modify the mechanical properties of PPG such as swelling ratio, polymer increase the sweep efficiency of chase water flood and PPG plug the high permeability zones to divert the water flow into low permeability zone to displace the remaining oil.</w:t>
      </w:r>
    </w:p>
    <w:p w:rsidR="008C3ACE" w:rsidRDefault="008C3ACE">
      <w:pPr>
        <w:pStyle w:val="BodyText"/>
        <w:spacing w:before="2"/>
      </w:pPr>
    </w:p>
    <w:p w:rsidR="008C3ACE" w:rsidRDefault="008C3ACE">
      <w:pPr>
        <w:pStyle w:val="BodyText"/>
        <w:ind w:left="1238"/>
        <w:rPr>
          <w:sz w:val="20"/>
        </w:rPr>
      </w:pPr>
    </w:p>
    <w:p w:rsidR="00020733" w:rsidRDefault="00020733">
      <w:pPr>
        <w:pStyle w:val="BodyText"/>
        <w:ind w:left="1238"/>
        <w:rPr>
          <w:sz w:val="20"/>
        </w:rPr>
      </w:pPr>
    </w:p>
    <w:p w:rsidR="00F65470" w:rsidRDefault="00F65470">
      <w:pPr>
        <w:pStyle w:val="BodyText"/>
        <w:ind w:left="1238"/>
        <w:rPr>
          <w:sz w:val="20"/>
        </w:rPr>
      </w:pPr>
    </w:p>
    <w:p w:rsidR="00F65470" w:rsidRDefault="00F65470">
      <w:pPr>
        <w:pStyle w:val="BodyText"/>
        <w:ind w:left="1238"/>
        <w:rPr>
          <w:sz w:val="20"/>
        </w:rPr>
      </w:pPr>
    </w:p>
    <w:p w:rsidR="00F65470" w:rsidRDefault="00F65470">
      <w:pPr>
        <w:pStyle w:val="BodyText"/>
        <w:ind w:left="1238"/>
        <w:rPr>
          <w:sz w:val="20"/>
        </w:rPr>
      </w:pPr>
    </w:p>
    <w:p w:rsidR="00F65470" w:rsidRDefault="00F65470">
      <w:pPr>
        <w:pStyle w:val="BodyText"/>
        <w:ind w:left="1238"/>
        <w:rPr>
          <w:sz w:val="20"/>
        </w:rPr>
      </w:pPr>
    </w:p>
    <w:p w:rsidR="00F65470" w:rsidRDefault="00F65470">
      <w:pPr>
        <w:pStyle w:val="BodyText"/>
        <w:ind w:left="1238"/>
        <w:rPr>
          <w:sz w:val="20"/>
        </w:rPr>
      </w:pPr>
      <w:r>
        <w:rPr>
          <w:sz w:val="20"/>
        </w:rPr>
        <w:t>I- Image :</w:t>
      </w:r>
    </w:p>
    <w:p w:rsidR="00F65470" w:rsidRDefault="00F65470">
      <w:pPr>
        <w:pStyle w:val="BodyText"/>
        <w:ind w:left="1238"/>
        <w:rPr>
          <w:sz w:val="20"/>
        </w:rPr>
      </w:pPr>
    </w:p>
    <w:p w:rsidR="00020733" w:rsidRDefault="00020733">
      <w:pPr>
        <w:pStyle w:val="BodyText"/>
        <w:ind w:left="1238"/>
        <w:rPr>
          <w:sz w:val="20"/>
        </w:rPr>
      </w:pPr>
      <w:r>
        <w:rPr>
          <w:noProof/>
          <w:sz w:val="20"/>
        </w:rPr>
        <w:drawing>
          <wp:inline distT="0" distB="0" distL="0" distR="0">
            <wp:extent cx="2660539" cy="1622066"/>
            <wp:effectExtent l="19050" t="0" r="6461"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667571" cy="1626353"/>
                    </a:xfrm>
                    <a:prstGeom prst="rect">
                      <a:avLst/>
                    </a:prstGeom>
                    <a:noFill/>
                    <a:ln w="9525">
                      <a:noFill/>
                      <a:miter lim="800000"/>
                      <a:headEnd/>
                      <a:tailEnd/>
                    </a:ln>
                  </pic:spPr>
                </pic:pic>
              </a:graphicData>
            </a:graphic>
          </wp:inline>
        </w:drawing>
      </w:r>
    </w:p>
    <w:p w:rsidR="00F65470" w:rsidRDefault="00020733" w:rsidP="00996869">
      <w:pPr>
        <w:pStyle w:val="ListParagraph"/>
        <w:tabs>
          <w:tab w:val="left" w:pos="1758"/>
        </w:tabs>
        <w:spacing w:before="92"/>
        <w:ind w:firstLine="0"/>
        <w:rPr>
          <w:rFonts w:ascii="AdvOT596495f2" w:eastAsiaTheme="minorHAnsi" w:hAnsi="AdvOT596495f2" w:cs="AdvOT596495f2"/>
          <w:sz w:val="13"/>
          <w:szCs w:val="13"/>
        </w:rPr>
      </w:pPr>
      <w:r w:rsidRPr="00020733">
        <w:rPr>
          <w:rFonts w:eastAsiaTheme="minorHAnsi"/>
          <w:sz w:val="18"/>
          <w:szCs w:val="18"/>
        </w:rPr>
        <w:t>Fig.. Schematic diagram of the experimental apparatus</w:t>
      </w:r>
      <w:r>
        <w:rPr>
          <w:rFonts w:ascii="AdvOT596495f2" w:eastAsiaTheme="minorHAnsi" w:hAnsi="AdvOT596495f2" w:cs="AdvOT596495f2"/>
          <w:sz w:val="13"/>
          <w:szCs w:val="13"/>
        </w:rPr>
        <w:t>.</w:t>
      </w:r>
    </w:p>
    <w:p w:rsidR="00F65470" w:rsidRDefault="00F65470" w:rsidP="00996869">
      <w:pPr>
        <w:pStyle w:val="ListParagraph"/>
        <w:tabs>
          <w:tab w:val="left" w:pos="1758"/>
        </w:tabs>
        <w:spacing w:before="92"/>
        <w:ind w:firstLine="0"/>
        <w:rPr>
          <w:rFonts w:ascii="AdvOT596495f2" w:eastAsiaTheme="minorHAnsi" w:hAnsi="AdvOT596495f2" w:cs="AdvOT596495f2"/>
          <w:sz w:val="13"/>
          <w:szCs w:val="13"/>
        </w:rPr>
      </w:pPr>
    </w:p>
    <w:p w:rsidR="00494B14" w:rsidRDefault="00494B14" w:rsidP="00494B14">
      <w:pPr>
        <w:pStyle w:val="ListParagraph"/>
        <w:tabs>
          <w:tab w:val="left" w:pos="1037"/>
          <w:tab w:val="left" w:pos="1038"/>
        </w:tabs>
        <w:ind w:left="1037" w:right="612" w:firstLine="0"/>
        <w:rPr>
          <w:color w:val="585858"/>
          <w:sz w:val="19"/>
        </w:rPr>
      </w:pPr>
      <w:r>
        <w:rPr>
          <w:color w:val="585858"/>
          <w:sz w:val="19"/>
        </w:rPr>
        <w:t>II- Biography:</w:t>
      </w:r>
    </w:p>
    <w:p w:rsidR="000537FF" w:rsidRDefault="00494B14" w:rsidP="000537FF">
      <w:pPr>
        <w:pStyle w:val="ListParagraph"/>
        <w:tabs>
          <w:tab w:val="left" w:pos="1037"/>
          <w:tab w:val="left" w:pos="1038"/>
        </w:tabs>
        <w:ind w:left="1037" w:right="612" w:firstLine="0"/>
        <w:jc w:val="both"/>
        <w:rPr>
          <w:rFonts w:asciiTheme="minorHAnsi" w:hAnsiTheme="minorHAnsi"/>
        </w:rPr>
      </w:pPr>
      <w:proofErr w:type="spellStart"/>
      <w:r w:rsidRPr="00A326A6">
        <w:rPr>
          <w:rFonts w:asciiTheme="minorHAnsi" w:hAnsiTheme="minorHAnsi"/>
        </w:rPr>
        <w:t>Imran</w:t>
      </w:r>
      <w:proofErr w:type="spellEnd"/>
      <w:r w:rsidRPr="00A326A6">
        <w:rPr>
          <w:rFonts w:asciiTheme="minorHAnsi" w:hAnsiTheme="minorHAnsi"/>
        </w:rPr>
        <w:t xml:space="preserve"> Akbar, currently I am a PhD student in China University of Petroleum (East China). My major is Oil and Gas field development Engineering. My research interest is in (EOR). In Petroleum industry (EOR) enhanced oil recovery attracted the attention of researchers in recent years to recover the remaining oil to fulfill the energy demands, so I am also interested in this research area and I want to address my ideas.</w:t>
      </w:r>
    </w:p>
    <w:p w:rsidR="000537FF" w:rsidRDefault="000537FF" w:rsidP="000537FF">
      <w:pPr>
        <w:pStyle w:val="ListParagraph"/>
        <w:tabs>
          <w:tab w:val="left" w:pos="1037"/>
          <w:tab w:val="left" w:pos="1038"/>
        </w:tabs>
        <w:ind w:left="1037" w:right="612" w:firstLine="0"/>
        <w:jc w:val="both"/>
        <w:rPr>
          <w:rFonts w:asciiTheme="minorHAnsi" w:hAnsiTheme="minorHAnsi"/>
        </w:rPr>
      </w:pPr>
    </w:p>
    <w:p w:rsidR="000537FF" w:rsidRDefault="000537FF" w:rsidP="000537FF">
      <w:pPr>
        <w:pStyle w:val="ListParagraph"/>
        <w:tabs>
          <w:tab w:val="left" w:pos="1037"/>
          <w:tab w:val="left" w:pos="1038"/>
        </w:tabs>
        <w:ind w:left="1037" w:right="612" w:firstLine="0"/>
        <w:jc w:val="both"/>
        <w:rPr>
          <w:color w:val="585858"/>
        </w:rPr>
      </w:pPr>
      <w:r>
        <w:rPr>
          <w:color w:val="585858"/>
        </w:rPr>
        <w:t>III- Presenting author details</w:t>
      </w:r>
    </w:p>
    <w:p w:rsidR="00D12DC0" w:rsidRDefault="00D12DC0" w:rsidP="000537FF">
      <w:pPr>
        <w:pStyle w:val="ListParagraph"/>
        <w:tabs>
          <w:tab w:val="left" w:pos="1037"/>
          <w:tab w:val="left" w:pos="1038"/>
        </w:tabs>
        <w:ind w:left="1037" w:right="612" w:firstLine="0"/>
        <w:jc w:val="both"/>
        <w:rPr>
          <w:color w:val="585858"/>
        </w:rPr>
      </w:pPr>
    </w:p>
    <w:p w:rsidR="00D12DC0" w:rsidRDefault="00D12DC0" w:rsidP="000537FF">
      <w:pPr>
        <w:pStyle w:val="ListParagraph"/>
        <w:tabs>
          <w:tab w:val="left" w:pos="1037"/>
          <w:tab w:val="left" w:pos="1038"/>
        </w:tabs>
        <w:ind w:left="1037" w:right="612" w:firstLine="0"/>
        <w:jc w:val="both"/>
        <w:rPr>
          <w:rFonts w:asciiTheme="minorHAnsi" w:hAnsiTheme="minorHAnsi"/>
        </w:rPr>
      </w:pPr>
      <w:r w:rsidRPr="00D12DC0">
        <w:rPr>
          <w:rFonts w:asciiTheme="minorHAnsi" w:hAnsiTheme="minorHAnsi"/>
        </w:rPr>
        <w:drawing>
          <wp:inline distT="0" distB="0" distL="0" distR="0">
            <wp:extent cx="895350" cy="895350"/>
            <wp:effectExtent l="19050" t="0" r="0" b="0"/>
            <wp:docPr id="5" name="Picture 1" descr="D:\all pics folder\New folder (3)\337935726576971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l pics folder\New folder (3)\337935726576971284.jpg"/>
                    <pic:cNvPicPr>
                      <a:picLocks noChangeAspect="1" noChangeArrowheads="1"/>
                    </pic:cNvPicPr>
                  </pic:nvPicPr>
                  <pic:blipFill>
                    <a:blip r:embed="rId7"/>
                    <a:srcRect/>
                    <a:stretch>
                      <a:fillRect/>
                    </a:stretch>
                  </pic:blipFill>
                  <pic:spPr bwMode="auto">
                    <a:xfrm>
                      <a:off x="0" y="0"/>
                      <a:ext cx="901404" cy="901404"/>
                    </a:xfrm>
                    <a:prstGeom prst="rect">
                      <a:avLst/>
                    </a:prstGeom>
                    <a:noFill/>
                    <a:ln w="9525">
                      <a:noFill/>
                      <a:miter lim="800000"/>
                      <a:headEnd/>
                      <a:tailEnd/>
                    </a:ln>
                  </pic:spPr>
                </pic:pic>
              </a:graphicData>
            </a:graphic>
          </wp:inline>
        </w:drawing>
      </w:r>
    </w:p>
    <w:p w:rsidR="00D12DC0" w:rsidRDefault="00D12DC0" w:rsidP="000537FF">
      <w:pPr>
        <w:pStyle w:val="ListParagraph"/>
        <w:tabs>
          <w:tab w:val="left" w:pos="1037"/>
          <w:tab w:val="left" w:pos="1038"/>
        </w:tabs>
        <w:ind w:left="1037" w:right="612" w:firstLine="0"/>
        <w:jc w:val="both"/>
        <w:rPr>
          <w:rFonts w:asciiTheme="minorHAnsi" w:hAnsiTheme="minorHAnsi"/>
        </w:rPr>
      </w:pPr>
    </w:p>
    <w:p w:rsidR="00ED654C" w:rsidRDefault="00ED654C" w:rsidP="00ED654C">
      <w:pPr>
        <w:pStyle w:val="BodyText"/>
        <w:spacing w:before="172"/>
        <w:ind w:left="316" w:right="4143"/>
        <w:rPr>
          <w:color w:val="585858"/>
        </w:rPr>
      </w:pPr>
      <w:r>
        <w:rPr>
          <w:color w:val="585858"/>
        </w:rPr>
        <w:t>Full Name: IMRAN AKBAR</w:t>
      </w:r>
    </w:p>
    <w:p w:rsidR="00ED654C" w:rsidRDefault="00ED654C" w:rsidP="00ED654C">
      <w:pPr>
        <w:pStyle w:val="BodyText"/>
        <w:spacing w:before="172"/>
        <w:ind w:left="316" w:right="4143"/>
        <w:rPr>
          <w:color w:val="585858"/>
        </w:rPr>
      </w:pPr>
      <w:r>
        <w:rPr>
          <w:color w:val="585858"/>
        </w:rPr>
        <w:t>Contact number: +86-13061435278</w:t>
      </w:r>
    </w:p>
    <w:p w:rsidR="00ED654C" w:rsidRDefault="00ED654C" w:rsidP="00ED654C">
      <w:pPr>
        <w:pStyle w:val="BodyText"/>
        <w:spacing w:before="172"/>
        <w:ind w:left="316" w:right="4143"/>
        <w:rPr>
          <w:color w:val="585858"/>
        </w:rPr>
      </w:pPr>
      <w:r>
        <w:rPr>
          <w:color w:val="585858"/>
        </w:rPr>
        <w:t xml:space="preserve">Email: </w:t>
      </w:r>
    </w:p>
    <w:p w:rsidR="00ED654C" w:rsidRDefault="00ED654C" w:rsidP="00ED654C">
      <w:pPr>
        <w:pStyle w:val="BodyText"/>
        <w:spacing w:before="172"/>
        <w:ind w:left="316" w:right="4143"/>
        <w:rPr>
          <w:color w:val="585858"/>
        </w:rPr>
      </w:pPr>
      <w:r>
        <w:rPr>
          <w:color w:val="585858"/>
        </w:rPr>
        <w:t>imran_sixes@yahoo.com</w:t>
      </w:r>
    </w:p>
    <w:p w:rsidR="00ED654C" w:rsidRDefault="00ED654C" w:rsidP="00ED654C">
      <w:pPr>
        <w:pStyle w:val="BodyText"/>
        <w:ind w:left="316" w:right="1786"/>
        <w:rPr>
          <w:sz w:val="18"/>
        </w:rPr>
      </w:pPr>
      <w:r>
        <w:rPr>
          <w:color w:val="585858"/>
        </w:rPr>
        <w:t>Category: (Oral presentation/ Poster presentation) Passport Number</w:t>
      </w:r>
      <w:r>
        <w:rPr>
          <w:color w:val="585858"/>
          <w:sz w:val="18"/>
        </w:rPr>
        <w:t>:QL1338981</w:t>
      </w:r>
    </w:p>
    <w:p w:rsidR="00D12DC0" w:rsidRPr="000537FF" w:rsidRDefault="00ED654C" w:rsidP="000537FF">
      <w:pPr>
        <w:pStyle w:val="ListParagraph"/>
        <w:tabs>
          <w:tab w:val="left" w:pos="1037"/>
          <w:tab w:val="left" w:pos="1038"/>
        </w:tabs>
        <w:ind w:left="1037" w:right="612" w:firstLine="0"/>
        <w:jc w:val="both"/>
        <w:rPr>
          <w:rFonts w:asciiTheme="minorHAnsi" w:hAnsiTheme="minorHAnsi"/>
        </w:rPr>
      </w:pPr>
      <w:r>
        <w:rPr>
          <w:rFonts w:asciiTheme="minorHAnsi" w:hAnsiTheme="minorHAnsi"/>
        </w:rPr>
        <w:t xml:space="preserve"> </w:t>
      </w:r>
    </w:p>
    <w:p w:rsidR="000537FF" w:rsidRDefault="000537FF" w:rsidP="00494B14">
      <w:pPr>
        <w:pStyle w:val="ListParagraph"/>
        <w:tabs>
          <w:tab w:val="left" w:pos="1037"/>
          <w:tab w:val="left" w:pos="1038"/>
        </w:tabs>
        <w:ind w:left="1037" w:right="612" w:firstLine="0"/>
        <w:jc w:val="both"/>
        <w:rPr>
          <w:rFonts w:asciiTheme="minorHAnsi" w:hAnsiTheme="minorHAnsi"/>
        </w:rPr>
      </w:pPr>
    </w:p>
    <w:p w:rsidR="008C3ACE" w:rsidRPr="00996869" w:rsidRDefault="00494B14" w:rsidP="00996869">
      <w:pPr>
        <w:pStyle w:val="ListParagraph"/>
        <w:tabs>
          <w:tab w:val="left" w:pos="1758"/>
        </w:tabs>
        <w:spacing w:before="92"/>
        <w:ind w:firstLine="0"/>
        <w:rPr>
          <w:rFonts w:ascii="AdvOT596495f2" w:eastAsiaTheme="minorHAnsi" w:hAnsi="AdvOT596495f2" w:cs="AdvOT596495f2"/>
          <w:sz w:val="13"/>
          <w:szCs w:val="13"/>
        </w:rPr>
      </w:pPr>
      <w:r>
        <w:rPr>
          <w:b/>
          <w:color w:val="585858"/>
          <w:w w:val="99"/>
          <w:sz w:val="19"/>
        </w:rPr>
        <w:t xml:space="preserve"> </w:t>
      </w:r>
      <w:r w:rsidR="00B5063E">
        <w:rPr>
          <w:b/>
          <w:color w:val="585858"/>
          <w:w w:val="99"/>
          <w:sz w:val="19"/>
        </w:rPr>
        <w:br w:type="column"/>
      </w:r>
      <w:r w:rsidR="00020733">
        <w:rPr>
          <w:rFonts w:ascii="AdvOT596495f2" w:eastAsiaTheme="minorHAnsi" w:hAnsi="AdvOT596495f2" w:cs="AdvOT596495f2"/>
          <w:sz w:val="13"/>
          <w:szCs w:val="13"/>
        </w:rPr>
        <w:lastRenderedPageBreak/>
        <w:t xml:space="preserve">. </w:t>
      </w:r>
    </w:p>
    <w:p w:rsidR="00A326A6" w:rsidRDefault="00A326A6" w:rsidP="00A326A6">
      <w:pPr>
        <w:pStyle w:val="ListParagraph"/>
        <w:tabs>
          <w:tab w:val="left" w:pos="1037"/>
          <w:tab w:val="left" w:pos="1038"/>
        </w:tabs>
        <w:ind w:left="1037" w:right="612" w:firstLine="0"/>
        <w:rPr>
          <w:color w:val="585858"/>
          <w:sz w:val="19"/>
        </w:rPr>
      </w:pPr>
    </w:p>
    <w:p w:rsidR="007B58E0" w:rsidRDefault="007B58E0" w:rsidP="00A326A6">
      <w:pPr>
        <w:pStyle w:val="ListParagraph"/>
        <w:tabs>
          <w:tab w:val="left" w:pos="1037"/>
          <w:tab w:val="left" w:pos="1038"/>
        </w:tabs>
        <w:ind w:left="1037" w:right="612" w:firstLine="0"/>
        <w:jc w:val="both"/>
        <w:rPr>
          <w:rFonts w:asciiTheme="minorHAnsi" w:hAnsiTheme="minorHAnsi"/>
        </w:rPr>
      </w:pPr>
    </w:p>
    <w:p w:rsidR="007B58E0" w:rsidRDefault="007B58E0" w:rsidP="00A326A6">
      <w:pPr>
        <w:pStyle w:val="ListParagraph"/>
        <w:tabs>
          <w:tab w:val="left" w:pos="1037"/>
          <w:tab w:val="left" w:pos="1038"/>
        </w:tabs>
        <w:ind w:left="1037" w:right="612" w:firstLine="0"/>
        <w:jc w:val="both"/>
        <w:rPr>
          <w:rFonts w:asciiTheme="minorHAnsi" w:hAnsiTheme="minorHAnsi"/>
        </w:rPr>
      </w:pPr>
    </w:p>
    <w:p w:rsidR="00A326A6" w:rsidRPr="00A326A6" w:rsidRDefault="00A326A6" w:rsidP="00A326A6">
      <w:pPr>
        <w:pStyle w:val="ListParagraph"/>
        <w:tabs>
          <w:tab w:val="left" w:pos="1037"/>
          <w:tab w:val="left" w:pos="1038"/>
        </w:tabs>
        <w:ind w:left="1037" w:right="612" w:firstLine="0"/>
        <w:jc w:val="both"/>
        <w:rPr>
          <w:sz w:val="19"/>
        </w:rPr>
      </w:pPr>
      <w:r w:rsidRPr="00A326A6">
        <w:rPr>
          <w:rFonts w:asciiTheme="minorHAnsi" w:hAnsiTheme="minorHAnsi"/>
        </w:rPr>
        <w:lastRenderedPageBreak/>
        <w:tab/>
      </w:r>
    </w:p>
    <w:p w:rsidR="008C3ACE" w:rsidRDefault="008C3ACE" w:rsidP="00A326A6">
      <w:pPr>
        <w:pStyle w:val="BodyText"/>
        <w:spacing w:before="1"/>
        <w:jc w:val="both"/>
      </w:pPr>
    </w:p>
    <w:p w:rsidR="007B58E0" w:rsidRDefault="007B58E0" w:rsidP="007B58E0">
      <w:pPr>
        <w:pStyle w:val="Heading3"/>
        <w:tabs>
          <w:tab w:val="left" w:pos="1757"/>
          <w:tab w:val="left" w:pos="1758"/>
        </w:tabs>
        <w:spacing w:before="1"/>
        <w:ind w:firstLine="0"/>
        <w:jc w:val="right"/>
        <w:rPr>
          <w:color w:val="585858"/>
        </w:rPr>
      </w:pPr>
    </w:p>
    <w:p w:rsidR="008C3ACE" w:rsidRPr="002628B9" w:rsidRDefault="00B416E2" w:rsidP="002628B9">
      <w:pPr>
        <w:pStyle w:val="BodyText"/>
        <w:spacing w:before="7"/>
        <w:rPr>
          <w:b/>
          <w:sz w:val="15"/>
        </w:rPr>
        <w:sectPr w:rsidR="008C3ACE" w:rsidRPr="002628B9">
          <w:type w:val="continuous"/>
          <w:pgSz w:w="11910" w:h="16840"/>
          <w:pgMar w:top="600" w:right="180" w:bottom="280" w:left="140" w:header="720" w:footer="720" w:gutter="0"/>
          <w:cols w:num="2" w:space="720" w:equalWidth="0">
            <w:col w:w="5639" w:space="40"/>
            <w:col w:w="5911"/>
          </w:cols>
        </w:sectPr>
      </w:pPr>
      <w:r>
        <w:rPr>
          <w:b/>
          <w:sz w:val="15"/>
        </w:rPr>
        <w:t xml:space="preserve">                 </w:t>
      </w:r>
      <w:r w:rsidR="002628B9">
        <w:rPr>
          <w:b/>
          <w:sz w:val="15"/>
        </w:rPr>
        <w:t xml:space="preserve">         </w:t>
      </w:r>
    </w:p>
    <w:p w:rsidR="008C3ACE" w:rsidRDefault="008C3ACE">
      <w:pPr>
        <w:pStyle w:val="BodyText"/>
        <w:rPr>
          <w:sz w:val="20"/>
        </w:rPr>
      </w:pPr>
    </w:p>
    <w:p w:rsidR="008C3ACE" w:rsidRDefault="00097325">
      <w:pPr>
        <w:pStyle w:val="BodyText"/>
        <w:spacing w:line="55" w:lineRule="exact"/>
        <w:ind w:left="107"/>
        <w:rPr>
          <w:sz w:val="5"/>
        </w:rPr>
      </w:pPr>
      <w:r>
        <w:rPr>
          <w:noProof/>
          <w:sz w:val="5"/>
        </w:rPr>
        <w:pict>
          <v:group id="Group 2" o:spid="_x0000_s1028" style="position:absolute;left:0;text-align:left;margin-left:3.95pt;margin-top:1.7pt;width:569pt;height:2.75pt;z-index:-251657728" coordsize="11380,55" wrapcoords="-28 10800 -28 16200 21600 16200 21600 10800 -28 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rsidSect="00670AA2">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vOT596495f2">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compat>
    <w:ulTrailSpace/>
  </w:compat>
  <w:rsids>
    <w:rsidRoot w:val="008C3ACE"/>
    <w:rsid w:val="00020733"/>
    <w:rsid w:val="0003091D"/>
    <w:rsid w:val="000537FF"/>
    <w:rsid w:val="00097325"/>
    <w:rsid w:val="000A1055"/>
    <w:rsid w:val="001228B2"/>
    <w:rsid w:val="0022441A"/>
    <w:rsid w:val="002628B9"/>
    <w:rsid w:val="002863D0"/>
    <w:rsid w:val="00494B14"/>
    <w:rsid w:val="0058095B"/>
    <w:rsid w:val="00670AA2"/>
    <w:rsid w:val="007A4E9A"/>
    <w:rsid w:val="007B58E0"/>
    <w:rsid w:val="008C3ACE"/>
    <w:rsid w:val="00935715"/>
    <w:rsid w:val="00996869"/>
    <w:rsid w:val="009D487F"/>
    <w:rsid w:val="009D7910"/>
    <w:rsid w:val="009F3FAE"/>
    <w:rsid w:val="00A102F4"/>
    <w:rsid w:val="00A26704"/>
    <w:rsid w:val="00A326A6"/>
    <w:rsid w:val="00B416E2"/>
    <w:rsid w:val="00B5063E"/>
    <w:rsid w:val="00D12DC0"/>
    <w:rsid w:val="00E3650A"/>
    <w:rsid w:val="00EB4CF8"/>
    <w:rsid w:val="00EC4830"/>
    <w:rsid w:val="00ED654C"/>
    <w:rsid w:val="00F65470"/>
    <w:rsid w:val="00FF1C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70AA2"/>
    <w:rPr>
      <w:rFonts w:ascii="Times New Roman" w:eastAsia="Times New Roman" w:hAnsi="Times New Roman" w:cs="Times New Roman"/>
    </w:rPr>
  </w:style>
  <w:style w:type="paragraph" w:styleId="Heading1">
    <w:name w:val="heading 1"/>
    <w:basedOn w:val="Normal"/>
    <w:uiPriority w:val="1"/>
    <w:qFormat/>
    <w:rsid w:val="00670AA2"/>
    <w:pPr>
      <w:spacing w:before="74"/>
      <w:ind w:left="594" w:right="151"/>
      <w:outlineLvl w:val="0"/>
    </w:pPr>
    <w:rPr>
      <w:b/>
      <w:bCs/>
    </w:rPr>
  </w:style>
  <w:style w:type="paragraph" w:styleId="Heading2">
    <w:name w:val="heading 2"/>
    <w:basedOn w:val="Normal"/>
    <w:uiPriority w:val="1"/>
    <w:qFormat/>
    <w:rsid w:val="00670AA2"/>
    <w:pPr>
      <w:ind w:left="1105" w:right="1370"/>
      <w:jc w:val="center"/>
      <w:outlineLvl w:val="1"/>
    </w:pPr>
    <w:rPr>
      <w:sz w:val="20"/>
      <w:szCs w:val="20"/>
    </w:rPr>
  </w:style>
  <w:style w:type="paragraph" w:styleId="Heading3">
    <w:name w:val="heading 3"/>
    <w:basedOn w:val="Normal"/>
    <w:uiPriority w:val="1"/>
    <w:qFormat/>
    <w:rsid w:val="00670AA2"/>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70AA2"/>
    <w:rPr>
      <w:sz w:val="19"/>
      <w:szCs w:val="19"/>
    </w:rPr>
  </w:style>
  <w:style w:type="paragraph" w:styleId="ListParagraph">
    <w:name w:val="List Paragraph"/>
    <w:basedOn w:val="Normal"/>
    <w:uiPriority w:val="1"/>
    <w:qFormat/>
    <w:rsid w:val="00670AA2"/>
    <w:pPr>
      <w:ind w:left="1757" w:hanging="447"/>
    </w:pPr>
  </w:style>
  <w:style w:type="paragraph" w:customStyle="1" w:styleId="TableParagraph">
    <w:name w:val="Table Paragraph"/>
    <w:basedOn w:val="Normal"/>
    <w:uiPriority w:val="1"/>
    <w:qFormat/>
    <w:rsid w:val="00670AA2"/>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customStyle="1" w:styleId="AbstractSectionHeading">
    <w:name w:val="Abstract_Section_Heading"/>
    <w:basedOn w:val="Normal"/>
    <w:rsid w:val="00A326A6"/>
    <w:pPr>
      <w:widowControl/>
      <w:tabs>
        <w:tab w:val="left" w:pos="504"/>
      </w:tabs>
      <w:autoSpaceDE/>
      <w:autoSpaceDN/>
    </w:pPr>
    <w:rPr>
      <w:b/>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Intel</cp:lastModifiedBy>
  <cp:revision>32</cp:revision>
  <dcterms:created xsi:type="dcterms:W3CDTF">2018-02-05T12:50:00Z</dcterms:created>
  <dcterms:modified xsi:type="dcterms:W3CDTF">2019-02-13T14:11:00Z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