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7BA" w:rsidRPr="007B379C" w:rsidRDefault="00F927BA" w:rsidP="00F927BA">
      <w:pPr>
        <w:bidi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bidi="ar-EG"/>
        </w:rPr>
      </w:pPr>
      <w:r w:rsidRPr="007B379C">
        <w:rPr>
          <w:rFonts w:ascii="Times New Roman" w:hAnsi="Times New Roman" w:cs="Times New Roman"/>
          <w:b/>
          <w:bCs/>
          <w:sz w:val="20"/>
          <w:szCs w:val="20"/>
          <w:lang w:bidi="ar-EG"/>
        </w:rPr>
        <w:t xml:space="preserve">Organic Source of Crude Oils and 1D </w:t>
      </w:r>
      <w:r>
        <w:rPr>
          <w:rFonts w:ascii="Times New Roman" w:hAnsi="Times New Roman" w:cs="Times New Roman"/>
          <w:b/>
          <w:bCs/>
          <w:sz w:val="20"/>
          <w:szCs w:val="20"/>
          <w:lang w:bidi="ar-EG"/>
        </w:rPr>
        <w:t xml:space="preserve">basin </w:t>
      </w:r>
      <w:r w:rsidRPr="007B379C">
        <w:rPr>
          <w:rFonts w:ascii="Times New Roman" w:hAnsi="Times New Roman" w:cs="Times New Roman"/>
          <w:b/>
          <w:bCs/>
          <w:sz w:val="20"/>
          <w:szCs w:val="20"/>
          <w:lang w:bidi="ar-EG"/>
        </w:rPr>
        <w:t>Modeling for Cretaceous Rocks,</w:t>
      </w:r>
      <w:r>
        <w:rPr>
          <w:rFonts w:ascii="Times New Roman" w:hAnsi="Times New Roman" w:cs="Times New Roman"/>
          <w:b/>
          <w:bCs/>
          <w:sz w:val="20"/>
          <w:szCs w:val="20"/>
          <w:lang w:bidi="ar-EG"/>
        </w:rPr>
        <w:t xml:space="preserve"> </w:t>
      </w:r>
      <w:proofErr w:type="spellStart"/>
      <w:r w:rsidRPr="007B379C">
        <w:rPr>
          <w:rFonts w:ascii="Times New Roman" w:hAnsi="Times New Roman" w:cs="Times New Roman"/>
          <w:b/>
          <w:bCs/>
          <w:sz w:val="20"/>
          <w:szCs w:val="20"/>
          <w:lang w:bidi="ar-EG"/>
        </w:rPr>
        <w:t>Badr</w:t>
      </w:r>
      <w:proofErr w:type="spellEnd"/>
      <w:r w:rsidRPr="007B379C">
        <w:rPr>
          <w:rFonts w:ascii="Times New Roman" w:hAnsi="Times New Roman" w:cs="Times New Roman"/>
          <w:b/>
          <w:bCs/>
          <w:sz w:val="20"/>
          <w:szCs w:val="20"/>
          <w:lang w:bidi="ar-EG"/>
        </w:rPr>
        <w:t xml:space="preserve"> Concession,</w:t>
      </w:r>
      <w:r>
        <w:rPr>
          <w:rFonts w:ascii="Times New Roman" w:hAnsi="Times New Roman" w:cs="Times New Roman"/>
          <w:b/>
          <w:bCs/>
          <w:sz w:val="20"/>
          <w:szCs w:val="20"/>
          <w:lang w:bidi="ar-EG"/>
        </w:rPr>
        <w:t xml:space="preserve"> Abu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  <w:lang w:bidi="ar-EG"/>
        </w:rPr>
        <w:t>Gharadig</w:t>
      </w:r>
      <w:proofErr w:type="spellEnd"/>
      <w:r w:rsidRPr="007B379C">
        <w:rPr>
          <w:rFonts w:ascii="Times New Roman" w:hAnsi="Times New Roman" w:cs="Times New Roman"/>
          <w:b/>
          <w:bCs/>
          <w:sz w:val="20"/>
          <w:szCs w:val="20"/>
          <w:lang w:bidi="ar-EG"/>
        </w:rPr>
        <w:t xml:space="preserve"> Western Desert, Egypt</w:t>
      </w:r>
    </w:p>
    <w:p w:rsidR="00F927BA" w:rsidRPr="007B379C" w:rsidRDefault="00F927BA" w:rsidP="00F927BA">
      <w:pPr>
        <w:bidi w:val="0"/>
        <w:spacing w:after="0" w:line="480" w:lineRule="auto"/>
        <w:jc w:val="center"/>
        <w:rPr>
          <w:rFonts w:ascii="Times New Roman" w:hAnsi="Times New Roman" w:cs="Times New Roman"/>
          <w:sz w:val="20"/>
          <w:szCs w:val="20"/>
          <w:rtl/>
          <w:lang w:bidi="ar-EG"/>
        </w:rPr>
      </w:pPr>
      <w:proofErr w:type="spellStart"/>
      <w:r w:rsidRPr="007B379C">
        <w:rPr>
          <w:rFonts w:ascii="Times New Roman" w:hAnsi="Times New Roman" w:cs="Times New Roman"/>
          <w:sz w:val="20"/>
          <w:szCs w:val="20"/>
        </w:rPr>
        <w:t>Abubakr</w:t>
      </w:r>
      <w:proofErr w:type="spellEnd"/>
      <w:r w:rsidRPr="007B379C">
        <w:rPr>
          <w:rFonts w:ascii="Times New Roman" w:hAnsi="Times New Roman" w:cs="Times New Roman"/>
          <w:sz w:val="20"/>
          <w:szCs w:val="20"/>
        </w:rPr>
        <w:t xml:space="preserve"> F. </w:t>
      </w:r>
      <w:proofErr w:type="spellStart"/>
      <w:proofErr w:type="gramStart"/>
      <w:r w:rsidRPr="007B379C">
        <w:rPr>
          <w:rFonts w:ascii="Times New Roman" w:hAnsi="Times New Roman" w:cs="Times New Roman"/>
          <w:sz w:val="20"/>
          <w:szCs w:val="20"/>
        </w:rPr>
        <w:t>Maky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spellEnd"/>
      <w:r w:rsidRPr="007B379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,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379C">
        <w:rPr>
          <w:rFonts w:ascii="Times New Roman" w:hAnsi="Times New Roman" w:cs="Times New Roman"/>
          <w:sz w:val="20"/>
          <w:szCs w:val="20"/>
          <w:u w:val="single"/>
        </w:rPr>
        <w:t>Zakaria</w:t>
      </w:r>
      <w:proofErr w:type="spellEnd"/>
      <w:r w:rsidRPr="007B379C">
        <w:rPr>
          <w:rFonts w:ascii="Times New Roman" w:hAnsi="Times New Roman" w:cs="Times New Roman"/>
          <w:sz w:val="20"/>
          <w:szCs w:val="20"/>
          <w:u w:val="single"/>
        </w:rPr>
        <w:t xml:space="preserve"> M. </w:t>
      </w:r>
      <w:proofErr w:type="spellStart"/>
      <w:r w:rsidRPr="007B379C">
        <w:rPr>
          <w:rFonts w:ascii="Times New Roman" w:hAnsi="Times New Roman" w:cs="Times New Roman"/>
          <w:sz w:val="20"/>
          <w:szCs w:val="20"/>
          <w:u w:val="single"/>
        </w:rPr>
        <w:t>Abd</w:t>
      </w:r>
      <w:proofErr w:type="spellEnd"/>
      <w:r w:rsidRPr="007B379C">
        <w:rPr>
          <w:rFonts w:ascii="Times New Roman" w:hAnsi="Times New Roman" w:cs="Times New Roman"/>
          <w:sz w:val="20"/>
          <w:szCs w:val="20"/>
          <w:u w:val="single"/>
        </w:rPr>
        <w:t>-Allah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b </w:t>
      </w:r>
      <w:r w:rsidRPr="007B379C">
        <w:rPr>
          <w:rFonts w:ascii="Times New Roman" w:hAnsi="Times New Roman" w:cs="Times New Roman"/>
          <w:sz w:val="20"/>
          <w:szCs w:val="20"/>
        </w:rPr>
        <w:t xml:space="preserve">Mohamed A. M. Ramadan </w:t>
      </w:r>
    </w:p>
    <w:p w:rsidR="00F927BA" w:rsidRPr="007B379C" w:rsidRDefault="00F927BA" w:rsidP="00F927BA">
      <w:pPr>
        <w:spacing w:after="0" w:line="240" w:lineRule="auto"/>
        <w:contextualSpacing/>
        <w:jc w:val="right"/>
        <w:rPr>
          <w:rFonts w:ascii="Times New Roman" w:hAnsi="Times New Roman" w:cs="Times New Roman" w:hint="cs"/>
          <w:i/>
          <w:iCs/>
          <w:sz w:val="20"/>
          <w:szCs w:val="20"/>
          <w:rtl/>
          <w:lang w:bidi="ar-EG"/>
        </w:rPr>
      </w:pPr>
      <w:proofErr w:type="gramStart"/>
      <w:r w:rsidRPr="007B379C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gramEnd"/>
      <w:r w:rsidRPr="00F927B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7B379C">
        <w:rPr>
          <w:rFonts w:ascii="Times New Roman" w:hAnsi="Times New Roman" w:cs="Times New Roman"/>
          <w:i/>
          <w:iCs/>
          <w:sz w:val="20"/>
          <w:szCs w:val="20"/>
        </w:rPr>
        <w:t xml:space="preserve">Egyptian Petroleum Research Institute (EPRI), Cairo, Egypt </w:t>
      </w:r>
    </w:p>
    <w:p w:rsidR="00F927BA" w:rsidRPr="007B379C" w:rsidRDefault="00F927BA" w:rsidP="00F927BA">
      <w:pPr>
        <w:spacing w:after="0" w:line="240" w:lineRule="auto"/>
        <w:contextualSpacing/>
        <w:jc w:val="right"/>
        <w:rPr>
          <w:rFonts w:ascii="Times New Roman" w:hAnsi="Times New Roman" w:cs="Times New Roman" w:hint="cs"/>
          <w:i/>
          <w:iCs/>
          <w:sz w:val="20"/>
          <w:szCs w:val="20"/>
          <w:rtl/>
          <w:lang w:bidi="ar-EG"/>
        </w:rPr>
      </w:pPr>
      <w:proofErr w:type="gramStart"/>
      <w:r w:rsidRPr="007B379C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b</w:t>
      </w:r>
      <w:proofErr w:type="gramEnd"/>
      <w:r w:rsidRPr="007B379C">
        <w:rPr>
          <w:rFonts w:ascii="Times New Roman" w:hAnsi="Times New Roman" w:cs="Times New Roman"/>
          <w:i/>
          <w:iCs/>
          <w:sz w:val="20"/>
          <w:szCs w:val="20"/>
        </w:rPr>
        <w:t xml:space="preserve"> Geology Department, Faculty of Science, </w:t>
      </w:r>
      <w:proofErr w:type="spellStart"/>
      <w:r w:rsidRPr="007B379C">
        <w:rPr>
          <w:rFonts w:ascii="Times New Roman" w:hAnsi="Times New Roman" w:cs="Times New Roman"/>
          <w:i/>
          <w:iCs/>
          <w:sz w:val="20"/>
          <w:szCs w:val="20"/>
        </w:rPr>
        <w:t>Beni-Suef</w:t>
      </w:r>
      <w:proofErr w:type="spellEnd"/>
      <w:r w:rsidRPr="007B379C">
        <w:rPr>
          <w:rFonts w:ascii="Times New Roman" w:hAnsi="Times New Roman" w:cs="Times New Roman"/>
          <w:i/>
          <w:iCs/>
          <w:sz w:val="20"/>
          <w:szCs w:val="20"/>
        </w:rPr>
        <w:t xml:space="preserve"> University, </w:t>
      </w:r>
      <w:proofErr w:type="spellStart"/>
      <w:r w:rsidRPr="007B379C">
        <w:rPr>
          <w:rFonts w:ascii="Times New Roman" w:hAnsi="Times New Roman" w:cs="Times New Roman"/>
          <w:i/>
          <w:iCs/>
          <w:sz w:val="20"/>
          <w:szCs w:val="20"/>
        </w:rPr>
        <w:t>Beni</w:t>
      </w:r>
      <w:proofErr w:type="spellEnd"/>
      <w:r w:rsidRPr="007B379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7B379C">
        <w:rPr>
          <w:rFonts w:ascii="Times New Roman" w:hAnsi="Times New Roman" w:cs="Times New Roman"/>
          <w:i/>
          <w:iCs/>
          <w:sz w:val="20"/>
          <w:szCs w:val="20"/>
        </w:rPr>
        <w:t>Suef</w:t>
      </w:r>
      <w:proofErr w:type="spellEnd"/>
      <w:r w:rsidRPr="007B379C">
        <w:rPr>
          <w:rFonts w:ascii="Times New Roman" w:hAnsi="Times New Roman" w:cs="Times New Roman"/>
          <w:i/>
          <w:iCs/>
          <w:sz w:val="20"/>
          <w:szCs w:val="20"/>
        </w:rPr>
        <w:t>, Egypt</w:t>
      </w:r>
      <w:r w:rsidRPr="007B379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</w:p>
    <w:p w:rsidR="00F927BA" w:rsidRPr="007B379C" w:rsidRDefault="00F927BA" w:rsidP="00F927BA">
      <w:pPr>
        <w:bidi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Corresponding author's e-mail </w:t>
      </w:r>
      <w:hyperlink r:id="rId5" w:history="1">
        <w:r w:rsidRPr="00DC5CD5">
          <w:rPr>
            <w:rStyle w:val="Hyperlink"/>
            <w:rFonts w:ascii="Times New Roman" w:hAnsi="Times New Roman" w:cs="Times New Roman"/>
            <w:i/>
            <w:iCs/>
            <w:sz w:val="20"/>
            <w:szCs w:val="20"/>
          </w:rPr>
          <w:t>Abubakrmaky@yahoo.com</w:t>
        </w:r>
      </w:hyperlink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</w:p>
    <w:p w:rsidR="00F927BA" w:rsidRPr="007B379C" w:rsidRDefault="00F927BA" w:rsidP="00F927BA">
      <w:pPr>
        <w:bidi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7B379C">
        <w:rPr>
          <w:rFonts w:ascii="Times New Roman" w:hAnsi="Times New Roman" w:cs="Times New Roman"/>
          <w:i/>
          <w:iCs/>
          <w:sz w:val="20"/>
          <w:szCs w:val="20"/>
        </w:rPr>
        <w:t>Corresponding author's Mobile: (002)</w:t>
      </w:r>
      <w:r>
        <w:rPr>
          <w:rFonts w:ascii="Times New Roman" w:hAnsi="Times New Roman" w:cs="Times New Roman"/>
          <w:i/>
          <w:iCs/>
          <w:sz w:val="20"/>
          <w:szCs w:val="20"/>
        </w:rPr>
        <w:t>01062601145</w:t>
      </w:r>
      <w:r w:rsidRPr="007B379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</w:p>
    <w:p w:rsidR="00F927BA" w:rsidRDefault="00F927BA" w:rsidP="00F927BA">
      <w:pPr>
        <w:bidi w:val="0"/>
        <w:spacing w:after="0" w:line="480" w:lineRule="auto"/>
        <w:rPr>
          <w:rFonts w:ascii="Times New Roman" w:hAnsi="Times New Roman" w:cs="Times New Roman"/>
          <w:b/>
          <w:bCs/>
          <w:sz w:val="20"/>
          <w:szCs w:val="20"/>
          <w:lang w:bidi="ar-EG"/>
        </w:rPr>
      </w:pPr>
    </w:p>
    <w:p w:rsidR="00F927BA" w:rsidRPr="007B379C" w:rsidRDefault="00F927BA" w:rsidP="00F927BA">
      <w:pPr>
        <w:bidi w:val="0"/>
        <w:spacing w:after="0" w:line="480" w:lineRule="auto"/>
        <w:rPr>
          <w:rFonts w:ascii="Times New Roman" w:hAnsi="Times New Roman" w:cs="Times New Roman"/>
          <w:b/>
          <w:bCs/>
          <w:sz w:val="20"/>
          <w:szCs w:val="20"/>
          <w:rtl/>
          <w:lang w:bidi="ar-EG"/>
        </w:rPr>
      </w:pPr>
      <w:r w:rsidRPr="007B379C">
        <w:rPr>
          <w:rFonts w:ascii="Times New Roman" w:hAnsi="Times New Roman" w:cs="Times New Roman"/>
          <w:b/>
          <w:bCs/>
          <w:sz w:val="20"/>
          <w:szCs w:val="20"/>
          <w:lang w:bidi="ar-EG"/>
        </w:rPr>
        <w:t>Abstract</w:t>
      </w:r>
    </w:p>
    <w:p w:rsidR="00F927BA" w:rsidRPr="007B379C" w:rsidRDefault="00F927BA" w:rsidP="00F927BA">
      <w:pPr>
        <w:autoSpaceDE w:val="0"/>
        <w:autoSpaceDN w:val="0"/>
        <w:bidi w:val="0"/>
        <w:adjustRightInd w:val="0"/>
        <w:spacing w:after="0" w:line="480" w:lineRule="auto"/>
        <w:jc w:val="lowKashida"/>
        <w:rPr>
          <w:rFonts w:ascii="Times New Roman" w:hAnsi="Times New Roman" w:cs="Times New Roman"/>
          <w:color w:val="FF0000"/>
          <w:sz w:val="20"/>
          <w:szCs w:val="20"/>
          <w:vertAlign w:val="subscript"/>
        </w:rPr>
      </w:pPr>
      <w:r>
        <w:rPr>
          <w:rFonts w:ascii="Times New Roman" w:hAnsi="Times New Roman" w:cs="Times New Roman"/>
          <w:sz w:val="20"/>
          <w:szCs w:val="20"/>
          <w:lang w:bidi="ar-EG"/>
        </w:rPr>
        <w:t xml:space="preserve">The </w:t>
      </w:r>
      <w:proofErr w:type="spellStart"/>
      <w:r w:rsidRPr="007B379C">
        <w:rPr>
          <w:rFonts w:ascii="Times New Roman" w:hAnsi="Times New Roman" w:cs="Times New Roman"/>
          <w:sz w:val="20"/>
          <w:szCs w:val="20"/>
          <w:lang w:bidi="ar-EG"/>
        </w:rPr>
        <w:t>Badr</w:t>
      </w:r>
      <w:proofErr w:type="spellEnd"/>
      <w:r w:rsidRPr="007B379C">
        <w:rPr>
          <w:rFonts w:ascii="Times New Roman" w:hAnsi="Times New Roman" w:cs="Times New Roman"/>
          <w:sz w:val="20"/>
          <w:szCs w:val="20"/>
          <w:lang w:bidi="ar-EG"/>
        </w:rPr>
        <w:t xml:space="preserve"> Concession exists in Abu </w:t>
      </w:r>
      <w:proofErr w:type="spellStart"/>
      <w:r w:rsidRPr="007B379C">
        <w:rPr>
          <w:rFonts w:ascii="Times New Roman" w:hAnsi="Times New Roman" w:cs="Times New Roman"/>
          <w:sz w:val="20"/>
          <w:szCs w:val="20"/>
          <w:lang w:bidi="ar-EG"/>
        </w:rPr>
        <w:t>Gharadig</w:t>
      </w:r>
      <w:proofErr w:type="spellEnd"/>
      <w:r w:rsidRPr="007B379C">
        <w:rPr>
          <w:rFonts w:ascii="Times New Roman" w:hAnsi="Times New Roman" w:cs="Times New Roman"/>
          <w:sz w:val="20"/>
          <w:szCs w:val="20"/>
          <w:lang w:bidi="ar-EG"/>
        </w:rPr>
        <w:t xml:space="preserve"> basin, which </w:t>
      </w:r>
      <w:bookmarkStart w:id="0" w:name="_GoBack"/>
      <w:bookmarkEnd w:id="0"/>
      <w:r w:rsidRPr="007B379C">
        <w:rPr>
          <w:rFonts w:ascii="Times New Roman" w:hAnsi="Times New Roman" w:cs="Times New Roman"/>
          <w:sz w:val="20"/>
          <w:szCs w:val="20"/>
          <w:lang w:bidi="ar-EG"/>
        </w:rPr>
        <w:t xml:space="preserve">is a great oil province in Western Desert, Egypt. This work concerned on studying the geochemical characteristics and organic source of crudes produced from Abu </w:t>
      </w:r>
      <w:proofErr w:type="spellStart"/>
      <w:r w:rsidRPr="007B379C">
        <w:rPr>
          <w:rFonts w:ascii="Times New Roman" w:hAnsi="Times New Roman" w:cs="Times New Roman"/>
          <w:sz w:val="20"/>
          <w:szCs w:val="20"/>
          <w:lang w:bidi="ar-EG"/>
        </w:rPr>
        <w:t>Roash</w:t>
      </w:r>
      <w:proofErr w:type="spellEnd"/>
      <w:r w:rsidRPr="007B379C">
        <w:rPr>
          <w:rFonts w:ascii="Times New Roman" w:hAnsi="Times New Roman" w:cs="Times New Roman"/>
          <w:sz w:val="20"/>
          <w:szCs w:val="20"/>
          <w:lang w:bidi="ar-EG"/>
        </w:rPr>
        <w:t xml:space="preserve"> C (AR/C) Member in BED15-1, BED15-3 and BED15-4 wells using Gas Chromatography (GC) analysis. Also, the </w:t>
      </w:r>
      <w:proofErr w:type="spellStart"/>
      <w:r w:rsidRPr="007B379C">
        <w:rPr>
          <w:rFonts w:ascii="Times New Roman" w:hAnsi="Times New Roman" w:cs="Times New Roman"/>
          <w:sz w:val="20"/>
          <w:szCs w:val="20"/>
          <w:lang w:bidi="ar-EG"/>
        </w:rPr>
        <w:t>BasinMod</w:t>
      </w:r>
      <w:proofErr w:type="spellEnd"/>
      <w:r w:rsidRPr="007B379C">
        <w:rPr>
          <w:rFonts w:ascii="Times New Roman" w:hAnsi="Times New Roman" w:cs="Times New Roman"/>
          <w:sz w:val="20"/>
          <w:szCs w:val="20"/>
          <w:lang w:bidi="ar-EG"/>
        </w:rPr>
        <w:t xml:space="preserve"> Software is used to construct models of burial history that detect thermal maturity and generation timing for Cretaceous sources based on modeled </w:t>
      </w:r>
      <w:proofErr w:type="spellStart"/>
      <w:r w:rsidRPr="007B379C">
        <w:rPr>
          <w:rFonts w:ascii="Times New Roman" w:hAnsi="Times New Roman" w:cs="Times New Roman"/>
          <w:sz w:val="20"/>
          <w:szCs w:val="20"/>
          <w:lang w:bidi="ar-EG"/>
        </w:rPr>
        <w:t>Vitrinite</w:t>
      </w:r>
      <w:proofErr w:type="spellEnd"/>
      <w:r w:rsidRPr="007B379C">
        <w:rPr>
          <w:rFonts w:ascii="Times New Roman" w:hAnsi="Times New Roman" w:cs="Times New Roman"/>
          <w:sz w:val="20"/>
          <w:szCs w:val="20"/>
          <w:lang w:bidi="ar-EG"/>
        </w:rPr>
        <w:t xml:space="preserve"> reflectance (%Ro). </w:t>
      </w:r>
      <w:r w:rsidRPr="007B379C">
        <w:rPr>
          <w:rFonts w:ascii="Times New Roman" w:hAnsi="Times New Roman" w:cs="Times New Roman"/>
          <w:sz w:val="20"/>
          <w:szCs w:val="20"/>
        </w:rPr>
        <w:t>The oil samples aren't biodegraded, due to the existence of an intact paraffin envelope in all 3 oils as revealed from low n-alkane/</w:t>
      </w:r>
      <w:proofErr w:type="spellStart"/>
      <w:r w:rsidRPr="007B379C">
        <w:rPr>
          <w:rFonts w:ascii="Times New Roman" w:hAnsi="Times New Roman" w:cs="Times New Roman"/>
          <w:sz w:val="20"/>
          <w:szCs w:val="20"/>
        </w:rPr>
        <w:t>isoprenoids</w:t>
      </w:r>
      <w:proofErr w:type="spellEnd"/>
      <w:r w:rsidRPr="007B379C">
        <w:rPr>
          <w:rFonts w:ascii="Times New Roman" w:hAnsi="Times New Roman" w:cs="Times New Roman"/>
          <w:sz w:val="20"/>
          <w:szCs w:val="20"/>
        </w:rPr>
        <w:t xml:space="preserve">, and the distribution of different light hydrocarbons. These crudes have </w:t>
      </w:r>
      <w:proofErr w:type="spellStart"/>
      <w:r w:rsidRPr="007B379C">
        <w:rPr>
          <w:rFonts w:ascii="Times New Roman" w:hAnsi="Times New Roman" w:cs="Times New Roman"/>
          <w:sz w:val="20"/>
          <w:szCs w:val="20"/>
        </w:rPr>
        <w:t>Pristane</w:t>
      </w:r>
      <w:proofErr w:type="spellEnd"/>
      <w:r w:rsidRPr="007B379C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7B379C">
        <w:rPr>
          <w:rFonts w:ascii="Times New Roman" w:hAnsi="Times New Roman" w:cs="Times New Roman"/>
          <w:sz w:val="20"/>
          <w:szCs w:val="20"/>
        </w:rPr>
        <w:t>Phytane</w:t>
      </w:r>
      <w:proofErr w:type="spellEnd"/>
      <w:r w:rsidRPr="007B379C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7B379C">
        <w:rPr>
          <w:rFonts w:ascii="Times New Roman" w:hAnsi="Times New Roman" w:cs="Times New Roman"/>
          <w:sz w:val="20"/>
          <w:szCs w:val="20"/>
        </w:rPr>
        <w:t>Pr</w:t>
      </w:r>
      <w:proofErr w:type="spellEnd"/>
      <w:r w:rsidRPr="007B379C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7B379C">
        <w:rPr>
          <w:rFonts w:ascii="Times New Roman" w:hAnsi="Times New Roman" w:cs="Times New Roman"/>
          <w:sz w:val="20"/>
          <w:szCs w:val="20"/>
        </w:rPr>
        <w:t>Ph</w:t>
      </w:r>
      <w:proofErr w:type="spellEnd"/>
      <w:r w:rsidRPr="007B379C">
        <w:rPr>
          <w:rFonts w:ascii="Times New Roman" w:hAnsi="Times New Roman" w:cs="Times New Roman"/>
          <w:sz w:val="20"/>
          <w:szCs w:val="20"/>
        </w:rPr>
        <w:t xml:space="preserve">) ratio ranged from 1.03 to 1.08 indicating that those oils are generated from </w:t>
      </w:r>
      <w:r>
        <w:rPr>
          <w:rFonts w:ascii="Times New Roman" w:hAnsi="Times New Roman" w:cs="Times New Roman"/>
          <w:sz w:val="20"/>
          <w:szCs w:val="20"/>
        </w:rPr>
        <w:t xml:space="preserve">mixed type organic matter in which the </w:t>
      </w:r>
      <w:r w:rsidRPr="007B379C">
        <w:rPr>
          <w:rFonts w:ascii="Times New Roman" w:hAnsi="Times New Roman" w:cs="Times New Roman"/>
          <w:sz w:val="20"/>
          <w:szCs w:val="20"/>
        </w:rPr>
        <w:t>marine organic matter</w:t>
      </w:r>
      <w:r>
        <w:rPr>
          <w:rFonts w:ascii="Times New Roman" w:hAnsi="Times New Roman" w:cs="Times New Roman"/>
          <w:sz w:val="20"/>
          <w:szCs w:val="20"/>
        </w:rPr>
        <w:t xml:space="preserve"> as </w:t>
      </w:r>
      <w:r w:rsidRPr="007B379C">
        <w:rPr>
          <w:rFonts w:ascii="Times New Roman" w:hAnsi="Times New Roman" w:cs="Times New Roman"/>
          <w:sz w:val="20"/>
          <w:szCs w:val="20"/>
        </w:rPr>
        <w:t xml:space="preserve">algae and submerged </w:t>
      </w:r>
      <w:proofErr w:type="spellStart"/>
      <w:r w:rsidRPr="007B379C">
        <w:rPr>
          <w:rFonts w:ascii="Times New Roman" w:hAnsi="Times New Roman" w:cs="Times New Roman"/>
          <w:sz w:val="20"/>
          <w:szCs w:val="20"/>
        </w:rPr>
        <w:t>macrophyts</w:t>
      </w:r>
      <w:proofErr w:type="spellEnd"/>
      <w:r w:rsidRPr="007B379C">
        <w:rPr>
          <w:rFonts w:ascii="Times New Roman" w:hAnsi="Times New Roman" w:cs="Times New Roman"/>
          <w:sz w:val="20"/>
          <w:szCs w:val="20"/>
        </w:rPr>
        <w:t xml:space="preserve"> are the main constituents</w:t>
      </w:r>
      <w:r>
        <w:rPr>
          <w:rFonts w:ascii="Times New Roman" w:hAnsi="Times New Roman" w:cs="Times New Roman"/>
          <w:sz w:val="20"/>
          <w:szCs w:val="20"/>
        </w:rPr>
        <w:t>, deposited in lacustrine environment</w:t>
      </w:r>
      <w:r w:rsidRPr="007B379C">
        <w:rPr>
          <w:rFonts w:ascii="Times New Roman" w:hAnsi="Times New Roman" w:cs="Times New Roman"/>
          <w:sz w:val="20"/>
          <w:szCs w:val="20"/>
          <w:lang w:bidi="ar-EG"/>
        </w:rPr>
        <w:t xml:space="preserve">. The models of burial history indicate that, Abu </w:t>
      </w:r>
      <w:proofErr w:type="spellStart"/>
      <w:r w:rsidRPr="007B379C">
        <w:rPr>
          <w:rFonts w:ascii="Times New Roman" w:hAnsi="Times New Roman" w:cs="Times New Roman"/>
          <w:sz w:val="20"/>
          <w:szCs w:val="20"/>
          <w:lang w:bidi="ar-EG"/>
        </w:rPr>
        <w:t>Roash</w:t>
      </w:r>
      <w:proofErr w:type="spellEnd"/>
      <w:r w:rsidRPr="007B379C">
        <w:rPr>
          <w:rFonts w:ascii="Times New Roman" w:hAnsi="Times New Roman" w:cs="Times New Roman"/>
          <w:sz w:val="20"/>
          <w:szCs w:val="20"/>
          <w:lang w:bidi="ar-EG"/>
        </w:rPr>
        <w:t xml:space="preserve"> Formation reached mid maturation stage and these results </w:t>
      </w:r>
      <w:r w:rsidRPr="007B379C">
        <w:rPr>
          <w:rFonts w:ascii="Times New Roman" w:eastAsia="Calibri" w:hAnsi="Times New Roman" w:cs="Times New Roman"/>
          <w:sz w:val="20"/>
          <w:szCs w:val="20"/>
        </w:rPr>
        <w:t>are in agreement with</w:t>
      </w:r>
      <w:r w:rsidRPr="007B379C">
        <w:rPr>
          <w:rFonts w:ascii="Times New Roman" w:hAnsi="Times New Roman" w:cs="Times New Roman"/>
          <w:sz w:val="20"/>
          <w:szCs w:val="20"/>
          <w:lang w:bidi="ar-EG"/>
        </w:rPr>
        <w:t xml:space="preserve"> GC results. Where </w:t>
      </w:r>
      <w:r w:rsidRPr="007B379C">
        <w:rPr>
          <w:rFonts w:ascii="Times New Roman" w:hAnsi="Times New Roman" w:cs="Times New Roman"/>
          <w:color w:val="000000"/>
          <w:sz w:val="20"/>
          <w:szCs w:val="20"/>
        </w:rPr>
        <w:t xml:space="preserve">the ratio of </w:t>
      </w:r>
      <w:proofErr w:type="spellStart"/>
      <w:r w:rsidRPr="007B379C">
        <w:rPr>
          <w:rFonts w:ascii="Times New Roman" w:hAnsi="Times New Roman" w:cs="Times New Roman"/>
          <w:color w:val="000000"/>
          <w:sz w:val="20"/>
          <w:szCs w:val="20"/>
        </w:rPr>
        <w:t>isoprenoids</w:t>
      </w:r>
      <w:proofErr w:type="spellEnd"/>
      <w:r w:rsidRPr="007B379C">
        <w:rPr>
          <w:rFonts w:ascii="Times New Roman" w:hAnsi="Times New Roman" w:cs="Times New Roman"/>
          <w:color w:val="000000"/>
          <w:sz w:val="20"/>
          <w:szCs w:val="20"/>
        </w:rPr>
        <w:t xml:space="preserve">/n-alkanes used as a maturity indicator based on the relationship between </w:t>
      </w:r>
      <w:proofErr w:type="spellStart"/>
      <w:r w:rsidRPr="007B379C">
        <w:rPr>
          <w:rFonts w:ascii="Times New Roman" w:hAnsi="Times New Roman" w:cs="Times New Roman"/>
          <w:color w:val="000000"/>
          <w:sz w:val="20"/>
          <w:szCs w:val="20"/>
        </w:rPr>
        <w:t>Pr</w:t>
      </w:r>
      <w:proofErr w:type="spellEnd"/>
      <w:r w:rsidRPr="007B379C">
        <w:rPr>
          <w:rFonts w:ascii="Times New Roman" w:hAnsi="Times New Roman" w:cs="Times New Roman"/>
          <w:color w:val="000000"/>
          <w:sz w:val="20"/>
          <w:szCs w:val="20"/>
        </w:rPr>
        <w:t>/n-C</w:t>
      </w:r>
      <w:r w:rsidRPr="007B379C">
        <w:rPr>
          <w:rFonts w:ascii="Times New Roman" w:hAnsi="Times New Roman" w:cs="Times New Roman"/>
          <w:color w:val="000000"/>
          <w:sz w:val="20"/>
          <w:szCs w:val="20"/>
          <w:vertAlign w:val="subscript"/>
        </w:rPr>
        <w:t>17</w:t>
      </w:r>
      <w:r w:rsidRPr="007B379C">
        <w:rPr>
          <w:rFonts w:ascii="Times New Roman" w:hAnsi="Times New Roman" w:cs="Times New Roman"/>
          <w:color w:val="000000"/>
          <w:sz w:val="20"/>
          <w:szCs w:val="20"/>
        </w:rPr>
        <w:t xml:space="preserve"> and </w:t>
      </w:r>
      <w:proofErr w:type="spellStart"/>
      <w:r w:rsidRPr="007B379C">
        <w:rPr>
          <w:rFonts w:ascii="Times New Roman" w:hAnsi="Times New Roman" w:cs="Times New Roman"/>
          <w:color w:val="000000"/>
          <w:sz w:val="20"/>
          <w:szCs w:val="20"/>
        </w:rPr>
        <w:t>Ph</w:t>
      </w:r>
      <w:proofErr w:type="spellEnd"/>
      <w:r w:rsidRPr="007B379C">
        <w:rPr>
          <w:rFonts w:ascii="Times New Roman" w:hAnsi="Times New Roman" w:cs="Times New Roman"/>
          <w:color w:val="000000"/>
          <w:sz w:val="20"/>
          <w:szCs w:val="20"/>
        </w:rPr>
        <w:t>/ n-C</w:t>
      </w:r>
      <w:r w:rsidRPr="007B379C">
        <w:rPr>
          <w:rFonts w:ascii="Times New Roman" w:hAnsi="Times New Roman" w:cs="Times New Roman"/>
          <w:color w:val="000000"/>
          <w:sz w:val="20"/>
          <w:szCs w:val="20"/>
          <w:vertAlign w:val="subscript"/>
        </w:rPr>
        <w:t>18</w:t>
      </w:r>
      <w:r w:rsidRPr="007B379C">
        <w:rPr>
          <w:rFonts w:ascii="Times New Roman" w:hAnsi="Times New Roman" w:cs="Times New Roman"/>
          <w:color w:val="000000"/>
          <w:sz w:val="20"/>
          <w:szCs w:val="20"/>
        </w:rPr>
        <w:t xml:space="preserve"> indicate that these crudes are mature.</w:t>
      </w:r>
      <w:r w:rsidRPr="007B379C">
        <w:rPr>
          <w:rFonts w:ascii="Times New Roman" w:hAnsi="Times New Roman" w:cs="Times New Roman"/>
          <w:sz w:val="20"/>
          <w:szCs w:val="20"/>
          <w:lang w:bidi="ar-EG"/>
        </w:rPr>
        <w:t xml:space="preserve"> Generally, the hydrocarbons generation began in Late Cretaceous and reached the peak during the Tertiary.</w:t>
      </w:r>
    </w:p>
    <w:p w:rsidR="00F927BA" w:rsidRPr="007B379C" w:rsidRDefault="00F927BA" w:rsidP="00F927BA">
      <w:pPr>
        <w:autoSpaceDE w:val="0"/>
        <w:autoSpaceDN w:val="0"/>
        <w:bidi w:val="0"/>
        <w:adjustRightInd w:val="0"/>
        <w:spacing w:after="0" w:line="480" w:lineRule="auto"/>
        <w:jc w:val="lowKashida"/>
        <w:rPr>
          <w:rFonts w:ascii="Times New Roman" w:hAnsi="Times New Roman" w:cs="Times New Roman"/>
          <w:color w:val="FF0000"/>
          <w:sz w:val="20"/>
          <w:szCs w:val="20"/>
          <w:vertAlign w:val="subscript"/>
          <w:rtl/>
        </w:rPr>
      </w:pPr>
    </w:p>
    <w:p w:rsidR="00F927BA" w:rsidRPr="007B379C" w:rsidRDefault="00F927BA" w:rsidP="00F927BA">
      <w:pPr>
        <w:bidi w:val="0"/>
        <w:spacing w:after="0" w:line="480" w:lineRule="auto"/>
        <w:jc w:val="lowKashida"/>
        <w:rPr>
          <w:rFonts w:ascii="Times New Roman" w:hAnsi="Times New Roman" w:cs="Times New Roman"/>
          <w:iCs/>
          <w:color w:val="FF0000"/>
          <w:sz w:val="20"/>
          <w:szCs w:val="20"/>
          <w:lang w:bidi="ar-EG"/>
        </w:rPr>
      </w:pPr>
      <w:r w:rsidRPr="007B379C">
        <w:rPr>
          <w:rFonts w:ascii="Times New Roman" w:hAnsi="Times New Roman" w:cs="Times New Roman"/>
          <w:b/>
          <w:bCs/>
          <w:sz w:val="20"/>
          <w:szCs w:val="20"/>
          <w:lang w:bidi="ar-EG"/>
        </w:rPr>
        <w:t xml:space="preserve">Key Words: </w:t>
      </w:r>
      <w:r w:rsidRPr="007B379C">
        <w:rPr>
          <w:rFonts w:ascii="Times New Roman" w:hAnsi="Times New Roman" w:cs="Times New Roman"/>
          <w:iCs/>
          <w:sz w:val="20"/>
          <w:szCs w:val="20"/>
          <w:lang w:bidi="ar-EG"/>
        </w:rPr>
        <w:t xml:space="preserve">Burial History; Thermal Maturation; Gas Chromatograph; Cretaceous </w:t>
      </w:r>
      <w:r>
        <w:rPr>
          <w:rFonts w:ascii="Times New Roman" w:hAnsi="Times New Roman" w:cs="Times New Roman"/>
          <w:iCs/>
          <w:sz w:val="20"/>
          <w:szCs w:val="20"/>
          <w:lang w:bidi="ar-EG"/>
        </w:rPr>
        <w:t>Rocks</w:t>
      </w:r>
      <w:r w:rsidRPr="007B379C">
        <w:rPr>
          <w:rFonts w:ascii="Times New Roman" w:hAnsi="Times New Roman" w:cs="Times New Roman"/>
          <w:iCs/>
          <w:sz w:val="20"/>
          <w:szCs w:val="20"/>
          <w:lang w:bidi="ar-EG"/>
        </w:rPr>
        <w:t xml:space="preserve">; </w:t>
      </w:r>
      <w:proofErr w:type="spellStart"/>
      <w:r w:rsidRPr="007B379C">
        <w:rPr>
          <w:rFonts w:ascii="Times New Roman" w:hAnsi="Times New Roman" w:cs="Times New Roman"/>
          <w:sz w:val="20"/>
          <w:szCs w:val="20"/>
          <w:lang w:bidi="ar-EG"/>
        </w:rPr>
        <w:t>Badr</w:t>
      </w:r>
      <w:proofErr w:type="spellEnd"/>
      <w:r w:rsidRPr="007B379C">
        <w:rPr>
          <w:rFonts w:ascii="Times New Roman" w:hAnsi="Times New Roman" w:cs="Times New Roman"/>
          <w:sz w:val="20"/>
          <w:szCs w:val="20"/>
          <w:lang w:bidi="ar-EG"/>
        </w:rPr>
        <w:t xml:space="preserve"> Concession</w:t>
      </w:r>
      <w:r w:rsidRPr="007B379C">
        <w:rPr>
          <w:rFonts w:ascii="Times New Roman" w:hAnsi="Times New Roman" w:cs="Times New Roman"/>
          <w:iCs/>
          <w:sz w:val="20"/>
          <w:szCs w:val="20"/>
          <w:lang w:bidi="ar-EG"/>
        </w:rPr>
        <w:t>; Western Desert</w:t>
      </w:r>
    </w:p>
    <w:p w:rsidR="008756F0" w:rsidRDefault="008756F0" w:rsidP="00F927BA">
      <w:pPr>
        <w:bidi w:val="0"/>
        <w:jc w:val="both"/>
        <w:rPr>
          <w:rFonts w:hint="cs"/>
          <w:lang w:bidi="ar-EG"/>
        </w:rPr>
      </w:pPr>
    </w:p>
    <w:sectPr w:rsidR="008756F0" w:rsidSect="00C9772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7BA"/>
    <w:rsid w:val="008756F0"/>
    <w:rsid w:val="00C97727"/>
    <w:rsid w:val="00F9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7BA"/>
    <w:pPr>
      <w:bidi/>
    </w:pPr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927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7BA"/>
    <w:pPr>
      <w:bidi/>
    </w:pPr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927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ubakrmaky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Abu Bakr</dc:creator>
  <cp:lastModifiedBy>Abu Bakr</cp:lastModifiedBy>
  <cp:revision>1</cp:revision>
  <dcterms:created xsi:type="dcterms:W3CDTF">2018-10-13T10:48:00Z</dcterms:created>
  <dcterms:modified xsi:type="dcterms:W3CDTF">2018-10-13T10:52:00Z</dcterms:modified>
</cp:coreProperties>
</file>