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081" w:rsidRPr="00821081" w:rsidRDefault="00821081" w:rsidP="00821081">
      <w:pPr>
        <w:pStyle w:val="IntenseQuote"/>
        <w:rPr>
          <w:rFonts w:ascii="Segoe UI" w:hAnsi="Segoe UI" w:cs="Segoe UI"/>
          <w:b/>
          <w:bCs/>
          <w:i w:val="0"/>
          <w:iCs w:val="0"/>
          <w:color w:val="auto"/>
          <w:sz w:val="28"/>
          <w:szCs w:val="28"/>
          <w:shd w:val="clear" w:color="auto" w:fill="FFFFFF"/>
        </w:rPr>
      </w:pPr>
      <w:r w:rsidRPr="00A925D6">
        <w:rPr>
          <w:rFonts w:ascii="Segoe UI" w:hAnsi="Segoe UI" w:cs="Segoe UI"/>
          <w:b/>
          <w:bCs/>
          <w:i w:val="0"/>
          <w:iCs w:val="0"/>
          <w:color w:val="auto"/>
          <w:sz w:val="28"/>
          <w:szCs w:val="28"/>
          <w:shd w:val="clear" w:color="auto" w:fill="FFFFFF"/>
        </w:rPr>
        <w:t xml:space="preserve">Experimental of using several </w:t>
      </w:r>
      <w:proofErr w:type="spellStart"/>
      <w:r w:rsidRPr="00A925D6">
        <w:rPr>
          <w:rFonts w:ascii="Segoe UI" w:hAnsi="Segoe UI" w:cs="Segoe UI"/>
          <w:b/>
          <w:bCs/>
          <w:i w:val="0"/>
          <w:iCs w:val="0"/>
          <w:color w:val="auto"/>
          <w:sz w:val="28"/>
          <w:szCs w:val="28"/>
          <w:shd w:val="clear" w:color="auto" w:fill="FFFFFF"/>
        </w:rPr>
        <w:t>nanofluids</w:t>
      </w:r>
      <w:proofErr w:type="spellEnd"/>
      <w:r w:rsidRPr="00A925D6">
        <w:rPr>
          <w:rFonts w:ascii="Segoe UI" w:hAnsi="Segoe UI" w:cs="Segoe UI"/>
          <w:b/>
          <w:bCs/>
          <w:i w:val="0"/>
          <w:iCs w:val="0"/>
          <w:color w:val="auto"/>
          <w:sz w:val="28"/>
          <w:szCs w:val="28"/>
          <w:shd w:val="clear" w:color="auto" w:fill="FFFFFF"/>
        </w:rPr>
        <w:t xml:space="preserve"> in </w:t>
      </w:r>
      <w:r>
        <w:rPr>
          <w:rFonts w:ascii="Segoe UI" w:hAnsi="Segoe UI" w:cs="Segoe UI"/>
          <w:b/>
          <w:bCs/>
          <w:i w:val="0"/>
          <w:iCs w:val="0"/>
          <w:color w:val="auto"/>
          <w:sz w:val="28"/>
          <w:szCs w:val="28"/>
          <w:shd w:val="clear" w:color="auto" w:fill="FFFFFF"/>
        </w:rPr>
        <w:t>E</w:t>
      </w:r>
      <w:r w:rsidRPr="00A925D6">
        <w:rPr>
          <w:rFonts w:ascii="Segoe UI" w:hAnsi="Segoe UI" w:cs="Segoe UI"/>
          <w:b/>
          <w:bCs/>
          <w:i w:val="0"/>
          <w:iCs w:val="0"/>
          <w:color w:val="auto"/>
          <w:sz w:val="28"/>
          <w:szCs w:val="28"/>
          <w:shd w:val="clear" w:color="auto" w:fill="FFFFFF"/>
        </w:rPr>
        <w:t>OR</w:t>
      </w:r>
    </w:p>
    <w:p w:rsidR="00821081" w:rsidRDefault="00821081" w:rsidP="00821081">
      <w:pPr>
        <w:spacing w:line="360" w:lineRule="auto"/>
        <w:jc w:val="both"/>
        <w:rPr>
          <w:rFonts w:asciiTheme="majorBidi" w:hAnsiTheme="majorBidi"/>
          <w:sz w:val="24"/>
          <w:szCs w:val="24"/>
          <w:lang w:val="en-US"/>
        </w:rPr>
      </w:pPr>
      <w:r>
        <w:rPr>
          <w:rFonts w:asciiTheme="majorBidi" w:hAnsiTheme="majorBidi"/>
          <w:sz w:val="24"/>
          <w:szCs w:val="24"/>
          <w:lang w:val="en-US"/>
        </w:rPr>
        <w:t>Nanotechnology is one of the modern techniques that can be used for improving and enhancing the oil recoveries as secondary or tertiary recovery method. Improved oil recovery (IOR) is mainly used after oil production declination by several techn</w:t>
      </w:r>
      <w:bookmarkStart w:id="0" w:name="_GoBack"/>
      <w:bookmarkEnd w:id="0"/>
      <w:r>
        <w:rPr>
          <w:rFonts w:asciiTheme="majorBidi" w:hAnsiTheme="majorBidi"/>
          <w:sz w:val="24"/>
          <w:szCs w:val="24"/>
          <w:lang w:val="en-US"/>
        </w:rPr>
        <w:t xml:space="preserve">iques and methods. However, it is very important to have an environmentally friendly way to enhance oil recovery as the usage of the </w:t>
      </w:r>
      <w:proofErr w:type="spellStart"/>
      <w:r>
        <w:rPr>
          <w:rFonts w:asciiTheme="majorBidi" w:hAnsiTheme="majorBidi"/>
          <w:sz w:val="24"/>
          <w:szCs w:val="24"/>
          <w:lang w:val="en-US"/>
        </w:rPr>
        <w:t>nanofluids</w:t>
      </w:r>
      <w:proofErr w:type="spellEnd"/>
      <w:r>
        <w:rPr>
          <w:rFonts w:asciiTheme="majorBidi" w:hAnsiTheme="majorBidi"/>
          <w:sz w:val="24"/>
          <w:szCs w:val="24"/>
          <w:lang w:val="en-US"/>
        </w:rPr>
        <w:t xml:space="preserve"> that include </w:t>
      </w:r>
      <w:proofErr w:type="spellStart"/>
      <w:r>
        <w:rPr>
          <w:rFonts w:asciiTheme="majorBidi" w:hAnsiTheme="majorBidi"/>
          <w:sz w:val="24"/>
          <w:szCs w:val="24"/>
          <w:lang w:val="en-US"/>
        </w:rPr>
        <w:t>nanosilica</w:t>
      </w:r>
      <w:proofErr w:type="spellEnd"/>
      <w:r>
        <w:rPr>
          <w:rFonts w:asciiTheme="majorBidi" w:hAnsiTheme="majorBidi"/>
          <w:sz w:val="24"/>
          <w:szCs w:val="24"/>
          <w:lang w:val="en-US"/>
        </w:rPr>
        <w:t xml:space="preserve">-polymer (NFs) besides being a natural sandstone composition for oil reservoirs. </w:t>
      </w:r>
    </w:p>
    <w:p w:rsidR="00821081" w:rsidRDefault="00821081" w:rsidP="00821081">
      <w:pPr>
        <w:spacing w:line="360" w:lineRule="auto"/>
        <w:jc w:val="both"/>
        <w:rPr>
          <w:rFonts w:asciiTheme="majorBidi" w:hAnsiTheme="majorBidi"/>
          <w:sz w:val="24"/>
          <w:szCs w:val="24"/>
          <w:lang w:val="en-US"/>
        </w:rPr>
      </w:pPr>
      <w:r>
        <w:rPr>
          <w:rFonts w:asciiTheme="majorBidi" w:hAnsiTheme="majorBidi"/>
          <w:sz w:val="24"/>
          <w:szCs w:val="24"/>
          <w:lang w:val="en-US"/>
        </w:rPr>
        <w:t xml:space="preserve">This research is mainly an experimental investigation for the usage of several </w:t>
      </w:r>
      <w:proofErr w:type="spellStart"/>
      <w:r>
        <w:rPr>
          <w:rFonts w:asciiTheme="majorBidi" w:hAnsiTheme="majorBidi"/>
          <w:sz w:val="24"/>
          <w:szCs w:val="24"/>
          <w:lang w:val="en-US"/>
        </w:rPr>
        <w:t>nanofluids</w:t>
      </w:r>
      <w:proofErr w:type="spellEnd"/>
      <w:r>
        <w:rPr>
          <w:rFonts w:asciiTheme="majorBidi" w:hAnsiTheme="majorBidi"/>
          <w:sz w:val="24"/>
          <w:szCs w:val="24"/>
          <w:lang w:val="en-US"/>
        </w:rPr>
        <w:t xml:space="preserve"> as silica nanoparticles core flooding on the same pore structure to be compared with the synthetic sea water SSW of the North Sea as both are used for improved oil recovery for water injection secondary recovery processes. Six cleaned and dried Berea sandstone cores were drilled and used in these core flooding experimental investigation. First, Secondary recovery was applied for all cores by SSW imbibition process. Moreover, re-cleaning and re-drying the cores to be prepared for the secondary recovery by using 4 different types of the </w:t>
      </w:r>
      <w:proofErr w:type="spellStart"/>
      <w:r>
        <w:rPr>
          <w:rFonts w:asciiTheme="majorBidi" w:hAnsiTheme="majorBidi"/>
          <w:sz w:val="24"/>
          <w:szCs w:val="24"/>
          <w:lang w:val="en-US"/>
        </w:rPr>
        <w:t>nanofluids</w:t>
      </w:r>
      <w:proofErr w:type="spellEnd"/>
      <w:r>
        <w:rPr>
          <w:rFonts w:asciiTheme="majorBidi" w:hAnsiTheme="majorBidi"/>
          <w:sz w:val="24"/>
          <w:szCs w:val="24"/>
          <w:lang w:val="en-US"/>
        </w:rPr>
        <w:t xml:space="preserve"> with the same concertation of 0.1 </w:t>
      </w:r>
      <w:proofErr w:type="spellStart"/>
      <w:r>
        <w:rPr>
          <w:rFonts w:asciiTheme="majorBidi" w:hAnsiTheme="majorBidi"/>
          <w:sz w:val="24"/>
          <w:szCs w:val="24"/>
          <w:lang w:val="en-US"/>
        </w:rPr>
        <w:t>wt</w:t>
      </w:r>
      <w:proofErr w:type="spellEnd"/>
      <w:r>
        <w:rPr>
          <w:rFonts w:asciiTheme="majorBidi" w:hAnsiTheme="majorBidi"/>
          <w:sz w:val="24"/>
          <w:szCs w:val="24"/>
          <w:lang w:val="en-US"/>
        </w:rPr>
        <w:t xml:space="preserve">% as NFs imbibition process on the same cores too. To investigate the effect of the conservation of the pore structure with different imbibition processes regarding the usage of both SSW and NFs as secondary recovery techniques for the water injection. According to this research results, that the best </w:t>
      </w:r>
      <w:proofErr w:type="spellStart"/>
      <w:r>
        <w:rPr>
          <w:rFonts w:asciiTheme="majorBidi" w:hAnsiTheme="majorBidi"/>
          <w:sz w:val="24"/>
          <w:szCs w:val="24"/>
          <w:lang w:val="en-US"/>
        </w:rPr>
        <w:t>nanofluid</w:t>
      </w:r>
      <w:proofErr w:type="spellEnd"/>
      <w:r>
        <w:rPr>
          <w:rFonts w:asciiTheme="majorBidi" w:hAnsiTheme="majorBidi"/>
          <w:sz w:val="24"/>
          <w:szCs w:val="24"/>
          <w:lang w:val="en-US"/>
        </w:rPr>
        <w:t xml:space="preserve"> was NF-6 for core ID NO-6 with the highest oil recovery which was composed of silica-alumina-MOX 170. Furthermore, the ultimate oil recovery for the OOIP was increased to 14.1% more than SSW as secondary recovery. In addition to investing the effect of usage of several </w:t>
      </w:r>
      <w:proofErr w:type="spellStart"/>
      <w:r>
        <w:rPr>
          <w:rFonts w:asciiTheme="majorBidi" w:hAnsiTheme="majorBidi"/>
          <w:sz w:val="24"/>
          <w:szCs w:val="24"/>
          <w:lang w:val="en-US"/>
        </w:rPr>
        <w:t>nanofluids</w:t>
      </w:r>
      <w:proofErr w:type="spellEnd"/>
      <w:r>
        <w:rPr>
          <w:rFonts w:asciiTheme="majorBidi" w:hAnsiTheme="majorBidi"/>
          <w:sz w:val="24"/>
          <w:szCs w:val="24"/>
          <w:lang w:val="en-US"/>
        </w:rPr>
        <w:t xml:space="preserve"> with different nanoparticles sizes which lead to observe some phenomena as log jamming and emulsions between NFs and the used crude oil while applying the secondary recovery technique. Thus, these NFs affected the interfacial tension, contact angles, wettability, pressure gradient, porous media, and permeability impairment. </w:t>
      </w:r>
    </w:p>
    <w:p w:rsidR="00A35A59" w:rsidRPr="00821081" w:rsidRDefault="00821081">
      <w:pPr>
        <w:rPr>
          <w:lang w:val="en-US"/>
        </w:rPr>
      </w:pPr>
    </w:p>
    <w:sectPr w:rsidR="00A35A59" w:rsidRPr="00821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9C"/>
    <w:rsid w:val="00513555"/>
    <w:rsid w:val="00577E9C"/>
    <w:rsid w:val="005E49DC"/>
    <w:rsid w:val="008210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4BED6"/>
  <w15:chartTrackingRefBased/>
  <w15:docId w15:val="{E753F03B-3233-48BD-A9E5-BEEFDA6EA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081"/>
    <w:rPr>
      <w:rFonts w:eastAsiaTheme="minorEastAsia" w:cs="Times New Roman"/>
      <w:lang w:val="nb-NO"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821081"/>
    <w:pPr>
      <w:pBdr>
        <w:top w:val="single" w:sz="4" w:space="10" w:color="5B9BD5" w:themeColor="accent1"/>
        <w:bottom w:val="single" w:sz="4" w:space="10" w:color="5B9BD5" w:themeColor="accent1"/>
      </w:pBdr>
      <w:spacing w:before="360" w:after="360"/>
      <w:ind w:left="864" w:right="864"/>
      <w:jc w:val="center"/>
    </w:pPr>
    <w:rPr>
      <w:rFonts w:eastAsiaTheme="minorHAnsi" w:cstheme="minorBidi"/>
      <w:i/>
      <w:iCs/>
      <w:color w:val="5B9BD5" w:themeColor="accent1"/>
      <w:lang w:val="en-US" w:eastAsia="en-US"/>
    </w:rPr>
  </w:style>
  <w:style w:type="character" w:customStyle="1" w:styleId="IntenseQuoteChar">
    <w:name w:val="Intense Quote Char"/>
    <w:basedOn w:val="DefaultParagraphFont"/>
    <w:link w:val="IntenseQuote"/>
    <w:uiPriority w:val="30"/>
    <w:rsid w:val="0082108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mido ahmed</dc:creator>
  <cp:keywords/>
  <dc:description/>
  <cp:lastModifiedBy>mido ahmed</cp:lastModifiedBy>
  <cp:revision>2</cp:revision>
  <dcterms:created xsi:type="dcterms:W3CDTF">2019-10-11T19:43:00Z</dcterms:created>
  <dcterms:modified xsi:type="dcterms:W3CDTF">2019-10-11T19:44:00Z</dcterms:modified>
</cp:coreProperties>
</file>