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B2E" w:rsidRPr="00C71CF9" w:rsidRDefault="00D71E72" w:rsidP="00975B2E">
      <w:pPr>
        <w:spacing w:line="240" w:lineRule="auto"/>
        <w:jc w:val="center"/>
        <w:rPr>
          <w:rFonts w:ascii="Arial" w:hAnsi="Arial" w:cs="Arial"/>
          <w:b/>
          <w:sz w:val="28"/>
          <w:szCs w:val="28"/>
        </w:rPr>
      </w:pPr>
      <w:r w:rsidRPr="00C71CF9">
        <w:rPr>
          <w:rFonts w:ascii="Arial" w:hAnsi="Arial" w:cs="Arial"/>
          <w:b/>
          <w:sz w:val="28"/>
          <w:szCs w:val="28"/>
        </w:rPr>
        <w:t xml:space="preserve">ANTIOXIDANT AND ACUTE TOXICITY OF STEM EXTRACTS OF THE </w:t>
      </w:r>
      <w:proofErr w:type="spellStart"/>
      <w:r w:rsidR="00975B2E" w:rsidRPr="00C71CF9">
        <w:rPr>
          <w:rFonts w:ascii="Arial" w:hAnsi="Arial" w:cs="Arial"/>
          <w:b/>
          <w:i/>
          <w:sz w:val="28"/>
          <w:szCs w:val="28"/>
        </w:rPr>
        <w:t>Ficus</w:t>
      </w:r>
      <w:proofErr w:type="spellEnd"/>
      <w:r w:rsidR="00975B2E" w:rsidRPr="00C71CF9">
        <w:rPr>
          <w:rFonts w:ascii="Arial" w:hAnsi="Arial" w:cs="Arial"/>
          <w:b/>
          <w:i/>
          <w:sz w:val="28"/>
          <w:szCs w:val="28"/>
        </w:rPr>
        <w:t xml:space="preserve"> </w:t>
      </w:r>
      <w:proofErr w:type="spellStart"/>
      <w:r w:rsidR="00975B2E" w:rsidRPr="00C71CF9">
        <w:rPr>
          <w:rFonts w:ascii="Arial" w:hAnsi="Arial" w:cs="Arial"/>
          <w:b/>
          <w:i/>
          <w:sz w:val="28"/>
          <w:szCs w:val="28"/>
        </w:rPr>
        <w:t>iteophylla</w:t>
      </w:r>
      <w:proofErr w:type="spellEnd"/>
    </w:p>
    <w:p w:rsidR="00975B2E" w:rsidRPr="00C71CF9" w:rsidRDefault="00975B2E" w:rsidP="00975B2E">
      <w:pPr>
        <w:spacing w:line="240" w:lineRule="auto"/>
        <w:jc w:val="center"/>
        <w:rPr>
          <w:rFonts w:ascii="Arial" w:hAnsi="Arial" w:cs="Arial"/>
          <w:b/>
          <w:sz w:val="24"/>
          <w:szCs w:val="24"/>
        </w:rPr>
      </w:pPr>
      <w:r w:rsidRPr="00C71CF9">
        <w:rPr>
          <w:rFonts w:ascii="Arial" w:hAnsi="Arial" w:cs="Arial"/>
          <w:b/>
          <w:sz w:val="24"/>
          <w:szCs w:val="24"/>
        </w:rPr>
        <w:t>M. Mukhtar.</w:t>
      </w:r>
    </w:p>
    <w:p w:rsidR="00975B2E" w:rsidRPr="00C71CF9" w:rsidRDefault="00975B2E" w:rsidP="00975B2E">
      <w:pPr>
        <w:spacing w:line="240" w:lineRule="auto"/>
        <w:jc w:val="center"/>
        <w:rPr>
          <w:rFonts w:ascii="Arial" w:hAnsi="Arial" w:cs="Arial"/>
        </w:rPr>
      </w:pPr>
      <w:proofErr w:type="gramStart"/>
      <w:r w:rsidRPr="00C71CF9">
        <w:rPr>
          <w:rFonts w:ascii="Arial" w:hAnsi="Arial" w:cs="Arial"/>
        </w:rPr>
        <w:t>Department of Science Laboratory Technology, Binyaminu Usman Polytechnic Hadejia Jigawa State</w:t>
      </w:r>
      <w:r w:rsidR="00155AA8" w:rsidRPr="00C71CF9">
        <w:rPr>
          <w:rFonts w:ascii="Arial" w:hAnsi="Arial" w:cs="Arial"/>
        </w:rPr>
        <w:t>, Nigeria.</w:t>
      </w:r>
      <w:proofErr w:type="gramEnd"/>
    </w:p>
    <w:p w:rsidR="00975B2E" w:rsidRPr="00C71CF9" w:rsidRDefault="00975B2E" w:rsidP="00975B2E">
      <w:pPr>
        <w:spacing w:line="240" w:lineRule="auto"/>
        <w:jc w:val="center"/>
        <w:rPr>
          <w:rFonts w:ascii="Arial" w:hAnsi="Arial" w:cs="Arial"/>
        </w:rPr>
      </w:pPr>
      <w:r w:rsidRPr="00C71CF9">
        <w:rPr>
          <w:rFonts w:ascii="Arial" w:hAnsi="Arial" w:cs="Arial"/>
        </w:rPr>
        <w:t xml:space="preserve">Corresponding Author:  </w:t>
      </w:r>
      <w:hyperlink r:id="rId4" w:history="1">
        <w:r w:rsidRPr="00C71CF9">
          <w:rPr>
            <w:rStyle w:val="Hyperlink"/>
            <w:rFonts w:ascii="Arial" w:hAnsi="Arial" w:cs="Arial"/>
          </w:rPr>
          <w:t>kabirummukhtar@gmail.com</w:t>
        </w:r>
      </w:hyperlink>
    </w:p>
    <w:p w:rsidR="00975B2E" w:rsidRPr="00C71CF9" w:rsidRDefault="00975B2E" w:rsidP="00975B2E">
      <w:pPr>
        <w:rPr>
          <w:rFonts w:ascii="Arial" w:hAnsi="Arial" w:cs="Arial"/>
          <w:sz w:val="24"/>
          <w:szCs w:val="24"/>
        </w:rPr>
      </w:pPr>
      <w:r w:rsidRPr="00C71CF9">
        <w:rPr>
          <w:rFonts w:ascii="Arial" w:hAnsi="Arial" w:cs="Arial"/>
          <w:sz w:val="24"/>
          <w:szCs w:val="24"/>
        </w:rPr>
        <w:t>Abstracts</w:t>
      </w:r>
    </w:p>
    <w:p w:rsidR="00975B2E" w:rsidRPr="00C71CF9" w:rsidRDefault="00975B2E" w:rsidP="00975B2E">
      <w:pPr>
        <w:spacing w:line="240" w:lineRule="auto"/>
        <w:jc w:val="both"/>
        <w:rPr>
          <w:rFonts w:ascii="Arial" w:hAnsi="Arial" w:cs="Arial"/>
          <w:sz w:val="24"/>
          <w:szCs w:val="24"/>
        </w:rPr>
      </w:pPr>
      <w:r w:rsidRPr="00C71CF9">
        <w:rPr>
          <w:rFonts w:ascii="Arial" w:hAnsi="Arial" w:cs="Arial"/>
          <w:i/>
          <w:sz w:val="24"/>
          <w:szCs w:val="24"/>
        </w:rPr>
        <w:t xml:space="preserve">The aims of this Study is to evaluate the Antioxidant activity and acute toxicity of the extracts of </w:t>
      </w:r>
      <w:proofErr w:type="spellStart"/>
      <w:r w:rsidRPr="00C71CF9">
        <w:rPr>
          <w:rFonts w:ascii="Arial" w:hAnsi="Arial" w:cs="Arial"/>
          <w:i/>
          <w:sz w:val="24"/>
          <w:szCs w:val="24"/>
        </w:rPr>
        <w:t>Ficus</w:t>
      </w:r>
      <w:proofErr w:type="spellEnd"/>
      <w:r w:rsidRPr="00C71CF9">
        <w:rPr>
          <w:rFonts w:ascii="Arial" w:hAnsi="Arial" w:cs="Arial"/>
          <w:i/>
          <w:sz w:val="24"/>
          <w:szCs w:val="24"/>
        </w:rPr>
        <w:t xml:space="preserve"> </w:t>
      </w:r>
      <w:proofErr w:type="spellStart"/>
      <w:r w:rsidRPr="00C71CF9">
        <w:rPr>
          <w:rFonts w:ascii="Arial" w:hAnsi="Arial" w:cs="Arial"/>
          <w:i/>
          <w:sz w:val="24"/>
          <w:szCs w:val="24"/>
        </w:rPr>
        <w:t>iteophylla</w:t>
      </w:r>
      <w:proofErr w:type="spellEnd"/>
      <w:r w:rsidRPr="00C71CF9">
        <w:rPr>
          <w:rFonts w:ascii="Arial" w:hAnsi="Arial" w:cs="Arial"/>
          <w:i/>
          <w:sz w:val="24"/>
          <w:szCs w:val="24"/>
        </w:rPr>
        <w:t xml:space="preserve"> by reactions with 1, 1-diphenyl-2-picryhydrazyl radical </w:t>
      </w:r>
      <w:proofErr w:type="gramStart"/>
      <w:r w:rsidRPr="00C71CF9">
        <w:rPr>
          <w:rFonts w:ascii="Arial" w:hAnsi="Arial" w:cs="Arial"/>
          <w:i/>
          <w:sz w:val="24"/>
          <w:szCs w:val="24"/>
        </w:rPr>
        <w:t>( DPPH</w:t>
      </w:r>
      <w:proofErr w:type="gramEnd"/>
      <w:r w:rsidRPr="00C71CF9">
        <w:rPr>
          <w:rFonts w:ascii="Arial" w:hAnsi="Arial" w:cs="Arial"/>
          <w:i/>
          <w:sz w:val="24"/>
          <w:szCs w:val="24"/>
        </w:rPr>
        <w:t xml:space="preserve">) and method developed by </w:t>
      </w:r>
      <w:proofErr w:type="spellStart"/>
      <w:r w:rsidRPr="00C71CF9">
        <w:rPr>
          <w:rFonts w:ascii="Arial" w:hAnsi="Arial" w:cs="Arial"/>
          <w:i/>
          <w:sz w:val="24"/>
          <w:szCs w:val="24"/>
        </w:rPr>
        <w:t>Lork</w:t>
      </w:r>
      <w:proofErr w:type="spellEnd"/>
      <w:r w:rsidRPr="00C71CF9">
        <w:rPr>
          <w:rFonts w:ascii="Arial" w:hAnsi="Arial" w:cs="Arial"/>
          <w:i/>
          <w:sz w:val="24"/>
          <w:szCs w:val="24"/>
        </w:rPr>
        <w:t xml:space="preserve"> 1983 </w:t>
      </w:r>
      <w:r w:rsidR="00214689" w:rsidRPr="00C71CF9">
        <w:rPr>
          <w:rFonts w:ascii="Arial" w:hAnsi="Arial" w:cs="Arial"/>
          <w:i/>
          <w:sz w:val="24"/>
          <w:szCs w:val="24"/>
        </w:rPr>
        <w:t>respectively. Stem bark</w:t>
      </w:r>
      <w:r w:rsidRPr="00C71CF9">
        <w:rPr>
          <w:rFonts w:ascii="Arial" w:hAnsi="Arial" w:cs="Arial"/>
          <w:i/>
          <w:sz w:val="24"/>
          <w:szCs w:val="24"/>
        </w:rPr>
        <w:t xml:space="preserve"> of </w:t>
      </w:r>
      <w:proofErr w:type="spellStart"/>
      <w:r w:rsidRPr="00C71CF9">
        <w:rPr>
          <w:rFonts w:ascii="Arial" w:hAnsi="Arial" w:cs="Arial"/>
          <w:i/>
          <w:sz w:val="24"/>
          <w:szCs w:val="24"/>
        </w:rPr>
        <w:t>Ficus</w:t>
      </w:r>
      <w:proofErr w:type="spellEnd"/>
      <w:r w:rsidRPr="00C71CF9">
        <w:rPr>
          <w:rFonts w:ascii="Arial" w:hAnsi="Arial" w:cs="Arial"/>
          <w:i/>
          <w:sz w:val="24"/>
          <w:szCs w:val="24"/>
        </w:rPr>
        <w:t xml:space="preserve"> </w:t>
      </w:r>
      <w:proofErr w:type="spellStart"/>
      <w:r w:rsidRPr="00C71CF9">
        <w:rPr>
          <w:rFonts w:ascii="Arial" w:hAnsi="Arial" w:cs="Arial"/>
          <w:i/>
          <w:sz w:val="24"/>
          <w:szCs w:val="24"/>
        </w:rPr>
        <w:t>iteophylla</w:t>
      </w:r>
      <w:proofErr w:type="spellEnd"/>
      <w:r w:rsidRPr="00C71CF9">
        <w:rPr>
          <w:rFonts w:ascii="Arial" w:hAnsi="Arial" w:cs="Arial"/>
          <w:i/>
          <w:sz w:val="24"/>
          <w:szCs w:val="24"/>
        </w:rPr>
        <w:t xml:space="preserve"> was collected, air dried, pulverized to fine powdered and sequentially extracted using acetone, methanol and water in order of increasing polarity. The result shows strong radical scavenging activity against DPPH for all the extracts when compared with Ascorbic </w:t>
      </w:r>
      <w:proofErr w:type="gramStart"/>
      <w:r w:rsidRPr="00C71CF9">
        <w:rPr>
          <w:rFonts w:ascii="Arial" w:hAnsi="Arial" w:cs="Arial"/>
          <w:i/>
          <w:sz w:val="24"/>
          <w:szCs w:val="24"/>
        </w:rPr>
        <w:t>acid .</w:t>
      </w:r>
      <w:proofErr w:type="gramEnd"/>
      <w:r w:rsidRPr="00C71CF9">
        <w:rPr>
          <w:rFonts w:ascii="Arial" w:hAnsi="Arial" w:cs="Arial"/>
          <w:i/>
          <w:sz w:val="24"/>
          <w:szCs w:val="24"/>
        </w:rPr>
        <w:t xml:space="preserve"> The LD</w:t>
      </w:r>
      <w:r w:rsidRPr="00C71CF9">
        <w:rPr>
          <w:rFonts w:ascii="Arial" w:hAnsi="Arial" w:cs="Arial"/>
          <w:i/>
          <w:sz w:val="24"/>
          <w:szCs w:val="24"/>
          <w:vertAlign w:val="subscript"/>
        </w:rPr>
        <w:t>50</w:t>
      </w:r>
      <w:r w:rsidRPr="00C71CF9">
        <w:rPr>
          <w:rFonts w:ascii="Arial" w:hAnsi="Arial" w:cs="Arial"/>
          <w:i/>
          <w:sz w:val="24"/>
          <w:szCs w:val="24"/>
        </w:rPr>
        <w:t xml:space="preserve"> of 316mg/kg was calculated for all the three extras and the values were found to be within the practically toxic range and therefore care should be taken when using the plants in traditional medicine</w:t>
      </w:r>
      <w:r w:rsidRPr="00C71CF9">
        <w:rPr>
          <w:rFonts w:ascii="Arial" w:hAnsi="Arial" w:cs="Arial"/>
          <w:sz w:val="24"/>
          <w:szCs w:val="24"/>
        </w:rPr>
        <w:t>.</w:t>
      </w:r>
    </w:p>
    <w:p w:rsidR="00975B2E" w:rsidRPr="00C71CF9" w:rsidRDefault="00975B2E" w:rsidP="00975B2E">
      <w:pPr>
        <w:spacing w:line="240" w:lineRule="auto"/>
        <w:jc w:val="both"/>
        <w:rPr>
          <w:rFonts w:ascii="Arial" w:hAnsi="Arial" w:cs="Arial"/>
          <w:sz w:val="24"/>
          <w:szCs w:val="24"/>
        </w:rPr>
      </w:pPr>
      <w:r w:rsidRPr="00C71CF9">
        <w:rPr>
          <w:rFonts w:ascii="Arial" w:hAnsi="Arial" w:cs="Arial"/>
          <w:sz w:val="24"/>
          <w:szCs w:val="24"/>
        </w:rPr>
        <w:t xml:space="preserve">Key words: Antioxidant, Acute </w:t>
      </w:r>
      <w:proofErr w:type="gramStart"/>
      <w:r w:rsidRPr="00C71CF9">
        <w:rPr>
          <w:rFonts w:ascii="Arial" w:hAnsi="Arial" w:cs="Arial"/>
          <w:sz w:val="24"/>
          <w:szCs w:val="24"/>
        </w:rPr>
        <w:t xml:space="preserve">Toxicity </w:t>
      </w:r>
      <w:r w:rsidR="0050082D">
        <w:rPr>
          <w:rFonts w:ascii="Arial" w:hAnsi="Arial" w:cs="Arial"/>
          <w:sz w:val="24"/>
          <w:szCs w:val="24"/>
        </w:rPr>
        <w:t>,</w:t>
      </w:r>
      <w:proofErr w:type="gramEnd"/>
      <w:r w:rsidR="0050082D">
        <w:rPr>
          <w:rFonts w:ascii="Arial" w:hAnsi="Arial" w:cs="Arial"/>
          <w:sz w:val="24"/>
          <w:szCs w:val="24"/>
        </w:rPr>
        <w:t xml:space="preserve"> Extraction </w:t>
      </w:r>
      <w:r w:rsidRPr="00C71CF9">
        <w:rPr>
          <w:rFonts w:ascii="Arial" w:hAnsi="Arial" w:cs="Arial"/>
          <w:sz w:val="24"/>
          <w:szCs w:val="24"/>
        </w:rPr>
        <w:t xml:space="preserve">and </w:t>
      </w:r>
      <w:proofErr w:type="spellStart"/>
      <w:r w:rsidRPr="00C71CF9">
        <w:rPr>
          <w:rFonts w:ascii="Arial" w:hAnsi="Arial" w:cs="Arial"/>
          <w:i/>
          <w:sz w:val="24"/>
          <w:szCs w:val="24"/>
        </w:rPr>
        <w:t>Ficus</w:t>
      </w:r>
      <w:proofErr w:type="spellEnd"/>
      <w:r w:rsidRPr="00C71CF9">
        <w:rPr>
          <w:rFonts w:ascii="Arial" w:hAnsi="Arial" w:cs="Arial"/>
          <w:i/>
          <w:sz w:val="24"/>
          <w:szCs w:val="24"/>
        </w:rPr>
        <w:t xml:space="preserve"> </w:t>
      </w:r>
      <w:proofErr w:type="spellStart"/>
      <w:r w:rsidRPr="00C71CF9">
        <w:rPr>
          <w:rFonts w:ascii="Arial" w:hAnsi="Arial" w:cs="Arial"/>
          <w:i/>
          <w:sz w:val="24"/>
          <w:szCs w:val="24"/>
        </w:rPr>
        <w:t>iteophylla</w:t>
      </w:r>
      <w:proofErr w:type="spellEnd"/>
    </w:p>
    <w:p w:rsidR="00BF2CDC" w:rsidRPr="00C71CF9" w:rsidRDefault="00BF2CDC">
      <w:pPr>
        <w:rPr>
          <w:rFonts w:ascii="Arial" w:hAnsi="Arial" w:cs="Arial"/>
        </w:rPr>
      </w:pPr>
    </w:p>
    <w:sectPr w:rsidR="00BF2CDC" w:rsidRPr="00C71CF9" w:rsidSect="00D71E72">
      <w:pgSz w:w="12240" w:h="15840"/>
      <w:pgMar w:top="1701" w:right="1440" w:bottom="1440"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975B2E"/>
    <w:rsid w:val="000E24D5"/>
    <w:rsid w:val="00155AA8"/>
    <w:rsid w:val="00214689"/>
    <w:rsid w:val="0050082D"/>
    <w:rsid w:val="0064283D"/>
    <w:rsid w:val="00741B17"/>
    <w:rsid w:val="00975B2E"/>
    <w:rsid w:val="00BF2CDC"/>
    <w:rsid w:val="00C35D3B"/>
    <w:rsid w:val="00C71CF9"/>
    <w:rsid w:val="00CA420C"/>
    <w:rsid w:val="00D71E72"/>
    <w:rsid w:val="00F735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B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B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birummukht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2020-02-26T14:45:00Z</dcterms:created>
  <dcterms:modified xsi:type="dcterms:W3CDTF">2020-03-05T12:18:00Z</dcterms:modified>
</cp:coreProperties>
</file>