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A7676B" w14:textId="0CB3C963" w:rsidR="009105DE" w:rsidRDefault="009105DE" w:rsidP="009105DE">
      <w:pPr>
        <w:jc w:val="center"/>
        <w:rPr>
          <w:b/>
          <w:bCs/>
        </w:rPr>
      </w:pPr>
      <w:r w:rsidRPr="009105DE">
        <w:rPr>
          <w:b/>
          <w:bCs/>
        </w:rPr>
        <w:t>ROLE OF PARENTAL CONSANGUINITY IN DEVELOPMENT OF CONGENITAL TALIPES EQUINOVARUS</w:t>
      </w:r>
    </w:p>
    <w:p w14:paraId="771FA0B0" w14:textId="3A574704" w:rsidR="009105DE" w:rsidRPr="009105DE" w:rsidRDefault="009105DE" w:rsidP="009105DE">
      <w:pPr>
        <w:jc w:val="center"/>
        <w:rPr>
          <w:b/>
          <w:bCs/>
        </w:rPr>
      </w:pPr>
      <w:r w:rsidRPr="009105DE">
        <w:rPr>
          <w:b/>
          <w:bCs/>
        </w:rPr>
        <w:t>1.</w:t>
      </w:r>
      <w:r w:rsidRPr="009105DE">
        <w:rPr>
          <w:b/>
          <w:bCs/>
        </w:rPr>
        <w:t>Muhammad bin Abdul Hamid, 2</w:t>
      </w:r>
      <w:r w:rsidRPr="009105DE">
        <w:rPr>
          <w:b/>
          <w:bCs/>
        </w:rPr>
        <w:t xml:space="preserve">. </w:t>
      </w:r>
      <w:r w:rsidRPr="009105DE">
        <w:rPr>
          <w:b/>
          <w:bCs/>
        </w:rPr>
        <w:t>Akhter Rasool Dar and 3</w:t>
      </w:r>
      <w:r w:rsidRPr="009105DE">
        <w:rPr>
          <w:b/>
          <w:bCs/>
        </w:rPr>
        <w:t xml:space="preserve">. </w:t>
      </w:r>
      <w:r w:rsidRPr="009105DE">
        <w:rPr>
          <w:b/>
          <w:bCs/>
        </w:rPr>
        <w:t>Nadia Rashid</w:t>
      </w:r>
    </w:p>
    <w:p w14:paraId="108F2286" w14:textId="77777777" w:rsidR="009105DE" w:rsidRDefault="009105DE" w:rsidP="001B52A7">
      <w:pPr>
        <w:rPr>
          <w:b/>
          <w:bCs/>
        </w:rPr>
      </w:pPr>
    </w:p>
    <w:p w14:paraId="3198EB5A" w14:textId="13647953" w:rsidR="001B52A7" w:rsidRPr="001B52A7" w:rsidRDefault="001B52A7" w:rsidP="001B52A7">
      <w:r w:rsidRPr="001B52A7">
        <w:rPr>
          <w:b/>
          <w:bCs/>
        </w:rPr>
        <w:t>Abstract</w:t>
      </w:r>
    </w:p>
    <w:p w14:paraId="5289B934" w14:textId="77777777" w:rsidR="001B52A7" w:rsidRPr="001B52A7" w:rsidRDefault="001B52A7" w:rsidP="001B52A7">
      <w:r w:rsidRPr="001B52A7">
        <w:rPr>
          <w:b/>
          <w:bCs/>
        </w:rPr>
        <w:t>Statement of the Problem:</w:t>
      </w:r>
      <w:r w:rsidRPr="001B52A7">
        <w:t xml:space="preserve"> Congenital Talipes Equinovarus (CTEV), or clubfoot, is one of the most common congenital orthopaedic anomalies, with an incidence of 1-2 per 1000 live births. Its etiology has been proposed to be multifactorial, involving both genetic and environmental factors. This study explores the role of parental consanguinity as a potential factor contributing to the development of CTEV in children.</w:t>
      </w:r>
    </w:p>
    <w:p w14:paraId="0892F41C" w14:textId="60491CDE" w:rsidR="001B52A7" w:rsidRPr="001B52A7" w:rsidRDefault="001B52A7" w:rsidP="001B52A7">
      <w:r w:rsidRPr="001B52A7">
        <w:rPr>
          <w:b/>
          <w:bCs/>
        </w:rPr>
        <w:t>Methodology:</w:t>
      </w:r>
      <w:r w:rsidRPr="001B52A7">
        <w:t xml:space="preserve"> A total of 78 children under the age of one month diagnosed with congenital talipes equinovarus were evaluated during a two-year study at a tertiary orthopaedic </w:t>
      </w:r>
      <w:proofErr w:type="spellStart"/>
      <w:r w:rsidRPr="001B52A7">
        <w:t>center</w:t>
      </w:r>
      <w:proofErr w:type="spellEnd"/>
      <w:r w:rsidRPr="001B52A7">
        <w:t>. Detailed histories emphasizing parental consanguinity and family background were recorded. Physical examinations scored deformities using the Pirani scoring system to classify CTEV as idiopathic or secondary. The study also assessed the distribution of CTEV based on laterality and severity, and statistical comparisons were made to identify correlations.</w:t>
      </w:r>
    </w:p>
    <w:p w14:paraId="08AB7F16" w14:textId="77777777" w:rsidR="001B52A7" w:rsidRPr="001B52A7" w:rsidRDefault="001B52A7" w:rsidP="001B52A7">
      <w:r w:rsidRPr="001B52A7">
        <w:rPr>
          <w:b/>
          <w:bCs/>
        </w:rPr>
        <w:t>Findings:</w:t>
      </w:r>
      <w:r w:rsidRPr="001B52A7">
        <w:t xml:space="preserve"> Among the 78 children diagnosed with CTEV, 27% were born out of consanguineous marriages, with </w:t>
      </w:r>
      <w:proofErr w:type="gramStart"/>
      <w:r w:rsidRPr="001B52A7">
        <w:t>the majority of</w:t>
      </w:r>
      <w:proofErr w:type="gramEnd"/>
      <w:r w:rsidRPr="001B52A7">
        <w:t xml:space="preserve"> cases resulting from first-cousin unions. The incidence of idiopathic CTEV was significantly higher (92.3%), while secondary CTEV accounted for 7.6% of cases. The male-to-female ratio was 2.7:1. Parental consanguinity showed no significant association with disease severity but had a notable prevalence in the population.</w:t>
      </w:r>
    </w:p>
    <w:p w14:paraId="36372936" w14:textId="77777777" w:rsidR="001B52A7" w:rsidRPr="001B52A7" w:rsidRDefault="001B52A7" w:rsidP="001B52A7">
      <w:r w:rsidRPr="001B52A7">
        <w:rPr>
          <w:b/>
          <w:bCs/>
        </w:rPr>
        <w:t>Conclusion &amp; Significance:</w:t>
      </w:r>
      <w:r w:rsidRPr="001B52A7">
        <w:t xml:space="preserve"> The findings reveal a high prevalence of parental consanguinity among CTEV cases in the studied region, suggesting its role as a contributory factor in the etiology of congenital clubfoot. Further genetic testing and larger studies are recommended to clarify the relationship between parental consanguinity and disease severity. The study also underscores the need for societal education to address consanguineous marriage practices and their implications on congenital disorders.</w:t>
      </w:r>
    </w:p>
    <w:p w14:paraId="7D34DB9F" w14:textId="538D30C3" w:rsidR="001B52A7" w:rsidRPr="001B52A7" w:rsidRDefault="001B52A7" w:rsidP="001B52A7">
      <w:r w:rsidRPr="001B52A7">
        <w:rPr>
          <w:b/>
          <w:bCs/>
        </w:rPr>
        <w:t>Biography</w:t>
      </w:r>
      <w:r w:rsidRPr="001B52A7">
        <w:br/>
        <w:t xml:space="preserve">Muhammad bin Abdul Hamid </w:t>
      </w:r>
      <w:r>
        <w:t>wa</w:t>
      </w:r>
      <w:r w:rsidRPr="001B52A7">
        <w:t xml:space="preserve">s a Post-graduate Resident in Orthopaedic Surgery at the Government Medical College, Srinagar, India. His research interests focus on </w:t>
      </w:r>
      <w:r>
        <w:t>common orthopaedic conditions</w:t>
      </w:r>
      <w:r w:rsidRPr="001B52A7">
        <w:t xml:space="preserve"> and their etiological factors. He has contributed significantly to understanding the epidemiological and clinical dimensions of congenital talipes equinovarus, among other orthopaedic conditions.</w:t>
      </w:r>
    </w:p>
    <w:p w14:paraId="3E3AFA19" w14:textId="77777777" w:rsidR="00B73C54" w:rsidRDefault="00B73C54"/>
    <w:sectPr w:rsidR="00B73C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982FC8"/>
    <w:multiLevelType w:val="hybridMultilevel"/>
    <w:tmpl w:val="E1C623C4"/>
    <w:lvl w:ilvl="0" w:tplc="FD289F12">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7C6E58DD"/>
    <w:multiLevelType w:val="hybridMultilevel"/>
    <w:tmpl w:val="10FE5F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85102647">
    <w:abstractNumId w:val="1"/>
  </w:num>
  <w:num w:numId="2" w16cid:durableId="2039700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74"/>
    <w:rsid w:val="001B52A7"/>
    <w:rsid w:val="00807B74"/>
    <w:rsid w:val="009105DE"/>
    <w:rsid w:val="00B73C54"/>
    <w:rsid w:val="00B831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E7411"/>
  <w15:chartTrackingRefBased/>
  <w15:docId w15:val="{FF8B9D6C-1162-4544-95FD-B1126D032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B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7B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B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7B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B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B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B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B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B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B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B74"/>
    <w:rPr>
      <w:rFonts w:eastAsiaTheme="majorEastAsia" w:cstheme="majorBidi"/>
      <w:color w:val="272727" w:themeColor="text1" w:themeTint="D8"/>
    </w:rPr>
  </w:style>
  <w:style w:type="paragraph" w:styleId="Title">
    <w:name w:val="Title"/>
    <w:basedOn w:val="Normal"/>
    <w:next w:val="Normal"/>
    <w:link w:val="TitleChar"/>
    <w:uiPriority w:val="10"/>
    <w:qFormat/>
    <w:rsid w:val="00807B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B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B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B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74"/>
    <w:pPr>
      <w:spacing w:before="160"/>
      <w:jc w:val="center"/>
    </w:pPr>
    <w:rPr>
      <w:i/>
      <w:iCs/>
      <w:color w:val="404040" w:themeColor="text1" w:themeTint="BF"/>
    </w:rPr>
  </w:style>
  <w:style w:type="character" w:customStyle="1" w:styleId="QuoteChar">
    <w:name w:val="Quote Char"/>
    <w:basedOn w:val="DefaultParagraphFont"/>
    <w:link w:val="Quote"/>
    <w:uiPriority w:val="29"/>
    <w:rsid w:val="00807B74"/>
    <w:rPr>
      <w:i/>
      <w:iCs/>
      <w:color w:val="404040" w:themeColor="text1" w:themeTint="BF"/>
    </w:rPr>
  </w:style>
  <w:style w:type="paragraph" w:styleId="ListParagraph">
    <w:name w:val="List Paragraph"/>
    <w:basedOn w:val="Normal"/>
    <w:uiPriority w:val="34"/>
    <w:qFormat/>
    <w:rsid w:val="00807B74"/>
    <w:pPr>
      <w:ind w:left="720"/>
      <w:contextualSpacing/>
    </w:pPr>
  </w:style>
  <w:style w:type="character" w:styleId="IntenseEmphasis">
    <w:name w:val="Intense Emphasis"/>
    <w:basedOn w:val="DefaultParagraphFont"/>
    <w:uiPriority w:val="21"/>
    <w:qFormat/>
    <w:rsid w:val="00807B74"/>
    <w:rPr>
      <w:i/>
      <w:iCs/>
      <w:color w:val="0F4761" w:themeColor="accent1" w:themeShade="BF"/>
    </w:rPr>
  </w:style>
  <w:style w:type="paragraph" w:styleId="IntenseQuote">
    <w:name w:val="Intense Quote"/>
    <w:basedOn w:val="Normal"/>
    <w:next w:val="Normal"/>
    <w:link w:val="IntenseQuoteChar"/>
    <w:uiPriority w:val="30"/>
    <w:qFormat/>
    <w:rsid w:val="00807B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B74"/>
    <w:rPr>
      <w:i/>
      <w:iCs/>
      <w:color w:val="0F4761" w:themeColor="accent1" w:themeShade="BF"/>
    </w:rPr>
  </w:style>
  <w:style w:type="character" w:styleId="IntenseReference">
    <w:name w:val="Intense Reference"/>
    <w:basedOn w:val="DefaultParagraphFont"/>
    <w:uiPriority w:val="32"/>
    <w:qFormat/>
    <w:rsid w:val="00807B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473118">
      <w:bodyDiv w:val="1"/>
      <w:marLeft w:val="0"/>
      <w:marRight w:val="0"/>
      <w:marTop w:val="0"/>
      <w:marBottom w:val="0"/>
      <w:divBdr>
        <w:top w:val="none" w:sz="0" w:space="0" w:color="auto"/>
        <w:left w:val="none" w:sz="0" w:space="0" w:color="auto"/>
        <w:bottom w:val="none" w:sz="0" w:space="0" w:color="auto"/>
        <w:right w:val="none" w:sz="0" w:space="0" w:color="auto"/>
      </w:divBdr>
    </w:div>
    <w:div w:id="1543133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367</Words>
  <Characters>2097</Characters>
  <Application>Microsoft Office Word</Application>
  <DocSecurity>0</DocSecurity>
  <Lines>17</Lines>
  <Paragraphs>4</Paragraphs>
  <ScaleCrop>false</ScaleCrop>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Hamid</dc:creator>
  <cp:keywords/>
  <dc:description/>
  <cp:lastModifiedBy>MA Hamid</cp:lastModifiedBy>
  <cp:revision>3</cp:revision>
  <dcterms:created xsi:type="dcterms:W3CDTF">2024-12-15T17:30:00Z</dcterms:created>
  <dcterms:modified xsi:type="dcterms:W3CDTF">2024-12-15T17:33:00Z</dcterms:modified>
</cp:coreProperties>
</file>