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A7D594" w14:textId="64AB2F58" w:rsidR="003C2F90" w:rsidRPr="00520075" w:rsidRDefault="003C2F90" w:rsidP="003C2F90">
      <w:pPr>
        <w:rPr>
          <w:b/>
          <w:bCs/>
        </w:rPr>
      </w:pPr>
      <w:r w:rsidRPr="00520075">
        <w:rPr>
          <w:b/>
          <w:bCs/>
        </w:rPr>
        <w:t>Can Visual Complaints be Only Symptom in Slit Ventricle Syndrome? A Difficult Diagnosis to be Made.</w:t>
      </w:r>
    </w:p>
    <w:p w14:paraId="16441EC2" w14:textId="11575BA3" w:rsidR="003C2F90" w:rsidRPr="00520075" w:rsidRDefault="003C2F90" w:rsidP="003C2F90">
      <w:pPr>
        <w:rPr>
          <w:b/>
          <w:bCs/>
        </w:rPr>
      </w:pPr>
      <w:r w:rsidRPr="00520075">
        <w:rPr>
          <w:b/>
          <w:bCs/>
        </w:rPr>
        <w:t>Sandeep Bhardwaj* and Manish Chaurasiya Neurosurgery Department, SMS Hospital, Jaipur, India</w:t>
      </w:r>
    </w:p>
    <w:p w14:paraId="1F2BD4AC" w14:textId="77777777" w:rsidR="003C2F90" w:rsidRPr="00520075" w:rsidRDefault="003C2F90" w:rsidP="003C2F90">
      <w:pPr>
        <w:rPr>
          <w:b/>
          <w:bCs/>
        </w:rPr>
      </w:pPr>
      <w:r w:rsidRPr="00520075">
        <w:rPr>
          <w:b/>
          <w:bCs/>
        </w:rPr>
        <w:t>Abstract</w:t>
      </w:r>
    </w:p>
    <w:p w14:paraId="317EDBFA" w14:textId="77777777" w:rsidR="003C2F90" w:rsidRDefault="003C2F90" w:rsidP="003C2F90">
      <w:r w:rsidRPr="00520075">
        <w:rPr>
          <w:b/>
          <w:bCs/>
        </w:rPr>
        <w:t xml:space="preserve"> Background</w:t>
      </w:r>
      <w:r>
        <w:t xml:space="preserve">: Slit ventricle syndrome (SVS) is a rare symptomatic condition with radiological findings of small sized ventricles in a case of VP Shunt. Diagnosis may be difficult because radiological imaging of small ventricles can be misinterpreted as normal sized ventricles. SVS is a rare condition of reduced brain compliance with intermittent intracranial hypertension. </w:t>
      </w:r>
    </w:p>
    <w:p w14:paraId="5BBEBD46" w14:textId="77777777" w:rsidR="003C2F90" w:rsidRDefault="003C2F90" w:rsidP="003C2F90">
      <w:r w:rsidRPr="00520075">
        <w:rPr>
          <w:b/>
          <w:bCs/>
        </w:rPr>
        <w:t>Cases:</w:t>
      </w:r>
      <w:r>
        <w:t xml:space="preserve"> Author reported two cases of ventriculoperitoneal (VP) shunted patients with only visual disturbances which on evaluation were found to be SVS.</w:t>
      </w:r>
    </w:p>
    <w:p w14:paraId="572BBF8F" w14:textId="2A28BA22" w:rsidR="003C2F90" w:rsidRDefault="003C2F90" w:rsidP="003C2F90">
      <w:r>
        <w:t xml:space="preserve"> </w:t>
      </w:r>
      <w:r w:rsidRPr="00520075">
        <w:rPr>
          <w:b/>
          <w:bCs/>
        </w:rPr>
        <w:t>Conclusion:</w:t>
      </w:r>
      <w:r>
        <w:t xml:space="preserve"> SVS is a difficult diagnosis to be made based on laboratory investigations, clinical scenario and imaging. Presence of visual symptoms in shunted patients should not be ignored, closely watched and evaluated for raised ICP as they can be due to SVS.</w:t>
      </w:r>
    </w:p>
    <w:p w14:paraId="77796D09" w14:textId="59868A5D" w:rsidR="00520075" w:rsidRPr="00520075" w:rsidRDefault="00520075" w:rsidP="003C2F90">
      <w:pPr>
        <w:rPr>
          <w:b/>
          <w:bCs/>
        </w:rPr>
      </w:pPr>
      <w:r w:rsidRPr="00520075">
        <w:rPr>
          <w:b/>
          <w:bCs/>
        </w:rPr>
        <w:t xml:space="preserve">Bibliography </w:t>
      </w:r>
    </w:p>
    <w:p w14:paraId="596E2F7E" w14:textId="77777777" w:rsidR="0070593E" w:rsidRDefault="0070593E" w:rsidP="003C2F90">
      <w:r>
        <w:t>1. Epstein F., et al. “Slit ventricle syndrome: aetiology and treatment”. Pediatric Neuroscience 14 (1988): 5-10.</w:t>
      </w:r>
    </w:p>
    <w:p w14:paraId="50B0E005" w14:textId="77777777" w:rsidR="0070593E" w:rsidRDefault="0070593E" w:rsidP="003C2F90">
      <w:r>
        <w:t xml:space="preserve"> 2. Epstein F., et al. “Chronic headache in the shunt dependant adolescent with nearly normal sized ventricular volume: diagnosis and treatment”. Neurosurgery 3 (1978): 351-355.</w:t>
      </w:r>
    </w:p>
    <w:p w14:paraId="0542E5BD" w14:textId="77777777" w:rsidR="0070593E" w:rsidRDefault="0070593E" w:rsidP="003C2F90">
      <w:r>
        <w:t xml:space="preserve"> 3. Kikens K., et al. “The slit ventricle syndrome after shunting in hydrocephalic children”. Neuropediatrics 13 (1982): 190-194.</w:t>
      </w:r>
    </w:p>
    <w:p w14:paraId="71AD31C7" w14:textId="77777777" w:rsidR="0070593E" w:rsidRDefault="0070593E" w:rsidP="003C2F90">
      <w:r>
        <w:t xml:space="preserve"> 4. Becker DP and Nulsen FE. “Control of hydrocephalus with valve regulated venous shunt: avoidance of complications in prolonged shunt maintenance”. Journal of Neurosurgery 28 (1968): 215-226 </w:t>
      </w:r>
    </w:p>
    <w:p w14:paraId="0064AF83" w14:textId="77777777" w:rsidR="0070593E" w:rsidRDefault="0070593E" w:rsidP="003C2F90">
      <w:r>
        <w:t>5. Sivaganeshan A., et al. “Neuroimaging of ventriculoperitoneal shunt complications in children”. Pediatric Radiology 42 (2012): 1029-1046.</w:t>
      </w:r>
    </w:p>
    <w:p w14:paraId="7598DDC5" w14:textId="77777777" w:rsidR="0070593E" w:rsidRDefault="0070593E" w:rsidP="003C2F90">
      <w:r>
        <w:t xml:space="preserve"> 6. Rekate HL. “The slit ventricle syndrome: advances based on technology and understanding”. Pediatric Neurosurgery 40 (2004): 259-263. </w:t>
      </w:r>
    </w:p>
    <w:p w14:paraId="5DE4FD97" w14:textId="77777777" w:rsidR="0070593E" w:rsidRDefault="0070593E" w:rsidP="003C2F90">
      <w:r>
        <w:t xml:space="preserve">7. Bateman GA. “Hypertensive slit ventricle syndrome: pseudotumor cerebri with malfunctioning shunt?”. Journal of Neurosurgery 119 (2013): 1503-1510. </w:t>
      </w:r>
    </w:p>
    <w:p w14:paraId="45AC15FC" w14:textId="77777777" w:rsidR="0070593E" w:rsidRDefault="0070593E" w:rsidP="003C2F90">
      <w:r>
        <w:t xml:space="preserve">8. Mc Laurin R and Olivi A. “Slit ventricle syndrome: review of 15 cases”. Pediatric Neuroscience 13 (1987): 118-124. </w:t>
      </w:r>
    </w:p>
    <w:p w14:paraId="67AFAD10" w14:textId="77777777" w:rsidR="0070593E" w:rsidRDefault="0070593E" w:rsidP="003C2F90">
      <w:r>
        <w:t xml:space="preserve">9. Rekate HL. “Classification of slit ventricle syndromes using intracranial pressure monitoring”. Pediatric Neurosurgery 19 (1993): 15-20. </w:t>
      </w:r>
    </w:p>
    <w:p w14:paraId="623B8A21" w14:textId="77777777" w:rsidR="0070593E" w:rsidRDefault="0070593E" w:rsidP="003C2F90">
      <w:r>
        <w:t xml:space="preserve">10. Sood S., et al. “The role of lumbar shunts in the management of slit ventricles: does the slit ventricle syndrome exist?”. Journal of Neurosurgery 103 (2005): 119-123. </w:t>
      </w:r>
    </w:p>
    <w:p w14:paraId="252F3899" w14:textId="77777777" w:rsidR="0070593E" w:rsidRDefault="0070593E" w:rsidP="003C2F90">
      <w:r>
        <w:t>11. Oi S and Matsumoto S. “Infantile hydrocephalus and the slit ventricle syndrome in early infancy”. Nerves System 3 (1987): 145-150.</w:t>
      </w:r>
    </w:p>
    <w:p w14:paraId="189EF71F" w14:textId="77777777" w:rsidR="0070593E" w:rsidRDefault="0070593E" w:rsidP="003C2F90">
      <w:r>
        <w:lastRenderedPageBreak/>
        <w:t xml:space="preserve"> 12. Del Bigio MR. “Neuropathological findings in a child with slit ventricle syndrome”. Pediatric Neurosurgery 37 (2002): 148- 151. </w:t>
      </w:r>
    </w:p>
    <w:p w14:paraId="00B9286B" w14:textId="77777777" w:rsidR="0070593E" w:rsidRDefault="0070593E" w:rsidP="003C2F90">
      <w:r>
        <w:t>13. Sood S., et al. “Pathophysiological changes in cerebrovascular distensibility in patients undergoing chronic shunt therapy”. Journal of Neurosurgery 100 (2004): 447-453.</w:t>
      </w:r>
    </w:p>
    <w:p w14:paraId="06C154A7" w14:textId="5A5043BF" w:rsidR="0070593E" w:rsidRDefault="0070593E" w:rsidP="003C2F90">
      <w:r>
        <w:t xml:space="preserve"> 14. Engel M., et al. “Increased intraventricular pressure with out ventriculomegaly in children with shunts: “normal volume” hydrocephalus”. Neurosurgery 5 (1979): 549-552.</w:t>
      </w:r>
    </w:p>
    <w:p w14:paraId="42035EA1" w14:textId="77777777" w:rsidR="0070593E" w:rsidRDefault="0070593E" w:rsidP="003C2F90">
      <w:r>
        <w:t xml:space="preserve">15. Retake HL., et al. “The importance of the cortical subarachnoid space in understanding hydrocephalus”. Journal of Neurosurgery and Pediatric 2 (2008): 1-11. </w:t>
      </w:r>
    </w:p>
    <w:p w14:paraId="66C632A9" w14:textId="77777777" w:rsidR="0070593E" w:rsidRDefault="0070593E" w:rsidP="003C2F90">
      <w:r>
        <w:t xml:space="preserve">16. Sklar FH., et al. “The use of abdominal binders to treat over shunting headaches”. Journal of Neurosurgery and Pediatric 9 (2012): 615-620. </w:t>
      </w:r>
    </w:p>
    <w:p w14:paraId="79201CD0" w14:textId="77777777" w:rsidR="0070593E" w:rsidRDefault="0070593E" w:rsidP="003C2F90">
      <w:r>
        <w:t>17. Bruce DA and Weprin B. “The slit ventricle syndrome”. Neurosurgery Clinics of North America 12 (2001): 709717.</w:t>
      </w:r>
    </w:p>
    <w:p w14:paraId="3BDE6780" w14:textId="77777777" w:rsidR="0070593E" w:rsidRDefault="0070593E" w:rsidP="003C2F90">
      <w:r>
        <w:t xml:space="preserve"> 18. Nguyen TN., et al. “Ophthalmic complications of slit ventricle syndrome in children”. Ophthalmology 109 (2002): 520-524.</w:t>
      </w:r>
    </w:p>
    <w:p w14:paraId="5443DD0A" w14:textId="5E3563AD" w:rsidR="0070593E" w:rsidRDefault="0070593E" w:rsidP="003C2F90">
      <w:r>
        <w:t xml:space="preserve"> 19. Nazir S., et al. “Sensitivity of papilledema as a sign of shunt failure in children”. Journal of AAPOS 13 (2009): 63-66.</w:t>
      </w:r>
    </w:p>
    <w:p w14:paraId="413DDD4F" w14:textId="4EBBC042" w:rsidR="0070593E" w:rsidRDefault="0070593E" w:rsidP="003C2F90">
      <w:r>
        <w:t xml:space="preserve">Biography – </w:t>
      </w:r>
    </w:p>
    <w:p w14:paraId="07E8D9C8" w14:textId="5102581A" w:rsidR="00B16B34" w:rsidRDefault="0070593E" w:rsidP="003C2F90">
      <w:pPr>
        <w:rPr>
          <w:b/>
          <w:bCs/>
        </w:rPr>
      </w:pPr>
      <w:r w:rsidRPr="00B16B34">
        <w:rPr>
          <w:b/>
          <w:bCs/>
        </w:rPr>
        <w:t xml:space="preserve">Dr Sandeep Bhardwaj is one of most eminent and youngest neurosurgeon. </w:t>
      </w:r>
      <w:r w:rsidR="00B16B34">
        <w:rPr>
          <w:b/>
          <w:bCs/>
        </w:rPr>
        <w:t>Dr sandeep is a well accomplished neurosurgeon with 16 years of surgical experience with super-specialization in field of brain and spine surgery. He has been widely acknowledged for his versatile skills and patient centric approach. He has lot of national and international publications to his credit even at very young age. He is a editor and reviewer in national and international journals.</w:t>
      </w:r>
      <w:r w:rsidR="00EE221A">
        <w:rPr>
          <w:b/>
          <w:bCs/>
        </w:rPr>
        <w:t xml:space="preserve"> He has been regular speaker in national and international conferences.</w:t>
      </w:r>
    </w:p>
    <w:p w14:paraId="61FAC3CC" w14:textId="2FAB276B" w:rsidR="00EE221A" w:rsidRDefault="00EE221A" w:rsidP="003C2F90">
      <w:pPr>
        <w:rPr>
          <w:b/>
          <w:bCs/>
        </w:rPr>
      </w:pPr>
      <w:r>
        <w:rPr>
          <w:b/>
          <w:bCs/>
        </w:rPr>
        <w:t xml:space="preserve">Full Name- Dr Sandeep Bhardwaj </w:t>
      </w:r>
    </w:p>
    <w:p w14:paraId="541403E5" w14:textId="10BD0C31" w:rsidR="00EE221A" w:rsidRDefault="00EE221A" w:rsidP="003C2F90">
      <w:pPr>
        <w:rPr>
          <w:b/>
          <w:bCs/>
        </w:rPr>
      </w:pPr>
      <w:r>
        <w:rPr>
          <w:b/>
          <w:bCs/>
        </w:rPr>
        <w:t xml:space="preserve">Personal Email – </w:t>
      </w:r>
      <w:hyperlink r:id="rId4" w:history="1">
        <w:r w:rsidRPr="00AD7F16">
          <w:rPr>
            <w:rStyle w:val="Hyperlink"/>
            <w:b/>
            <w:bCs/>
          </w:rPr>
          <w:t>sandeep74699@gmail.com</w:t>
        </w:r>
      </w:hyperlink>
    </w:p>
    <w:p w14:paraId="278602DD" w14:textId="27A06D42" w:rsidR="00EE221A" w:rsidRDefault="00EE221A" w:rsidP="003C2F90">
      <w:pPr>
        <w:rPr>
          <w:b/>
          <w:bCs/>
        </w:rPr>
      </w:pPr>
      <w:r>
        <w:rPr>
          <w:b/>
          <w:bCs/>
        </w:rPr>
        <w:t>Mobile Number – 91 8800311231</w:t>
      </w:r>
    </w:p>
    <w:p w14:paraId="508C443C" w14:textId="147A1921" w:rsidR="00EE221A" w:rsidRDefault="00EE221A" w:rsidP="003C2F90">
      <w:pPr>
        <w:rPr>
          <w:b/>
          <w:bCs/>
        </w:rPr>
      </w:pPr>
      <w:r>
        <w:rPr>
          <w:b/>
          <w:bCs/>
        </w:rPr>
        <w:t xml:space="preserve">Category – </w:t>
      </w:r>
      <w:r w:rsidR="000C223F">
        <w:rPr>
          <w:b/>
          <w:bCs/>
        </w:rPr>
        <w:t>Speaker</w:t>
      </w:r>
    </w:p>
    <w:p w14:paraId="10B1AF4B" w14:textId="70C70185" w:rsidR="00EE221A" w:rsidRDefault="00EE221A" w:rsidP="003C2F90">
      <w:pPr>
        <w:rPr>
          <w:b/>
          <w:bCs/>
        </w:rPr>
      </w:pPr>
      <w:r>
        <w:rPr>
          <w:b/>
          <w:bCs/>
        </w:rPr>
        <w:t>Date of Birth- 20/07/1981</w:t>
      </w:r>
    </w:p>
    <w:p w14:paraId="1D924A06" w14:textId="25D5E434" w:rsidR="00EE221A" w:rsidRDefault="00EE221A" w:rsidP="003C2F90">
      <w:pPr>
        <w:rPr>
          <w:b/>
          <w:bCs/>
        </w:rPr>
      </w:pPr>
      <w:r>
        <w:rPr>
          <w:b/>
          <w:bCs/>
        </w:rPr>
        <w:t>Postal Address- B 18, Flat no 202, Akshat Kanak Prabha Appartments, Rajendra Marg, Bapu Nagar, Jaipur, India.</w:t>
      </w:r>
    </w:p>
    <w:p w14:paraId="19A06E51" w14:textId="77777777" w:rsidR="00EE221A" w:rsidRPr="00B16B34" w:rsidRDefault="00EE221A" w:rsidP="003C2F90">
      <w:pPr>
        <w:rPr>
          <w:b/>
          <w:bCs/>
        </w:rPr>
      </w:pPr>
    </w:p>
    <w:sectPr w:rsidR="00EE221A" w:rsidRPr="00B16B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F90"/>
    <w:rsid w:val="000C223F"/>
    <w:rsid w:val="003C2F90"/>
    <w:rsid w:val="00520075"/>
    <w:rsid w:val="0070593E"/>
    <w:rsid w:val="00B16B34"/>
    <w:rsid w:val="00EE22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F100C"/>
  <w15:chartTrackingRefBased/>
  <w15:docId w15:val="{D68EAE27-B3BB-48F2-BCD1-33C857480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E221A"/>
    <w:rPr>
      <w:color w:val="0563C1" w:themeColor="hyperlink"/>
      <w:u w:val="single"/>
    </w:rPr>
  </w:style>
  <w:style w:type="character" w:styleId="UnresolvedMention">
    <w:name w:val="Unresolved Mention"/>
    <w:basedOn w:val="DefaultParagraphFont"/>
    <w:uiPriority w:val="99"/>
    <w:semiHidden/>
    <w:unhideWhenUsed/>
    <w:rsid w:val="00EE22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andeep74699@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690</Words>
  <Characters>3937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SANDEEP BHARDWAJ</dc:creator>
  <cp:keywords/>
  <dc:description/>
  <cp:lastModifiedBy>SANDEEP BHARDWAJ</cp:lastModifiedBy>
  <cp:revision>2</cp:revision>
  <dcterms:created xsi:type="dcterms:W3CDTF">2021-09-28T10:47:00Z</dcterms:created>
  <dcterms:modified xsi:type="dcterms:W3CDTF">2021-09-28T11:54:00Z</dcterms:modified>
</cp:coreProperties>
</file>