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177BB9" w14:textId="77777777" w:rsidR="00AE3E37" w:rsidRPr="007F7EE2" w:rsidRDefault="00BD0602" w:rsidP="00494130">
      <w:pPr>
        <w:pStyle w:val="Heading1"/>
        <w:spacing w:before="170"/>
        <w:ind w:left="0"/>
        <w:rPr>
          <w:rFonts w:ascii="Times New Roman" w:hAnsi="Times New Roman" w:cs="Times New Roman"/>
        </w:rPr>
      </w:pPr>
      <w:r w:rsidRPr="00BD0602">
        <w:rPr>
          <w:rFonts w:ascii="Times New Roman" w:hAnsi="Times New Roman" w:cs="Times New Roman"/>
          <w:color w:val="337AB7"/>
        </w:rPr>
        <w:t>Strategies to Help in the Improvement of Pediatric Emergency Care Quality</w:t>
      </w:r>
      <w:r>
        <w:rPr>
          <w:rFonts w:ascii="Times New Roman" w:hAnsi="Times New Roman" w:cs="Times New Roman"/>
          <w:color w:val="337AB7"/>
        </w:rPr>
        <w:t xml:space="preserve"> in </w:t>
      </w:r>
      <w:r w:rsidR="004625BB">
        <w:rPr>
          <w:rFonts w:ascii="Times New Roman" w:hAnsi="Times New Roman" w:cs="Times New Roman"/>
          <w:color w:val="337AB7"/>
        </w:rPr>
        <w:t xml:space="preserve">the </w:t>
      </w:r>
      <w:r>
        <w:rPr>
          <w:rFonts w:ascii="Times New Roman" w:hAnsi="Times New Roman" w:cs="Times New Roman"/>
          <w:color w:val="337AB7"/>
        </w:rPr>
        <w:t>United States</w:t>
      </w:r>
      <w:r w:rsidR="00A70880" w:rsidRPr="007F7EE2">
        <w:rPr>
          <w:rFonts w:ascii="Times New Roman" w:hAnsi="Times New Roman" w:cs="Times New Roman"/>
          <w:color w:val="337AB7"/>
        </w:rPr>
        <w:t xml:space="preserve">   </w:t>
      </w:r>
    </w:p>
    <w:p w14:paraId="60F22E57" w14:textId="77777777" w:rsidR="005973B9" w:rsidRPr="007F7EE2" w:rsidRDefault="00A70880" w:rsidP="005973B9">
      <w:pPr>
        <w:pStyle w:val="BodyText"/>
        <w:spacing w:before="73" w:line="198" w:lineRule="exact"/>
        <w:ind w:left="100" w:right="5987"/>
        <w:rPr>
          <w:rFonts w:ascii="Times New Roman" w:hAnsi="Times New Roman" w:cs="Times New Roman"/>
        </w:rPr>
      </w:pPr>
      <w:r w:rsidRPr="007F7EE2">
        <w:rPr>
          <w:rFonts w:ascii="Times New Roman" w:hAnsi="Times New Roman" w:cs="Times New Roman"/>
        </w:rPr>
        <w:t>Chris Moses</w:t>
      </w:r>
      <w:r w:rsidR="005973B9" w:rsidRPr="007F7EE2">
        <w:rPr>
          <w:rFonts w:ascii="Times New Roman" w:hAnsi="Times New Roman" w:cs="Times New Roman"/>
        </w:rPr>
        <w:t xml:space="preserve">, </w:t>
      </w:r>
      <w:r w:rsidRPr="007F7EE2">
        <w:rPr>
          <w:rFonts w:ascii="Times New Roman" w:hAnsi="Times New Roman" w:cs="Times New Roman"/>
        </w:rPr>
        <w:t>MPH, MPP</w:t>
      </w:r>
      <w:r w:rsidR="006649B7" w:rsidRPr="007F7EE2">
        <w:rPr>
          <w:rFonts w:ascii="Times New Roman" w:hAnsi="Times New Roman" w:cs="Times New Roman"/>
        </w:rPr>
        <w:t>. CEO, PIPC Consulting LLC</w:t>
      </w:r>
    </w:p>
    <w:p w14:paraId="45E8A86E" w14:textId="77777777" w:rsidR="00AE3E37" w:rsidRPr="007F7EE2" w:rsidRDefault="00AE3E37">
      <w:pPr>
        <w:pStyle w:val="BodyText"/>
        <w:rPr>
          <w:rFonts w:ascii="Times New Roman" w:hAnsi="Times New Roman" w:cs="Times New Roman"/>
          <w:sz w:val="20"/>
        </w:rPr>
      </w:pPr>
    </w:p>
    <w:p w14:paraId="09926239" w14:textId="77777777" w:rsidR="00AE3E37" w:rsidRPr="007F7EE2" w:rsidRDefault="00AE3E37">
      <w:pPr>
        <w:pStyle w:val="BodyText"/>
        <w:spacing w:before="3"/>
        <w:rPr>
          <w:rFonts w:ascii="Times New Roman" w:hAnsi="Times New Roman" w:cs="Times New Roman"/>
          <w:sz w:val="21"/>
        </w:rPr>
      </w:pPr>
    </w:p>
    <w:p w14:paraId="4FCEEB83" w14:textId="77777777" w:rsidR="00AE3E37" w:rsidRPr="007F7EE2" w:rsidRDefault="00AE3E37">
      <w:pPr>
        <w:rPr>
          <w:rFonts w:ascii="Times New Roman" w:hAnsi="Times New Roman" w:cs="Times New Roman"/>
          <w:sz w:val="21"/>
        </w:rPr>
        <w:sectPr w:rsidR="00AE3E37" w:rsidRPr="007F7EE2">
          <w:headerReference w:type="default" r:id="rId7"/>
          <w:footerReference w:type="default" r:id="rId8"/>
          <w:type w:val="continuous"/>
          <w:pgSz w:w="11910" w:h="16840"/>
          <w:pgMar w:top="1740" w:right="600" w:bottom="840" w:left="620" w:header="541" w:footer="642" w:gutter="0"/>
          <w:cols w:space="720"/>
        </w:sectPr>
      </w:pPr>
    </w:p>
    <w:p w14:paraId="502DF361" w14:textId="77777777" w:rsidR="00AE3E37" w:rsidRPr="007F7EE2" w:rsidRDefault="00A9710C" w:rsidP="0068329E">
      <w:pPr>
        <w:pStyle w:val="Heading3"/>
        <w:spacing w:before="147"/>
        <w:jc w:val="center"/>
        <w:rPr>
          <w:rFonts w:ascii="Times New Roman" w:hAnsi="Times New Roman" w:cs="Times New Roman"/>
        </w:rPr>
      </w:pPr>
      <w:r w:rsidRPr="007F7EE2">
        <w:rPr>
          <w:rFonts w:ascii="Times New Roman" w:hAnsi="Times New Roman" w:cs="Times New Roman"/>
          <w:color w:val="BF5A14"/>
        </w:rPr>
        <w:t>Abstract</w:t>
      </w:r>
    </w:p>
    <w:p w14:paraId="0DDEB492" w14:textId="77777777" w:rsidR="0068329E" w:rsidRDefault="007F7EE2">
      <w:pPr>
        <w:pStyle w:val="BodyText"/>
        <w:spacing w:before="90" w:line="280" w:lineRule="auto"/>
        <w:ind w:left="100"/>
        <w:jc w:val="both"/>
        <w:rPr>
          <w:rFonts w:ascii="Times New Roman" w:hAnsi="Times New Roman" w:cs="Times New Roman"/>
        </w:rPr>
      </w:pPr>
      <w:r>
        <w:rPr>
          <w:rFonts w:ascii="Times New Roman" w:hAnsi="Times New Roman" w:cs="Times New Roman"/>
        </w:rPr>
        <w:t xml:space="preserve">Statement of the Problem: </w:t>
      </w:r>
    </w:p>
    <w:p w14:paraId="33C200D5" w14:textId="77777777" w:rsidR="00BD0602" w:rsidRDefault="00BD0602">
      <w:pPr>
        <w:pStyle w:val="BodyText"/>
        <w:spacing w:before="90" w:line="280" w:lineRule="auto"/>
        <w:ind w:left="100"/>
        <w:jc w:val="both"/>
        <w:rPr>
          <w:rFonts w:ascii="Times New Roman" w:hAnsi="Times New Roman" w:cs="Times New Roman"/>
        </w:rPr>
      </w:pPr>
      <w:r>
        <w:rPr>
          <w:rFonts w:ascii="Times New Roman" w:hAnsi="Times New Roman" w:cs="Times New Roman"/>
        </w:rPr>
        <w:t xml:space="preserve">The provision of quality as pediatric emergency is the beginning point of ensuring health growth for children. This is done by establishing an enabling environment and infrastructure that provide the much needed care to pediatric patients. </w:t>
      </w:r>
      <w:r w:rsidR="00BB6C66">
        <w:rPr>
          <w:rFonts w:ascii="Times New Roman" w:hAnsi="Times New Roman" w:cs="Times New Roman"/>
        </w:rPr>
        <w:t>Improvement of emergency knowledge among professionals in the field is also necessary for long term success and efficiency</w:t>
      </w:r>
      <w:r w:rsidR="0059411F">
        <w:rPr>
          <w:rFonts w:ascii="Times New Roman" w:hAnsi="Times New Roman" w:cs="Times New Roman"/>
        </w:rPr>
        <w:t xml:space="preserve">. </w:t>
      </w:r>
      <w:r w:rsidR="00504922">
        <w:rPr>
          <w:rFonts w:ascii="Times New Roman" w:hAnsi="Times New Roman" w:cs="Times New Roman"/>
        </w:rPr>
        <w:t xml:space="preserve">Also of importance is taking stock of </w:t>
      </w:r>
      <w:r w:rsidR="008C39A2">
        <w:rPr>
          <w:rFonts w:ascii="Times New Roman" w:hAnsi="Times New Roman" w:cs="Times New Roman"/>
        </w:rPr>
        <w:t xml:space="preserve">threats to pediatric patient safety, and then see what is being done within individual healthcare institutions in order to develop best practices to be rolled out across the country. The findings, together with contents of other research projects would be used to develop long term recommendations.  </w:t>
      </w:r>
    </w:p>
    <w:p w14:paraId="34A6C345" w14:textId="77777777" w:rsidR="007F7EE2" w:rsidRDefault="007F7EE2">
      <w:pPr>
        <w:pStyle w:val="BodyText"/>
        <w:spacing w:before="90" w:line="280" w:lineRule="auto"/>
        <w:ind w:left="100"/>
        <w:jc w:val="both"/>
        <w:rPr>
          <w:rFonts w:ascii="Times New Roman" w:hAnsi="Times New Roman" w:cs="Times New Roman"/>
        </w:rPr>
      </w:pPr>
      <w:r w:rsidRPr="007F7EE2">
        <w:rPr>
          <w:rFonts w:ascii="Times New Roman" w:hAnsi="Times New Roman" w:cs="Times New Roman"/>
        </w:rPr>
        <w:t>Findings:</w:t>
      </w:r>
      <w:r w:rsidR="0045581D">
        <w:rPr>
          <w:rFonts w:ascii="Times New Roman" w:hAnsi="Times New Roman" w:cs="Times New Roman"/>
        </w:rPr>
        <w:t xml:space="preserve"> </w:t>
      </w:r>
    </w:p>
    <w:p w14:paraId="7C9E0A60" w14:textId="43B938A3" w:rsidR="008C39A2" w:rsidRDefault="00BC2767">
      <w:pPr>
        <w:pStyle w:val="BodyText"/>
        <w:spacing w:before="90" w:line="280" w:lineRule="auto"/>
        <w:ind w:left="100"/>
        <w:jc w:val="both"/>
        <w:rPr>
          <w:rFonts w:ascii="Times New Roman" w:hAnsi="Times New Roman" w:cs="Times New Roman"/>
        </w:rPr>
      </w:pPr>
      <w:r>
        <w:rPr>
          <w:rFonts w:ascii="Times New Roman" w:hAnsi="Times New Roman" w:cs="Times New Roman"/>
        </w:rPr>
        <w:t xml:space="preserve">Individual </w:t>
      </w:r>
      <w:r w:rsidR="000319D7">
        <w:rPr>
          <w:rFonts w:ascii="Times New Roman" w:hAnsi="Times New Roman" w:cs="Times New Roman"/>
        </w:rPr>
        <w:t xml:space="preserve">pediatric </w:t>
      </w:r>
      <w:r>
        <w:rPr>
          <w:rFonts w:ascii="Times New Roman" w:hAnsi="Times New Roman" w:cs="Times New Roman"/>
        </w:rPr>
        <w:t xml:space="preserve">hospitals and emergency services </w:t>
      </w:r>
      <w:r w:rsidR="000319D7">
        <w:rPr>
          <w:rFonts w:ascii="Times New Roman" w:hAnsi="Times New Roman" w:cs="Times New Roman"/>
        </w:rPr>
        <w:t>have been implementing evidence based approaches to ensuring patient safety, especially reducing the frequency of trauma and errors in the course of treatment processes</w:t>
      </w:r>
      <w:r w:rsidR="00D57A9A">
        <w:rPr>
          <w:rFonts w:ascii="Times New Roman" w:hAnsi="Times New Roman" w:cs="Times New Roman"/>
        </w:rPr>
        <w:t xml:space="preserve">. Government agencies dealing with healthcare issues as well as non-profit </w:t>
      </w:r>
      <w:r w:rsidR="00730510">
        <w:rPr>
          <w:rFonts w:ascii="Times New Roman" w:hAnsi="Times New Roman" w:cs="Times New Roman"/>
        </w:rPr>
        <w:t>organization</w:t>
      </w:r>
      <w:r w:rsidR="00D57A9A">
        <w:rPr>
          <w:rFonts w:ascii="Times New Roman" w:hAnsi="Times New Roman" w:cs="Times New Roman"/>
        </w:rPr>
        <w:t xml:space="preserve"> in the sector are </w:t>
      </w:r>
      <w:r w:rsidR="006A2CF3">
        <w:rPr>
          <w:rFonts w:ascii="Times New Roman" w:hAnsi="Times New Roman" w:cs="Times New Roman"/>
        </w:rPr>
        <w:t>involved in</w:t>
      </w:r>
      <w:r w:rsidR="00D57A9A">
        <w:rPr>
          <w:rFonts w:ascii="Times New Roman" w:hAnsi="Times New Roman" w:cs="Times New Roman"/>
        </w:rPr>
        <w:t xml:space="preserve"> providing</w:t>
      </w:r>
      <w:r w:rsidR="006A2CF3">
        <w:rPr>
          <w:rFonts w:ascii="Times New Roman" w:hAnsi="Times New Roman" w:cs="Times New Roman"/>
        </w:rPr>
        <w:t xml:space="preserve"> the </w:t>
      </w:r>
      <w:r w:rsidR="00730510">
        <w:rPr>
          <w:rFonts w:ascii="Times New Roman" w:hAnsi="Times New Roman" w:cs="Times New Roman"/>
        </w:rPr>
        <w:t>much-needed</w:t>
      </w:r>
      <w:r w:rsidR="00D57A9A">
        <w:rPr>
          <w:rFonts w:ascii="Times New Roman" w:hAnsi="Times New Roman" w:cs="Times New Roman"/>
        </w:rPr>
        <w:t xml:space="preserve"> guidance </w:t>
      </w:r>
      <w:r w:rsidR="006A2CF3">
        <w:rPr>
          <w:rFonts w:ascii="Times New Roman" w:hAnsi="Times New Roman" w:cs="Times New Roman"/>
        </w:rPr>
        <w:t xml:space="preserve">on patient safety. There is continued research that is improving awareness of medical errors involving pediatric patients. Continued research on this issue is being undertaken so as to ensure that best strategies to reduce its occurrence are employed accordingly. </w:t>
      </w:r>
    </w:p>
    <w:p w14:paraId="5600FCAF" w14:textId="77777777" w:rsidR="0045581D" w:rsidRDefault="0045581D" w:rsidP="0045581D">
      <w:pPr>
        <w:pStyle w:val="BodyText"/>
        <w:spacing w:before="90" w:line="280" w:lineRule="auto"/>
        <w:ind w:left="100"/>
        <w:jc w:val="both"/>
        <w:rPr>
          <w:rFonts w:ascii="Times New Roman" w:hAnsi="Times New Roman" w:cs="Times New Roman"/>
        </w:rPr>
      </w:pPr>
      <w:r>
        <w:rPr>
          <w:rFonts w:ascii="Times New Roman" w:hAnsi="Times New Roman" w:cs="Times New Roman"/>
        </w:rPr>
        <w:t>Recommendations:</w:t>
      </w:r>
    </w:p>
    <w:p w14:paraId="7EEAB07E" w14:textId="29451DC5" w:rsidR="008C39A2" w:rsidRDefault="0045581D">
      <w:pPr>
        <w:pStyle w:val="BodyText"/>
        <w:spacing w:before="90" w:line="280" w:lineRule="auto"/>
        <w:ind w:left="100"/>
        <w:jc w:val="both"/>
        <w:rPr>
          <w:rFonts w:ascii="Times New Roman" w:hAnsi="Times New Roman" w:cs="Times New Roman"/>
        </w:rPr>
      </w:pPr>
      <w:r>
        <w:rPr>
          <w:rFonts w:ascii="Times New Roman" w:hAnsi="Times New Roman" w:cs="Times New Roman"/>
        </w:rPr>
        <w:t>Raising awareness on patient safety at an institutional level and encouraging employees to volunteer such information</w:t>
      </w:r>
      <w:r w:rsidR="00A60594">
        <w:rPr>
          <w:rFonts w:ascii="Times New Roman" w:hAnsi="Times New Roman" w:cs="Times New Roman"/>
        </w:rPr>
        <w:t xml:space="preserve"> can aid in reducing prevalence of such cases. Appointment of patient safety manager at every facility would help in ensuring continued improvement and reduction of errors. Individual employees must feel confident in reporting near misses and errors without reprisal from management. </w:t>
      </w:r>
      <w:r w:rsidR="00B94F83">
        <w:rPr>
          <w:rFonts w:ascii="Times New Roman" w:hAnsi="Times New Roman" w:cs="Times New Roman"/>
        </w:rPr>
        <w:t>The use of p</w:t>
      </w:r>
      <w:r w:rsidR="00B94F83" w:rsidRPr="00B94F83">
        <w:rPr>
          <w:rFonts w:ascii="Times New Roman" w:hAnsi="Times New Roman" w:cs="Times New Roman"/>
        </w:rPr>
        <w:t xml:space="preserve">ediatric human simulators </w:t>
      </w:r>
      <w:r w:rsidR="00B94F83">
        <w:rPr>
          <w:rFonts w:ascii="Times New Roman" w:hAnsi="Times New Roman" w:cs="Times New Roman"/>
        </w:rPr>
        <w:t xml:space="preserve">and associated </w:t>
      </w:r>
      <w:r w:rsidR="00B94F83" w:rsidRPr="00B94F83">
        <w:rPr>
          <w:rFonts w:ascii="Times New Roman" w:hAnsi="Times New Roman" w:cs="Times New Roman"/>
        </w:rPr>
        <w:t>technologies</w:t>
      </w:r>
      <w:r w:rsidR="00B94F83">
        <w:rPr>
          <w:rFonts w:ascii="Times New Roman" w:hAnsi="Times New Roman" w:cs="Times New Roman"/>
        </w:rPr>
        <w:t xml:space="preserve"> </w:t>
      </w:r>
      <w:r w:rsidR="00DC3FEA">
        <w:rPr>
          <w:rFonts w:ascii="Times New Roman" w:hAnsi="Times New Roman" w:cs="Times New Roman"/>
        </w:rPr>
        <w:t xml:space="preserve">would equip </w:t>
      </w:r>
      <w:r w:rsidR="00E83A8F">
        <w:rPr>
          <w:rFonts w:ascii="Times New Roman" w:hAnsi="Times New Roman" w:cs="Times New Roman"/>
        </w:rPr>
        <w:t xml:space="preserve">healthcare workers with opportunities to perfect their patient handling skills without making mistakes on real human patients. </w:t>
      </w:r>
      <w:r w:rsidR="00276CA7">
        <w:rPr>
          <w:rFonts w:ascii="Times New Roman" w:hAnsi="Times New Roman" w:cs="Times New Roman"/>
        </w:rPr>
        <w:t xml:space="preserve">An additional approach is using barcodes system to label medicine to ensure that correct ones are being a </w:t>
      </w:r>
      <w:r w:rsidR="00730510">
        <w:rPr>
          <w:rFonts w:ascii="Times New Roman" w:hAnsi="Times New Roman" w:cs="Times New Roman"/>
        </w:rPr>
        <w:t>insisted</w:t>
      </w:r>
      <w:r w:rsidR="00276CA7">
        <w:rPr>
          <w:rFonts w:ascii="Times New Roman" w:hAnsi="Times New Roman" w:cs="Times New Roman"/>
        </w:rPr>
        <w:t xml:space="preserve"> to patients. </w:t>
      </w:r>
    </w:p>
    <w:p w14:paraId="0C81D9B2" w14:textId="77777777" w:rsidR="00AE3E37" w:rsidRDefault="00A9710C" w:rsidP="006B7275">
      <w:pPr>
        <w:pStyle w:val="Heading3"/>
        <w:spacing w:before="74"/>
        <w:jc w:val="center"/>
        <w:rPr>
          <w:rFonts w:ascii="Times New Roman" w:hAnsi="Times New Roman" w:cs="Times New Roman"/>
          <w:color w:val="BF5A14"/>
        </w:rPr>
      </w:pPr>
      <w:r w:rsidRPr="007F7EE2">
        <w:rPr>
          <w:rFonts w:ascii="Times New Roman" w:hAnsi="Times New Roman" w:cs="Times New Roman"/>
          <w:b w:val="0"/>
        </w:rPr>
        <w:br w:type="column"/>
      </w:r>
      <w:r w:rsidRPr="007F7EE2">
        <w:rPr>
          <w:rFonts w:ascii="Times New Roman" w:hAnsi="Times New Roman" w:cs="Times New Roman"/>
          <w:color w:val="BF5A14"/>
        </w:rPr>
        <w:t>Image</w:t>
      </w:r>
    </w:p>
    <w:p w14:paraId="6C894852" w14:textId="77777777" w:rsidR="006B7275" w:rsidRPr="007F7EE2" w:rsidRDefault="006B7275" w:rsidP="006B7275">
      <w:pPr>
        <w:pStyle w:val="Heading3"/>
        <w:spacing w:before="74"/>
        <w:jc w:val="center"/>
        <w:rPr>
          <w:rFonts w:ascii="Times New Roman" w:hAnsi="Times New Roman" w:cs="Times New Roman"/>
        </w:rPr>
      </w:pPr>
    </w:p>
    <w:p w14:paraId="69A856A4" w14:textId="77777777" w:rsidR="00AE3E37" w:rsidRPr="007F7EE2" w:rsidRDefault="00DF607D">
      <w:pPr>
        <w:pStyle w:val="BodyText"/>
        <w:spacing w:before="2"/>
        <w:rPr>
          <w:rFonts w:ascii="Times New Roman" w:hAnsi="Times New Roman" w:cs="Times New Roman"/>
          <w:b/>
          <w:sz w:val="16"/>
        </w:rPr>
      </w:pPr>
      <w:r>
        <w:rPr>
          <w:noProof/>
        </w:rPr>
        <w:drawing>
          <wp:inline distT="0" distB="0" distL="0" distR="0" wp14:anchorId="2A5C5CF6" wp14:editId="346705D6">
            <wp:extent cx="3165475" cy="1440634"/>
            <wp:effectExtent l="19050" t="0" r="0" b="0"/>
            <wp:docPr id="2" name="Picture 2" descr="Figure thumbnail g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ure thumbnail gr1"/>
                    <pic:cNvPicPr>
                      <a:picLocks noChangeAspect="1" noChangeArrowheads="1"/>
                    </pic:cNvPicPr>
                  </pic:nvPicPr>
                  <pic:blipFill>
                    <a:blip r:embed="rId9"/>
                    <a:srcRect/>
                    <a:stretch>
                      <a:fillRect/>
                    </a:stretch>
                  </pic:blipFill>
                  <pic:spPr bwMode="auto">
                    <a:xfrm>
                      <a:off x="0" y="0"/>
                      <a:ext cx="3165475" cy="1440634"/>
                    </a:xfrm>
                    <a:prstGeom prst="rect">
                      <a:avLst/>
                    </a:prstGeom>
                    <a:noFill/>
                    <a:ln w="9525">
                      <a:noFill/>
                      <a:miter lim="800000"/>
                      <a:headEnd/>
                      <a:tailEnd/>
                    </a:ln>
                  </pic:spPr>
                </pic:pic>
              </a:graphicData>
            </a:graphic>
          </wp:inline>
        </w:drawing>
      </w:r>
    </w:p>
    <w:p w14:paraId="7A10BE4C" w14:textId="77777777" w:rsidR="00DF607D" w:rsidRDefault="00DF607D" w:rsidP="00DF607D">
      <w:pPr>
        <w:pStyle w:val="ListParagraph"/>
        <w:tabs>
          <w:tab w:val="left" w:pos="384"/>
        </w:tabs>
        <w:spacing w:line="216" w:lineRule="exact"/>
        <w:ind w:right="137" w:firstLine="0"/>
        <w:jc w:val="left"/>
        <w:rPr>
          <w:rFonts w:ascii="Times New Roman" w:hAnsi="Times New Roman" w:cs="Times New Roman"/>
          <w:sz w:val="18"/>
        </w:rPr>
      </w:pPr>
      <w:r w:rsidRPr="00730510">
        <w:rPr>
          <w:rFonts w:ascii="Times New Roman" w:hAnsi="Times New Roman" w:cs="Times New Roman"/>
          <w:sz w:val="18"/>
          <w:lang w:val="fr-FR"/>
        </w:rPr>
        <w:t xml:space="preserve">Kruk, M., Gage, A., Arsenault, C., Jordan, K., Leslie, H. &amp; Roder-DeWan, S. (2018). </w:t>
      </w:r>
      <w:r w:rsidRPr="00DF607D">
        <w:rPr>
          <w:rFonts w:ascii="Times New Roman" w:hAnsi="Times New Roman" w:cs="Times New Roman"/>
          <w:sz w:val="18"/>
        </w:rPr>
        <w:t xml:space="preserve">High-quality health systems in the Sustainable Development Goals era: time for a revolution. </w:t>
      </w:r>
      <w:r w:rsidRPr="00DF607D">
        <w:rPr>
          <w:rFonts w:ascii="Times New Roman" w:hAnsi="Times New Roman" w:cs="Times New Roman"/>
          <w:i/>
          <w:sz w:val="18"/>
        </w:rPr>
        <w:t>The Lancet Global Health Commission</w:t>
      </w:r>
      <w:r>
        <w:rPr>
          <w:rFonts w:ascii="Times New Roman" w:hAnsi="Times New Roman" w:cs="Times New Roman"/>
          <w:i/>
          <w:sz w:val="18"/>
        </w:rPr>
        <w:t>.</w:t>
      </w:r>
      <w:r w:rsidRPr="00DF607D">
        <w:rPr>
          <w:rFonts w:ascii="Times New Roman" w:hAnsi="Times New Roman" w:cs="Times New Roman"/>
          <w:sz w:val="18"/>
        </w:rPr>
        <w:t xml:space="preserve"> Vol</w:t>
      </w:r>
      <w:r>
        <w:rPr>
          <w:rFonts w:ascii="Times New Roman" w:hAnsi="Times New Roman" w:cs="Times New Roman"/>
          <w:sz w:val="18"/>
        </w:rPr>
        <w:t>.</w:t>
      </w:r>
      <w:r w:rsidRPr="00DF607D">
        <w:rPr>
          <w:rFonts w:ascii="Times New Roman" w:hAnsi="Times New Roman" w:cs="Times New Roman"/>
          <w:sz w:val="18"/>
        </w:rPr>
        <w:t xml:space="preserve"> 6</w:t>
      </w:r>
      <w:r>
        <w:rPr>
          <w:rFonts w:ascii="Times New Roman" w:hAnsi="Times New Roman" w:cs="Times New Roman"/>
          <w:sz w:val="18"/>
        </w:rPr>
        <w:t xml:space="preserve"> (</w:t>
      </w:r>
      <w:r w:rsidRPr="00DF607D">
        <w:rPr>
          <w:rFonts w:ascii="Times New Roman" w:hAnsi="Times New Roman" w:cs="Times New Roman"/>
          <w:sz w:val="18"/>
        </w:rPr>
        <w:t>11</w:t>
      </w:r>
      <w:r>
        <w:rPr>
          <w:rFonts w:ascii="Times New Roman" w:hAnsi="Times New Roman" w:cs="Times New Roman"/>
          <w:sz w:val="18"/>
        </w:rPr>
        <w:t>)</w:t>
      </w:r>
      <w:r w:rsidRPr="00DF607D">
        <w:rPr>
          <w:rFonts w:ascii="Times New Roman" w:hAnsi="Times New Roman" w:cs="Times New Roman"/>
          <w:sz w:val="18"/>
        </w:rPr>
        <w:t>, E1196-E1252</w:t>
      </w:r>
    </w:p>
    <w:p w14:paraId="6F6158F3" w14:textId="77777777" w:rsidR="005973B9" w:rsidRPr="006B7275" w:rsidRDefault="005973B9" w:rsidP="00587729">
      <w:pPr>
        <w:pStyle w:val="ListParagraph"/>
        <w:tabs>
          <w:tab w:val="left" w:pos="384"/>
        </w:tabs>
        <w:spacing w:line="216" w:lineRule="exact"/>
        <w:ind w:right="137" w:firstLine="0"/>
        <w:jc w:val="center"/>
        <w:rPr>
          <w:rFonts w:ascii="Times New Roman" w:hAnsi="Times New Roman" w:cs="Times New Roman"/>
          <w:sz w:val="18"/>
        </w:rPr>
      </w:pPr>
      <w:r w:rsidRPr="006B7275">
        <w:rPr>
          <w:rFonts w:ascii="Times New Roman" w:hAnsi="Times New Roman" w:cs="Times New Roman"/>
          <w:b/>
          <w:color w:val="BF5A14"/>
          <w:sz w:val="20"/>
        </w:rPr>
        <w:t>Recent Publications</w:t>
      </w:r>
    </w:p>
    <w:p w14:paraId="049E5F7D" w14:textId="77777777" w:rsidR="00BE41B2" w:rsidRDefault="00BE41B2" w:rsidP="00BE41B2">
      <w:pPr>
        <w:pStyle w:val="ListParagraph"/>
        <w:numPr>
          <w:ilvl w:val="0"/>
          <w:numId w:val="3"/>
        </w:numPr>
        <w:tabs>
          <w:tab w:val="left" w:pos="384"/>
        </w:tabs>
        <w:spacing w:before="92" w:line="218" w:lineRule="exact"/>
        <w:ind w:hanging="283"/>
        <w:rPr>
          <w:rFonts w:ascii="Times New Roman" w:hAnsi="Times New Roman" w:cs="Times New Roman"/>
          <w:sz w:val="18"/>
        </w:rPr>
      </w:pPr>
      <w:r w:rsidRPr="00BE41B2">
        <w:rPr>
          <w:rFonts w:ascii="Times New Roman" w:hAnsi="Times New Roman" w:cs="Times New Roman"/>
          <w:sz w:val="18"/>
        </w:rPr>
        <w:t xml:space="preserve">Alpern, E. (2017). </w:t>
      </w:r>
      <w:r w:rsidRPr="009928EB">
        <w:rPr>
          <w:rFonts w:ascii="Times New Roman" w:hAnsi="Times New Roman" w:cs="Times New Roman"/>
          <w:i/>
          <w:sz w:val="18"/>
        </w:rPr>
        <w:t>Improving the Quality of Pediatric Emergency Care Using an Electronic Medical Record Registry.</w:t>
      </w:r>
      <w:r w:rsidRPr="00BE41B2">
        <w:rPr>
          <w:rFonts w:ascii="Times New Roman" w:hAnsi="Times New Roman" w:cs="Times New Roman"/>
          <w:sz w:val="18"/>
        </w:rPr>
        <w:t xml:space="preserve"> Chicago: Northwestern University</w:t>
      </w:r>
      <w:r>
        <w:rPr>
          <w:rFonts w:ascii="Times New Roman" w:hAnsi="Times New Roman" w:cs="Times New Roman"/>
          <w:sz w:val="18"/>
        </w:rPr>
        <w:t>.</w:t>
      </w:r>
    </w:p>
    <w:p w14:paraId="4AC1DF9A" w14:textId="77777777" w:rsidR="00BE41B2" w:rsidRDefault="00BE41B2" w:rsidP="00BE41B2">
      <w:pPr>
        <w:pStyle w:val="ListParagraph"/>
        <w:numPr>
          <w:ilvl w:val="0"/>
          <w:numId w:val="3"/>
        </w:numPr>
        <w:tabs>
          <w:tab w:val="left" w:pos="384"/>
        </w:tabs>
        <w:spacing w:before="92" w:line="218" w:lineRule="exact"/>
        <w:ind w:hanging="283"/>
        <w:rPr>
          <w:rFonts w:ascii="Times New Roman" w:hAnsi="Times New Roman" w:cs="Times New Roman"/>
          <w:sz w:val="18"/>
        </w:rPr>
      </w:pPr>
      <w:r w:rsidRPr="00BE41B2">
        <w:rPr>
          <w:rFonts w:ascii="Times New Roman" w:hAnsi="Times New Roman" w:cs="Times New Roman"/>
          <w:sz w:val="18"/>
        </w:rPr>
        <w:t xml:space="preserve">Chamberlain, J., Krug, S. &amp; Shaw, K. (2013). Emergency Care For Children In The United States. </w:t>
      </w:r>
      <w:r w:rsidRPr="00E51E61">
        <w:rPr>
          <w:rFonts w:ascii="Times New Roman" w:hAnsi="Times New Roman" w:cs="Times New Roman"/>
          <w:i/>
          <w:sz w:val="18"/>
        </w:rPr>
        <w:t>Health Affairs</w:t>
      </w:r>
      <w:r w:rsidR="00E51E61">
        <w:rPr>
          <w:rFonts w:ascii="Times New Roman" w:hAnsi="Times New Roman" w:cs="Times New Roman"/>
          <w:i/>
          <w:sz w:val="18"/>
        </w:rPr>
        <w:t>.</w:t>
      </w:r>
      <w:r w:rsidRPr="00BE41B2">
        <w:rPr>
          <w:rFonts w:ascii="Times New Roman" w:hAnsi="Times New Roman" w:cs="Times New Roman"/>
          <w:sz w:val="18"/>
        </w:rPr>
        <w:t xml:space="preserve"> Vol. 32 (12): 2109-2115.</w:t>
      </w:r>
    </w:p>
    <w:p w14:paraId="0AAC02B2" w14:textId="77777777" w:rsidR="00587729" w:rsidRPr="002B1A12" w:rsidRDefault="004625BB" w:rsidP="005973B9">
      <w:pPr>
        <w:pStyle w:val="ListParagraph"/>
        <w:numPr>
          <w:ilvl w:val="0"/>
          <w:numId w:val="3"/>
        </w:numPr>
        <w:tabs>
          <w:tab w:val="left" w:pos="384"/>
        </w:tabs>
        <w:spacing w:before="92" w:line="218" w:lineRule="exact"/>
        <w:ind w:hanging="283"/>
        <w:rPr>
          <w:rFonts w:ascii="Times New Roman" w:hAnsi="Times New Roman" w:cs="Times New Roman"/>
          <w:sz w:val="18"/>
        </w:rPr>
      </w:pPr>
      <w:r w:rsidRPr="004625BB">
        <w:rPr>
          <w:rFonts w:ascii="Times New Roman" w:hAnsi="Times New Roman" w:cs="Times New Roman"/>
          <w:sz w:val="18"/>
        </w:rPr>
        <w:t xml:space="preserve">Institute of Medicine. </w:t>
      </w:r>
      <w:r>
        <w:rPr>
          <w:rFonts w:ascii="Times New Roman" w:hAnsi="Times New Roman" w:cs="Times New Roman"/>
          <w:sz w:val="18"/>
        </w:rPr>
        <w:t>(</w:t>
      </w:r>
      <w:r w:rsidRPr="004625BB">
        <w:rPr>
          <w:rFonts w:ascii="Times New Roman" w:hAnsi="Times New Roman" w:cs="Times New Roman"/>
          <w:sz w:val="18"/>
        </w:rPr>
        <w:t>2007</w:t>
      </w:r>
      <w:r>
        <w:rPr>
          <w:rFonts w:ascii="Times New Roman" w:hAnsi="Times New Roman" w:cs="Times New Roman"/>
          <w:sz w:val="18"/>
        </w:rPr>
        <w:t>).</w:t>
      </w:r>
      <w:r w:rsidRPr="004625BB">
        <w:rPr>
          <w:rFonts w:ascii="Times New Roman" w:hAnsi="Times New Roman" w:cs="Times New Roman"/>
          <w:sz w:val="18"/>
        </w:rPr>
        <w:t xml:space="preserve"> </w:t>
      </w:r>
      <w:r w:rsidRPr="00E51E61">
        <w:rPr>
          <w:rFonts w:ascii="Times New Roman" w:hAnsi="Times New Roman" w:cs="Times New Roman"/>
          <w:i/>
          <w:sz w:val="18"/>
        </w:rPr>
        <w:t xml:space="preserve">Emergency Care for Children: Growing Pains. </w:t>
      </w:r>
      <w:r w:rsidRPr="004625BB">
        <w:rPr>
          <w:rFonts w:ascii="Times New Roman" w:hAnsi="Times New Roman" w:cs="Times New Roman"/>
          <w:sz w:val="18"/>
        </w:rPr>
        <w:t>Washington, DC: The National Academies Press. doi: 10.17226/11655</w:t>
      </w:r>
      <w:r w:rsidR="00587729" w:rsidRPr="00587729">
        <w:rPr>
          <w:rFonts w:ascii="Times New Roman" w:hAnsi="Times New Roman" w:cs="Times New Roman"/>
          <w:sz w:val="18"/>
        </w:rPr>
        <w:t>.</w:t>
      </w:r>
    </w:p>
    <w:p w14:paraId="03F021C9" w14:textId="77777777" w:rsidR="002B1A12" w:rsidRPr="002B1A12" w:rsidRDefault="002B1A12" w:rsidP="005973B9">
      <w:pPr>
        <w:pStyle w:val="ListParagraph"/>
        <w:numPr>
          <w:ilvl w:val="0"/>
          <w:numId w:val="3"/>
        </w:numPr>
        <w:tabs>
          <w:tab w:val="left" w:pos="384"/>
        </w:tabs>
        <w:spacing w:before="92" w:line="218" w:lineRule="exact"/>
        <w:ind w:hanging="283"/>
        <w:rPr>
          <w:rFonts w:ascii="Times New Roman" w:hAnsi="Times New Roman" w:cs="Times New Roman"/>
          <w:sz w:val="18"/>
        </w:rPr>
      </w:pPr>
      <w:r w:rsidRPr="002B1A12">
        <w:rPr>
          <w:rFonts w:ascii="Times New Roman" w:hAnsi="Times New Roman" w:cs="Times New Roman"/>
          <w:sz w:val="18"/>
        </w:rPr>
        <w:t xml:space="preserve">Ku, B., Shaw, K. &amp; Chamberlin, J. (2018). Quality Improvement and Safety in Pediatric Emergency Medicine. </w:t>
      </w:r>
      <w:r w:rsidR="00E51E61">
        <w:rPr>
          <w:rFonts w:ascii="Times New Roman" w:hAnsi="Times New Roman" w:cs="Times New Roman"/>
          <w:i/>
          <w:sz w:val="18"/>
        </w:rPr>
        <w:t xml:space="preserve">Padeatric Clinics. </w:t>
      </w:r>
      <w:r>
        <w:rPr>
          <w:rFonts w:ascii="Times New Roman" w:hAnsi="Times New Roman" w:cs="Times New Roman"/>
          <w:sz w:val="18"/>
        </w:rPr>
        <w:t>Vol.</w:t>
      </w:r>
      <w:r w:rsidRPr="002B1A12">
        <w:rPr>
          <w:rFonts w:ascii="Times New Roman" w:hAnsi="Times New Roman" w:cs="Times New Roman"/>
          <w:sz w:val="18"/>
        </w:rPr>
        <w:t xml:space="preserve"> </w:t>
      </w:r>
      <w:r>
        <w:rPr>
          <w:rFonts w:ascii="Times New Roman" w:hAnsi="Times New Roman" w:cs="Times New Roman"/>
          <w:sz w:val="18"/>
        </w:rPr>
        <w:t>65(</w:t>
      </w:r>
      <w:r w:rsidRPr="002B1A12">
        <w:rPr>
          <w:rFonts w:ascii="Times New Roman" w:hAnsi="Times New Roman" w:cs="Times New Roman"/>
          <w:sz w:val="18"/>
        </w:rPr>
        <w:t>6</w:t>
      </w:r>
      <w:r>
        <w:rPr>
          <w:rFonts w:ascii="Times New Roman" w:hAnsi="Times New Roman" w:cs="Times New Roman"/>
          <w:sz w:val="18"/>
        </w:rPr>
        <w:t>):</w:t>
      </w:r>
      <w:r w:rsidRPr="002B1A12">
        <w:rPr>
          <w:rFonts w:ascii="Times New Roman" w:hAnsi="Times New Roman" w:cs="Times New Roman"/>
          <w:sz w:val="18"/>
        </w:rPr>
        <w:t xml:space="preserve"> P1269-1281</w:t>
      </w:r>
    </w:p>
    <w:p w14:paraId="2E4CDB8F" w14:textId="77777777" w:rsidR="00BF5DC9" w:rsidRDefault="00BF5DC9" w:rsidP="005973B9">
      <w:pPr>
        <w:pStyle w:val="ListParagraph"/>
        <w:numPr>
          <w:ilvl w:val="0"/>
          <w:numId w:val="3"/>
        </w:numPr>
        <w:tabs>
          <w:tab w:val="left" w:pos="384"/>
        </w:tabs>
        <w:spacing w:before="92" w:line="218" w:lineRule="exact"/>
        <w:ind w:hanging="283"/>
        <w:rPr>
          <w:rFonts w:ascii="Times New Roman" w:hAnsi="Times New Roman" w:cs="Times New Roman"/>
          <w:sz w:val="18"/>
        </w:rPr>
      </w:pPr>
      <w:r>
        <w:rPr>
          <w:rFonts w:ascii="Times New Roman" w:hAnsi="Times New Roman" w:cs="Times New Roman"/>
          <w:sz w:val="18"/>
        </w:rPr>
        <w:t xml:space="preserve">Macias, </w:t>
      </w:r>
      <w:r w:rsidRPr="00BF5DC9">
        <w:rPr>
          <w:rFonts w:ascii="Times New Roman" w:hAnsi="Times New Roman" w:cs="Times New Roman"/>
          <w:sz w:val="18"/>
        </w:rPr>
        <w:t>G.</w:t>
      </w:r>
      <w:r>
        <w:rPr>
          <w:rFonts w:ascii="Times New Roman" w:hAnsi="Times New Roman" w:cs="Times New Roman"/>
          <w:sz w:val="18"/>
        </w:rPr>
        <w:t xml:space="preserve"> (2013).</w:t>
      </w:r>
      <w:r w:rsidRPr="00BF5DC9">
        <w:rPr>
          <w:rFonts w:ascii="Times New Roman" w:hAnsi="Times New Roman" w:cs="Times New Roman"/>
          <w:sz w:val="18"/>
        </w:rPr>
        <w:t xml:space="preserve"> Quality improvement in pediatric emergency medicine. </w:t>
      </w:r>
      <w:r w:rsidRPr="00BF5DC9">
        <w:rPr>
          <w:rFonts w:ascii="Times New Roman" w:hAnsi="Times New Roman" w:cs="Times New Roman"/>
          <w:i/>
          <w:sz w:val="18"/>
        </w:rPr>
        <w:t>Acad Pediatr</w:t>
      </w:r>
      <w:r w:rsidRPr="00BF5DC9">
        <w:rPr>
          <w:rFonts w:ascii="Times New Roman" w:hAnsi="Times New Roman" w:cs="Times New Roman"/>
          <w:sz w:val="18"/>
        </w:rPr>
        <w:t>.</w:t>
      </w:r>
      <w:r>
        <w:rPr>
          <w:rFonts w:ascii="Times New Roman" w:hAnsi="Times New Roman" w:cs="Times New Roman"/>
          <w:sz w:val="18"/>
        </w:rPr>
        <w:t xml:space="preserve"> Vol. </w:t>
      </w:r>
      <w:r w:rsidRPr="00BF5DC9">
        <w:rPr>
          <w:rFonts w:ascii="Times New Roman" w:hAnsi="Times New Roman" w:cs="Times New Roman"/>
          <w:sz w:val="18"/>
        </w:rPr>
        <w:t>13(6 Suppl):S61-8. doi: 10.1016/j.acap.2013.06.007. PMID: 24268087.</w:t>
      </w:r>
    </w:p>
    <w:p w14:paraId="558FD7FC" w14:textId="77777777" w:rsidR="001C6BF6" w:rsidRPr="00BF5DC9" w:rsidRDefault="001C6BF6" w:rsidP="005973B9">
      <w:pPr>
        <w:pStyle w:val="ListParagraph"/>
        <w:numPr>
          <w:ilvl w:val="0"/>
          <w:numId w:val="3"/>
        </w:numPr>
        <w:tabs>
          <w:tab w:val="left" w:pos="384"/>
        </w:tabs>
        <w:spacing w:before="92" w:line="218" w:lineRule="exact"/>
        <w:ind w:hanging="283"/>
        <w:rPr>
          <w:rFonts w:ascii="Times New Roman" w:hAnsi="Times New Roman" w:cs="Times New Roman"/>
          <w:sz w:val="18"/>
        </w:rPr>
      </w:pPr>
      <w:r w:rsidRPr="001C6BF6">
        <w:rPr>
          <w:rFonts w:ascii="Times New Roman" w:hAnsi="Times New Roman" w:cs="Times New Roman"/>
          <w:sz w:val="18"/>
        </w:rPr>
        <w:t xml:space="preserve">Sills, M., Fairclough, D. &amp; Ranade, D. (2011). Emergency department crowding is associated with decreased quality of care for children. </w:t>
      </w:r>
      <w:r w:rsidRPr="001C6BF6">
        <w:rPr>
          <w:rFonts w:ascii="Times New Roman" w:hAnsi="Times New Roman" w:cs="Times New Roman"/>
          <w:i/>
          <w:sz w:val="18"/>
        </w:rPr>
        <w:t>Pediatr Emerg Care</w:t>
      </w:r>
      <w:r w:rsidRPr="001C6BF6">
        <w:rPr>
          <w:rFonts w:ascii="Times New Roman" w:hAnsi="Times New Roman" w:cs="Times New Roman"/>
          <w:sz w:val="18"/>
        </w:rPr>
        <w:t>.</w:t>
      </w:r>
      <w:r>
        <w:rPr>
          <w:rFonts w:ascii="Times New Roman" w:hAnsi="Times New Roman" w:cs="Times New Roman"/>
          <w:sz w:val="18"/>
        </w:rPr>
        <w:t xml:space="preserve">Vol. </w:t>
      </w:r>
      <w:r w:rsidRPr="001C6BF6">
        <w:rPr>
          <w:rFonts w:ascii="Times New Roman" w:hAnsi="Times New Roman" w:cs="Times New Roman"/>
          <w:sz w:val="18"/>
        </w:rPr>
        <w:t xml:space="preserve"> 27: 837-845</w:t>
      </w:r>
    </w:p>
    <w:p w14:paraId="0A5DD2FD" w14:textId="77777777" w:rsidR="00AE3E37" w:rsidRPr="00BF5DC9" w:rsidRDefault="00AE3E37" w:rsidP="008756E6">
      <w:pPr>
        <w:tabs>
          <w:tab w:val="left" w:pos="384"/>
        </w:tabs>
        <w:ind w:right="117"/>
        <w:rPr>
          <w:rFonts w:ascii="Times New Roman" w:eastAsia="Calibri" w:hAnsi="Times New Roman" w:cs="Times New Roman"/>
          <w:sz w:val="18"/>
        </w:rPr>
      </w:pPr>
    </w:p>
    <w:p w14:paraId="4C73F1BA" w14:textId="77777777" w:rsidR="00AE3E37" w:rsidRPr="007F7EE2" w:rsidRDefault="00AE3E37">
      <w:pPr>
        <w:spacing w:line="200" w:lineRule="exact"/>
        <w:jc w:val="both"/>
        <w:rPr>
          <w:rFonts w:ascii="Times New Roman" w:hAnsi="Times New Roman" w:cs="Times New Roman"/>
        </w:rPr>
        <w:sectPr w:rsidR="00AE3E37" w:rsidRPr="007F7EE2">
          <w:type w:val="continuous"/>
          <w:pgSz w:w="11910" w:h="16840"/>
          <w:pgMar w:top="1740" w:right="600" w:bottom="840" w:left="620" w:header="720" w:footer="720" w:gutter="0"/>
          <w:cols w:num="2" w:space="720" w:equalWidth="0">
            <w:col w:w="5214" w:space="138"/>
            <w:col w:w="5338"/>
          </w:cols>
        </w:sectPr>
      </w:pPr>
    </w:p>
    <w:p w14:paraId="170D40CB" w14:textId="77777777" w:rsidR="00AE3E37" w:rsidRPr="007F7EE2" w:rsidRDefault="00AE3E37">
      <w:pPr>
        <w:pStyle w:val="BodyText"/>
        <w:rPr>
          <w:rFonts w:ascii="Times New Roman" w:hAnsi="Times New Roman" w:cs="Times New Roman"/>
          <w:sz w:val="20"/>
        </w:rPr>
      </w:pPr>
    </w:p>
    <w:p w14:paraId="727B6583" w14:textId="2315C6C5" w:rsidR="00AE3E37" w:rsidRPr="007F7EE2" w:rsidRDefault="00730510">
      <w:pPr>
        <w:pStyle w:val="BodyText"/>
        <w:spacing w:line="40" w:lineRule="exact"/>
        <w:ind w:left="2202"/>
        <w:rPr>
          <w:rFonts w:ascii="Times New Roman" w:hAnsi="Times New Roman" w:cs="Times New Roman"/>
          <w:sz w:val="4"/>
        </w:rPr>
      </w:pPr>
      <w:r>
        <w:rPr>
          <w:rFonts w:ascii="Times New Roman" w:hAnsi="Times New Roman" w:cs="Times New Roman"/>
          <w:noProof/>
          <w:sz w:val="4"/>
        </w:rPr>
        <mc:AlternateContent>
          <mc:Choice Requires="wpg">
            <w:drawing>
              <wp:inline distT="0" distB="0" distL="0" distR="0" wp14:anchorId="6F57AC9E" wp14:editId="6E3FDD32">
                <wp:extent cx="3975735" cy="25400"/>
                <wp:effectExtent l="1270" t="5080" r="4445" b="7620"/>
                <wp:docPr id="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4"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16158A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" strokecolor="#004080" strokeweight="2pt"/>
                <w10:anchorlock/>
              </v:group>
            </w:pict>
          </mc:Fallback>
        </mc:AlternateContent>
      </w:r>
    </w:p>
    <w:p w14:paraId="02F25485" w14:textId="77777777" w:rsidR="00F712D4" w:rsidRDefault="00F712D4" w:rsidP="00404E5B">
      <w:pPr>
        <w:spacing w:before="92"/>
        <w:ind w:right="4234"/>
        <w:rPr>
          <w:rFonts w:ascii="Times New Roman" w:hAnsi="Times New Roman" w:cs="Times New Roman"/>
          <w:noProof/>
        </w:rPr>
      </w:pPr>
      <w:r>
        <w:rPr>
          <w:rFonts w:ascii="Times New Roman" w:hAnsi="Times New Roman" w:cs="Times New Roman"/>
          <w:noProof/>
          <w:color w:val="BF5A14"/>
        </w:rPr>
        <w:drawing>
          <wp:inline distT="0" distB="0" distL="0" distR="0" wp14:anchorId="63868439" wp14:editId="3A8B7731">
            <wp:extent cx="790575" cy="714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90575" cy="714375"/>
                    </a:xfrm>
                    <a:prstGeom prst="rect">
                      <a:avLst/>
                    </a:prstGeom>
                    <a:noFill/>
                  </pic:spPr>
                </pic:pic>
              </a:graphicData>
            </a:graphic>
          </wp:inline>
        </w:drawing>
      </w:r>
    </w:p>
    <w:p w14:paraId="25A12498" w14:textId="77777777" w:rsidR="00AE3E37" w:rsidRPr="007F7EE2" w:rsidRDefault="00A9710C" w:rsidP="00404E5B">
      <w:pPr>
        <w:spacing w:before="92"/>
        <w:ind w:right="4234"/>
        <w:rPr>
          <w:rFonts w:ascii="Times New Roman" w:hAnsi="Times New Roman" w:cs="Times New Roman"/>
        </w:rPr>
      </w:pPr>
      <w:r w:rsidRPr="007F7EE2">
        <w:rPr>
          <w:rFonts w:ascii="Times New Roman" w:hAnsi="Times New Roman" w:cs="Times New Roman"/>
          <w:color w:val="BF5A14"/>
        </w:rPr>
        <w:t>Biography</w:t>
      </w:r>
    </w:p>
    <w:p w14:paraId="3205B07E" w14:textId="77777777" w:rsidR="00587729" w:rsidRDefault="00587729" w:rsidP="00F712D4">
      <w:pPr>
        <w:spacing w:before="41" w:line="154" w:lineRule="exact"/>
        <w:ind w:right="231"/>
        <w:jc w:val="both"/>
        <w:rPr>
          <w:rFonts w:ascii="Times New Roman" w:hAnsi="Times New Roman" w:cs="Times New Roman"/>
          <w:sz w:val="14"/>
        </w:rPr>
      </w:pPr>
      <w:r>
        <w:rPr>
          <w:rFonts w:ascii="Times New Roman" w:hAnsi="Times New Roman" w:cs="Times New Roman"/>
          <w:sz w:val="14"/>
        </w:rPr>
        <w:t xml:space="preserve">Chris Moses is a highly accomplished epidemiologist who holds two Master’s Degrees (one in Public Health and the other in Public Policy). He has served in various epidemiologist capacities. As the </w:t>
      </w:r>
      <w:r w:rsidRPr="00587729">
        <w:rPr>
          <w:rFonts w:ascii="Times New Roman" w:hAnsi="Times New Roman" w:cs="Times New Roman"/>
          <w:sz w:val="14"/>
        </w:rPr>
        <w:t xml:space="preserve">founder </w:t>
      </w:r>
      <w:r>
        <w:rPr>
          <w:rFonts w:ascii="Times New Roman" w:hAnsi="Times New Roman" w:cs="Times New Roman"/>
          <w:sz w:val="14"/>
        </w:rPr>
        <w:t xml:space="preserve">and CEO </w:t>
      </w:r>
      <w:r w:rsidRPr="00587729">
        <w:rPr>
          <w:rFonts w:ascii="Times New Roman" w:hAnsi="Times New Roman" w:cs="Times New Roman"/>
          <w:sz w:val="14"/>
        </w:rPr>
        <w:t>of PIPC Consulting LLC</w:t>
      </w:r>
      <w:r>
        <w:rPr>
          <w:rFonts w:ascii="Times New Roman" w:hAnsi="Times New Roman" w:cs="Times New Roman"/>
          <w:sz w:val="14"/>
        </w:rPr>
        <w:t xml:space="preserve">, Moses has been instrumental in </w:t>
      </w:r>
      <w:r w:rsidR="00615CEA">
        <w:rPr>
          <w:rFonts w:ascii="Times New Roman" w:hAnsi="Times New Roman" w:cs="Times New Roman"/>
          <w:sz w:val="14"/>
        </w:rPr>
        <w:t xml:space="preserve">improving global infection prevention and control services through collaboration </w:t>
      </w:r>
      <w:r w:rsidR="00F01FD3">
        <w:rPr>
          <w:rFonts w:ascii="Times New Roman" w:hAnsi="Times New Roman" w:cs="Times New Roman"/>
          <w:sz w:val="14"/>
        </w:rPr>
        <w:t xml:space="preserve">with the </w:t>
      </w:r>
      <w:r w:rsidR="00615CEA">
        <w:rPr>
          <w:rFonts w:ascii="Times New Roman" w:hAnsi="Times New Roman" w:cs="Times New Roman"/>
          <w:sz w:val="14"/>
        </w:rPr>
        <w:t xml:space="preserve">other healthcare facilities, businesses and governments at various levels. </w:t>
      </w:r>
    </w:p>
    <w:p w14:paraId="1F509104" w14:textId="77777777" w:rsidR="00587729" w:rsidRDefault="00587729">
      <w:pPr>
        <w:spacing w:before="41" w:line="154" w:lineRule="exact"/>
        <w:ind w:left="213" w:right="231"/>
        <w:jc w:val="both"/>
        <w:rPr>
          <w:rFonts w:ascii="Times New Roman" w:hAnsi="Times New Roman" w:cs="Times New Roman"/>
          <w:sz w:val="14"/>
        </w:rPr>
      </w:pPr>
    </w:p>
    <w:p w14:paraId="70D8059D" w14:textId="22866C12" w:rsidR="00AE3E37" w:rsidRPr="007F7EE2" w:rsidRDefault="00A9710C" w:rsidP="004625BB">
      <w:pPr>
        <w:spacing w:before="62"/>
        <w:ind w:left="4217" w:right="4235"/>
        <w:jc w:val="center"/>
        <w:rPr>
          <w:rFonts w:ascii="Times New Roman" w:hAnsi="Times New Roman" w:cs="Times New Roman"/>
          <w:sz w:val="20"/>
        </w:rPr>
      </w:pPr>
      <w:r w:rsidRPr="007F7EE2">
        <w:rPr>
          <w:rFonts w:ascii="Times New Roman" w:hAnsi="Times New Roman" w:cs="Times New Roman"/>
          <w:sz w:val="14"/>
        </w:rPr>
        <w:t xml:space="preserve">Email: </w:t>
      </w:r>
      <w:hyperlink r:id="rId11" w:history="1">
        <w:r w:rsidR="00DB01D0" w:rsidRPr="005C5845">
          <w:rPr>
            <w:rStyle w:val="Hyperlink"/>
            <w:rFonts w:ascii="Times New Roman" w:hAnsi="Times New Roman" w:cs="Times New Roman"/>
            <w:sz w:val="14"/>
          </w:rPr>
          <w:t>chris_moses8@outlook.com</w:t>
        </w:r>
      </w:hyperlink>
      <w:r w:rsidR="00730510">
        <w:rPr>
          <w:rFonts w:ascii="Times New Roman" w:hAnsi="Times New Roman" w:cs="Times New Roman"/>
          <w:noProof/>
          <w:sz w:val="18"/>
        </w:rPr>
        <mc:AlternateContent>
          <mc:Choice Requires="wps">
            <w:drawing>
              <wp:anchor distT="4294967294" distB="4294967294" distL="0" distR="0" simplePos="0" relativeHeight="1072" behindDoc="0" locked="0" layoutInCell="1" allowOverlap="1" wp14:anchorId="13686FA4" wp14:editId="556BC58C">
                <wp:simplePos x="0" y="0"/>
                <wp:positionH relativeFrom="page">
                  <wp:posOffset>2058670</wp:posOffset>
                </wp:positionH>
                <wp:positionV relativeFrom="paragraph">
                  <wp:posOffset>168274</wp:posOffset>
                </wp:positionV>
                <wp:extent cx="3442335" cy="0"/>
                <wp:effectExtent l="0" t="0" r="0" b="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472EA41" id="Line 3" o:spid="_x0000_s1026" style="position:absolute;z-index:1072;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r w:rsidR="00DB01D0">
        <w:rPr>
          <w:rFonts w:ascii="Times New Roman" w:hAnsi="Times New Roman" w:cs="Times New Roman"/>
          <w:sz w:val="14"/>
        </w:rPr>
        <w:t xml:space="preserve"> </w:t>
      </w:r>
    </w:p>
    <w:sectPr w:rsidR="00AE3E37" w:rsidRPr="007F7EE2" w:rsidSect="00615CEA">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78C165" w14:textId="77777777" w:rsidR="008552D6" w:rsidRDefault="008552D6">
      <w:r>
        <w:separator/>
      </w:r>
    </w:p>
  </w:endnote>
  <w:endnote w:type="continuationSeparator" w:id="0">
    <w:p w14:paraId="01D4251D" w14:textId="77777777" w:rsidR="008552D6" w:rsidRDefault="008552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C591C9" w14:textId="41F99D9D" w:rsidR="00AE3E37" w:rsidRDefault="00730510">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1A864643" wp14:editId="2205577A">
              <wp:simplePos x="0" y="0"/>
              <wp:positionH relativeFrom="page">
                <wp:posOffset>3201670</wp:posOffset>
              </wp:positionH>
              <wp:positionV relativeFrom="page">
                <wp:posOffset>10147935</wp:posOffset>
              </wp:positionV>
              <wp:extent cx="1167130" cy="31686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14:paraId="420EE47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05F087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864643"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420EE47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05F087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D0B4D3" w14:textId="77777777" w:rsidR="008552D6" w:rsidRDefault="008552D6">
      <w:r>
        <w:separator/>
      </w:r>
    </w:p>
  </w:footnote>
  <w:footnote w:type="continuationSeparator" w:id="0">
    <w:p w14:paraId="6F79EF38" w14:textId="77777777" w:rsidR="008552D6" w:rsidRDefault="008552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00B3D8" w14:textId="432C285A" w:rsidR="00AE3E37" w:rsidRDefault="00730510">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6000D207" wp14:editId="23710DD3">
              <wp:simplePos x="0" y="0"/>
              <wp:positionH relativeFrom="page">
                <wp:posOffset>444500</wp:posOffset>
              </wp:positionH>
              <wp:positionV relativeFrom="page">
                <wp:posOffset>613410</wp:posOffset>
              </wp:positionV>
              <wp:extent cx="6552565" cy="509270"/>
              <wp:effectExtent l="0" t="0" r="0" b="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wps:spPr>
                    <wps:txbx>
                      <w:txbxContent>
                        <w:p w14:paraId="2C424B83"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657ABE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00D207"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" filled="f" stroked="f">
              <v:textbox inset="0,0,0,0">
                <w:txbxContent>
                  <w:p w14:paraId="2C424B83"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657ABE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319D7"/>
    <w:rsid w:val="00054531"/>
    <w:rsid w:val="0006276D"/>
    <w:rsid w:val="000E2911"/>
    <w:rsid w:val="00126247"/>
    <w:rsid w:val="001263DF"/>
    <w:rsid w:val="00186E54"/>
    <w:rsid w:val="001C45B2"/>
    <w:rsid w:val="001C6BF6"/>
    <w:rsid w:val="002455EC"/>
    <w:rsid w:val="00276CA7"/>
    <w:rsid w:val="00292ED9"/>
    <w:rsid w:val="002B1A12"/>
    <w:rsid w:val="00310F9A"/>
    <w:rsid w:val="003637B7"/>
    <w:rsid w:val="00404E5B"/>
    <w:rsid w:val="00414F7B"/>
    <w:rsid w:val="004355DC"/>
    <w:rsid w:val="0045581D"/>
    <w:rsid w:val="004563FD"/>
    <w:rsid w:val="004625BB"/>
    <w:rsid w:val="004749B4"/>
    <w:rsid w:val="00475107"/>
    <w:rsid w:val="00494130"/>
    <w:rsid w:val="004D3F27"/>
    <w:rsid w:val="004F3523"/>
    <w:rsid w:val="00504922"/>
    <w:rsid w:val="0051647A"/>
    <w:rsid w:val="00527C21"/>
    <w:rsid w:val="00557867"/>
    <w:rsid w:val="005647BA"/>
    <w:rsid w:val="00587729"/>
    <w:rsid w:val="0059411F"/>
    <w:rsid w:val="0059512D"/>
    <w:rsid w:val="005973B9"/>
    <w:rsid w:val="005B3A56"/>
    <w:rsid w:val="006060CE"/>
    <w:rsid w:val="00615CEA"/>
    <w:rsid w:val="0063497F"/>
    <w:rsid w:val="00645E45"/>
    <w:rsid w:val="006649B7"/>
    <w:rsid w:val="006825E1"/>
    <w:rsid w:val="0068329E"/>
    <w:rsid w:val="006A2CF3"/>
    <w:rsid w:val="006B7275"/>
    <w:rsid w:val="006F0B74"/>
    <w:rsid w:val="006F7915"/>
    <w:rsid w:val="00730510"/>
    <w:rsid w:val="007E3E56"/>
    <w:rsid w:val="007F7EE2"/>
    <w:rsid w:val="00840AE0"/>
    <w:rsid w:val="008552D6"/>
    <w:rsid w:val="00873DF0"/>
    <w:rsid w:val="008756E6"/>
    <w:rsid w:val="008A08B6"/>
    <w:rsid w:val="008C39A2"/>
    <w:rsid w:val="009364CD"/>
    <w:rsid w:val="00974CC2"/>
    <w:rsid w:val="009928EB"/>
    <w:rsid w:val="009B2D44"/>
    <w:rsid w:val="00A07E82"/>
    <w:rsid w:val="00A60594"/>
    <w:rsid w:val="00A70880"/>
    <w:rsid w:val="00A9710C"/>
    <w:rsid w:val="00AD7F41"/>
    <w:rsid w:val="00AE3E37"/>
    <w:rsid w:val="00AF0622"/>
    <w:rsid w:val="00B21A57"/>
    <w:rsid w:val="00B94F83"/>
    <w:rsid w:val="00BB6C66"/>
    <w:rsid w:val="00BC2767"/>
    <w:rsid w:val="00BD0602"/>
    <w:rsid w:val="00BE41B2"/>
    <w:rsid w:val="00BF5DC9"/>
    <w:rsid w:val="00C04BDA"/>
    <w:rsid w:val="00C33602"/>
    <w:rsid w:val="00CD6F55"/>
    <w:rsid w:val="00D41586"/>
    <w:rsid w:val="00D57A9A"/>
    <w:rsid w:val="00D7216F"/>
    <w:rsid w:val="00DB01D0"/>
    <w:rsid w:val="00DC3FEA"/>
    <w:rsid w:val="00DE3104"/>
    <w:rsid w:val="00DF607D"/>
    <w:rsid w:val="00DF7546"/>
    <w:rsid w:val="00E26B10"/>
    <w:rsid w:val="00E51E61"/>
    <w:rsid w:val="00E83A8F"/>
    <w:rsid w:val="00ED0248"/>
    <w:rsid w:val="00F01FD3"/>
    <w:rsid w:val="00F712D4"/>
    <w:rsid w:val="00F72EEA"/>
    <w:rsid w:val="00F84CAE"/>
    <w:rsid w:val="00FA03BE"/>
    <w:rsid w:val="00FC55FC"/>
    <w:rsid w:val="00FE375F"/>
    <w:rsid w:val="00FE460B"/>
    <w:rsid w:val="00FF0F3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6A36B7"/>
  <w15:docId w15:val="{048B61C1-0B71-40BD-AE8A-BABB28FB2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hris_moses8@outlook.com"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597</Words>
  <Characters>3403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Chris Moses</cp:lastModifiedBy>
  <cp:revision>2</cp:revision>
  <dcterms:created xsi:type="dcterms:W3CDTF">2021-02-25T19:22:00Z</dcterms:created>
  <dcterms:modified xsi:type="dcterms:W3CDTF">2021-02-25T19:22:00Z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