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4787BC" w14:textId="6A3DDE9C" w:rsidR="00A81E5E" w:rsidRPr="006D08A1" w:rsidRDefault="006D08A1" w:rsidP="006D08A1">
      <w:pPr>
        <w:autoSpaceDE w:val="0"/>
        <w:autoSpaceDN w:val="0"/>
        <w:adjustRightInd w:val="0"/>
        <w:spacing w:line="240" w:lineRule="auto"/>
        <w:jc w:val="center"/>
        <w:rPr>
          <w:rFonts w:ascii="Times New Roman" w:eastAsia="Times New Roman" w:hAnsi="Times New Roman" w:cs="Times New Roman"/>
          <w:b/>
          <w:bCs/>
          <w:i/>
          <w:iCs/>
          <w:noProof/>
          <w:color w:val="000000" w:themeColor="text1"/>
          <w:sz w:val="24"/>
          <w:szCs w:val="24"/>
          <w:u w:val="single"/>
        </w:rPr>
      </w:pPr>
      <w:r w:rsidRPr="006D08A1">
        <w:rPr>
          <w:rFonts w:ascii="Times New Roman" w:eastAsia="Times New Roman" w:hAnsi="Times New Roman" w:cs="Times New Roman"/>
          <w:b/>
          <w:bCs/>
          <w:i/>
          <w:iCs/>
          <w:noProof/>
          <w:color w:val="000000" w:themeColor="text1"/>
          <w:sz w:val="24"/>
          <w:szCs w:val="24"/>
          <w:u w:val="single"/>
        </w:rPr>
        <w:t>Post COVID MISC in PICU practical approach and mangement strategies</w:t>
      </w:r>
    </w:p>
    <w:p w14:paraId="2B9F150C" w14:textId="77777777" w:rsidR="00A81E5E" w:rsidRDefault="00A81E5E" w:rsidP="006D08A1">
      <w:pPr>
        <w:autoSpaceDE w:val="0"/>
        <w:autoSpaceDN w:val="0"/>
        <w:adjustRightInd w:val="0"/>
        <w:spacing w:line="240" w:lineRule="auto"/>
        <w:rPr>
          <w:rFonts w:ascii="Times New Roman" w:eastAsia="Times New Roman" w:hAnsi="Times New Roman" w:cs="Times New Roman"/>
          <w:noProof/>
          <w:sz w:val="24"/>
          <w:szCs w:val="24"/>
        </w:rPr>
      </w:pPr>
    </w:p>
    <w:p w14:paraId="10F72CAD" w14:textId="7AAF19A4" w:rsidR="00A81E5E" w:rsidRPr="00175999" w:rsidRDefault="00A81E5E" w:rsidP="00A81E5E">
      <w:pPr>
        <w:shd w:val="clear" w:color="auto" w:fill="FFFFFF"/>
        <w:spacing w:after="360" w:line="360" w:lineRule="atLeast"/>
        <w:rPr>
          <w:rFonts w:ascii="Helvetica" w:eastAsia="Times New Roman" w:hAnsi="Helvetica" w:cs="Times New Roman"/>
          <w:color w:val="111111"/>
          <w:lang w:val="en-US"/>
        </w:rPr>
      </w:pPr>
      <w:r w:rsidRPr="00175999">
        <w:rPr>
          <w:rFonts w:ascii="Helvetica" w:eastAsia="Times New Roman" w:hAnsi="Helvetica" w:cs="Times New Roman"/>
          <w:color w:val="111111"/>
          <w:lang w:val="en-US"/>
        </w:rPr>
        <w:t xml:space="preserve">Multisystem inflammatory syndrome in children (MIS-C) is a serious condition that appears to be linked to coronavirus disease 2019 (COVID-19). Most children who become infected with the COVID-19 virus have only a mild illness. But in children who go on to develop MIS-C, some </w:t>
      </w:r>
      <w:r w:rsidR="006D08A1" w:rsidRPr="00175999">
        <w:rPr>
          <w:rFonts w:ascii="Helvetica" w:eastAsia="Times New Roman" w:hAnsi="Helvetica" w:cs="Times New Roman"/>
          <w:color w:val="111111"/>
          <w:lang w:val="en-US"/>
        </w:rPr>
        <w:t>organs,</w:t>
      </w:r>
      <w:r w:rsidRPr="00175999">
        <w:rPr>
          <w:rFonts w:ascii="Helvetica" w:eastAsia="Times New Roman" w:hAnsi="Helvetica" w:cs="Times New Roman"/>
          <w:color w:val="111111"/>
          <w:lang w:val="en-US"/>
        </w:rPr>
        <w:t xml:space="preserve"> and tissues — such as the heart, lungs, blood vessels, kidneys, digestive system, brain, </w:t>
      </w:r>
      <w:r w:rsidR="006D08A1" w:rsidRPr="00175999">
        <w:rPr>
          <w:rFonts w:ascii="Helvetica" w:eastAsia="Times New Roman" w:hAnsi="Helvetica" w:cs="Times New Roman"/>
          <w:color w:val="111111"/>
          <w:lang w:val="en-US"/>
        </w:rPr>
        <w:t>skin,</w:t>
      </w:r>
      <w:r w:rsidRPr="00175999">
        <w:rPr>
          <w:rFonts w:ascii="Helvetica" w:eastAsia="Times New Roman" w:hAnsi="Helvetica" w:cs="Times New Roman"/>
          <w:color w:val="111111"/>
          <w:lang w:val="en-US"/>
        </w:rPr>
        <w:t xml:space="preserve"> or eyes — become severely inflamed. Signs and symptoms depend on which areas of the body are affected.</w:t>
      </w:r>
    </w:p>
    <w:p w14:paraId="7579AEFA" w14:textId="4A4C638B" w:rsidR="00A81E5E" w:rsidRDefault="00A81E5E" w:rsidP="00A81E5E">
      <w:pPr>
        <w:shd w:val="clear" w:color="auto" w:fill="FFFFFF"/>
        <w:spacing w:after="360" w:line="360" w:lineRule="atLeast"/>
        <w:rPr>
          <w:rFonts w:ascii="Helvetica" w:eastAsia="Times New Roman" w:hAnsi="Helvetica" w:cs="Times New Roman"/>
          <w:color w:val="111111"/>
          <w:lang w:val="en-US"/>
        </w:rPr>
      </w:pPr>
      <w:r w:rsidRPr="00175999">
        <w:rPr>
          <w:rFonts w:ascii="Helvetica" w:eastAsia="Times New Roman" w:hAnsi="Helvetica" w:cs="Times New Roman"/>
          <w:color w:val="111111"/>
          <w:lang w:val="en-US"/>
        </w:rPr>
        <w:t xml:space="preserve">MIS-C is considered a syndrome — a group of signs and symptoms, not a disease — because much is unknown about it, including its cause and risk factors. Identifying and studying more children who have MIS-C may help to eventually find a cause. </w:t>
      </w:r>
    </w:p>
    <w:p w14:paraId="3826EC13" w14:textId="77777777" w:rsidR="00A81E5E" w:rsidRPr="00A81E5E" w:rsidRDefault="00A81E5E" w:rsidP="00A81E5E">
      <w:pPr>
        <w:shd w:val="clear" w:color="auto" w:fill="FFFFFF"/>
        <w:spacing w:after="360" w:line="360" w:lineRule="atLeast"/>
        <w:rPr>
          <w:rFonts w:ascii="Helvetica" w:eastAsia="Times New Roman" w:hAnsi="Helvetica" w:cs="Times New Roman"/>
          <w:color w:val="111111"/>
          <w:lang w:val="en-US"/>
        </w:rPr>
      </w:pPr>
      <w:r w:rsidRPr="00A81E5E">
        <w:rPr>
          <w:rFonts w:ascii="Helvetica" w:eastAsia="Times New Roman" w:hAnsi="Helvetica" w:cs="Times New Roman"/>
          <w:color w:val="111111"/>
          <w:lang w:val="en-US"/>
        </w:rPr>
        <w:t>The CDC issued a </w:t>
      </w:r>
      <w:hyperlink r:id="rId5" w:tgtFrame="_blank" w:history="1">
        <w:r w:rsidRPr="00A81E5E">
          <w:rPr>
            <w:rStyle w:val="Hyperlink"/>
            <w:rFonts w:ascii="Helvetica" w:eastAsia="Times New Roman" w:hAnsi="Helvetica" w:cs="Times New Roman"/>
            <w:color w:val="000000" w:themeColor="text1"/>
            <w:u w:val="none"/>
            <w:lang w:val="en-US"/>
          </w:rPr>
          <w:t>Health Advisory</w:t>
        </w:r>
      </w:hyperlink>
      <w:r w:rsidRPr="00A81E5E">
        <w:rPr>
          <w:rFonts w:ascii="Helvetica" w:eastAsia="Times New Roman" w:hAnsi="Helvetica" w:cs="Times New Roman"/>
          <w:color w:val="111111"/>
          <w:lang w:val="en-US"/>
        </w:rPr>
        <w:t> on May 14, 2020, that outlines the following case definition for MIS-C:</w:t>
      </w:r>
    </w:p>
    <w:p w14:paraId="483B629A" w14:textId="5F583A0F" w:rsidR="00A81E5E" w:rsidRPr="00A81E5E" w:rsidRDefault="00A81E5E" w:rsidP="00A81E5E">
      <w:pPr>
        <w:numPr>
          <w:ilvl w:val="0"/>
          <w:numId w:val="3"/>
        </w:numPr>
        <w:shd w:val="clear" w:color="auto" w:fill="FFFFFF"/>
        <w:spacing w:after="360" w:line="360" w:lineRule="atLeast"/>
        <w:rPr>
          <w:rFonts w:ascii="Helvetica" w:eastAsia="Times New Roman" w:hAnsi="Helvetica" w:cs="Times New Roman"/>
          <w:color w:val="111111"/>
          <w:lang w:val="en-US"/>
        </w:rPr>
      </w:pPr>
      <w:r w:rsidRPr="00A81E5E">
        <w:rPr>
          <w:rFonts w:ascii="Helvetica" w:eastAsia="Times New Roman" w:hAnsi="Helvetica" w:cs="Times New Roman"/>
          <w:color w:val="111111"/>
          <w:lang w:val="en-US"/>
        </w:rPr>
        <w:t>An individual aged &lt;21 years presenting with fever, laboratory evidence of inflammation, and evidence of clinically severe illness requiring hospitalization, with multisystem (≥2) organ involvement (cardiac, renal, respiratory, hematologic, gastrointestinal, dermatologic, or neurological); </w:t>
      </w:r>
      <w:r w:rsidRPr="00A81E5E">
        <w:rPr>
          <w:rFonts w:ascii="Helvetica" w:eastAsia="Times New Roman" w:hAnsi="Helvetica" w:cs="Times New Roman"/>
          <w:b/>
          <w:bCs/>
          <w:color w:val="111111"/>
          <w:lang w:val="en-US"/>
        </w:rPr>
        <w:t>AND</w:t>
      </w:r>
    </w:p>
    <w:p w14:paraId="294295A6" w14:textId="77777777" w:rsidR="00A81E5E" w:rsidRPr="00A81E5E" w:rsidRDefault="00A81E5E" w:rsidP="00A81E5E">
      <w:pPr>
        <w:numPr>
          <w:ilvl w:val="0"/>
          <w:numId w:val="3"/>
        </w:numPr>
        <w:shd w:val="clear" w:color="auto" w:fill="FFFFFF"/>
        <w:spacing w:after="360" w:line="360" w:lineRule="atLeast"/>
        <w:rPr>
          <w:rFonts w:ascii="Helvetica" w:eastAsia="Times New Roman" w:hAnsi="Helvetica" w:cs="Times New Roman"/>
          <w:color w:val="111111"/>
          <w:lang w:val="en-US"/>
        </w:rPr>
      </w:pPr>
      <w:r w:rsidRPr="00A81E5E">
        <w:rPr>
          <w:rFonts w:ascii="Helvetica" w:eastAsia="Times New Roman" w:hAnsi="Helvetica" w:cs="Times New Roman"/>
          <w:color w:val="111111"/>
          <w:lang w:val="en-US"/>
        </w:rPr>
        <w:t>No alternative plausible diagnoses; </w:t>
      </w:r>
      <w:r w:rsidRPr="00A81E5E">
        <w:rPr>
          <w:rFonts w:ascii="Helvetica" w:eastAsia="Times New Roman" w:hAnsi="Helvetica" w:cs="Times New Roman"/>
          <w:b/>
          <w:bCs/>
          <w:color w:val="111111"/>
          <w:lang w:val="en-US"/>
        </w:rPr>
        <w:t>AND</w:t>
      </w:r>
    </w:p>
    <w:p w14:paraId="7A73C3C3" w14:textId="77777777" w:rsidR="00A81E5E" w:rsidRPr="00A81E5E" w:rsidRDefault="00A81E5E" w:rsidP="00A81E5E">
      <w:pPr>
        <w:numPr>
          <w:ilvl w:val="0"/>
          <w:numId w:val="3"/>
        </w:numPr>
        <w:shd w:val="clear" w:color="auto" w:fill="FFFFFF"/>
        <w:spacing w:after="360" w:line="360" w:lineRule="atLeast"/>
        <w:rPr>
          <w:rFonts w:ascii="Helvetica" w:eastAsia="Times New Roman" w:hAnsi="Helvetica" w:cs="Times New Roman"/>
          <w:color w:val="111111"/>
          <w:lang w:val="en-US"/>
        </w:rPr>
      </w:pPr>
      <w:r w:rsidRPr="00A81E5E">
        <w:rPr>
          <w:rFonts w:ascii="Helvetica" w:eastAsia="Times New Roman" w:hAnsi="Helvetica" w:cs="Times New Roman"/>
          <w:color w:val="111111"/>
          <w:lang w:val="en-US"/>
        </w:rPr>
        <w:t>Positive for current or recent SARS-CoV-2 (COVID-19) infection by RT-PCR, serology, or antigen test; or COVID-19 exposure within the 4 weeks prior to the onset of symptoms.</w:t>
      </w:r>
    </w:p>
    <w:p w14:paraId="0A3127CB" w14:textId="77777777" w:rsidR="00A81E5E" w:rsidRPr="00643126" w:rsidRDefault="00A81E5E" w:rsidP="00A81E5E">
      <w:pPr>
        <w:spacing w:before="100" w:beforeAutospacing="1" w:after="100" w:afterAutospacing="1" w:line="240" w:lineRule="auto"/>
        <w:textAlignment w:val="baseline"/>
        <w:rPr>
          <w:rFonts w:ascii="Helvetica" w:eastAsia="Times New Roman" w:hAnsi="Helvetica" w:cs="Times New Roman"/>
          <w:color w:val="1B1F27"/>
          <w:lang w:val="en-US"/>
        </w:rPr>
      </w:pPr>
      <w:r w:rsidRPr="00643126">
        <w:rPr>
          <w:rFonts w:ascii="Helvetica" w:eastAsia="Times New Roman" w:hAnsi="Helvetica" w:cs="Times New Roman"/>
          <w:color w:val="1B1F27"/>
          <w:lang w:val="en-US"/>
        </w:rPr>
        <w:t>Signs and symptoms include persistent fever, inflammation (based on laboratory test results), and evidence of organ dysfunction or shock.</w:t>
      </w:r>
    </w:p>
    <w:p w14:paraId="1AD056D0" w14:textId="77777777" w:rsidR="00A81E5E" w:rsidRPr="00643126" w:rsidRDefault="00A81E5E" w:rsidP="00A81E5E">
      <w:pPr>
        <w:spacing w:before="100" w:beforeAutospacing="1" w:after="100" w:afterAutospacing="1" w:line="240" w:lineRule="auto"/>
        <w:textAlignment w:val="baseline"/>
        <w:rPr>
          <w:rFonts w:ascii="Helvetica" w:eastAsia="Times New Roman" w:hAnsi="Helvetica" w:cs="Times New Roman"/>
          <w:color w:val="1B1F27"/>
          <w:lang w:val="en-US"/>
        </w:rPr>
      </w:pPr>
      <w:r w:rsidRPr="00643126">
        <w:rPr>
          <w:rFonts w:ascii="Helvetica" w:eastAsia="Times New Roman" w:hAnsi="Helvetica" w:cs="Times New Roman"/>
          <w:color w:val="1B1F27"/>
          <w:lang w:val="en-US"/>
        </w:rPr>
        <w:t>Although different presentations have been described, common symptoms include:</w:t>
      </w:r>
    </w:p>
    <w:p w14:paraId="459F28A7" w14:textId="06C220BA" w:rsidR="00A81E5E" w:rsidRPr="00643126" w:rsidRDefault="00A81E5E" w:rsidP="00A81E5E">
      <w:pPr>
        <w:numPr>
          <w:ilvl w:val="0"/>
          <w:numId w:val="4"/>
        </w:numPr>
        <w:spacing w:before="100" w:beforeAutospacing="1" w:after="100" w:afterAutospacing="1" w:line="240" w:lineRule="auto"/>
        <w:textAlignment w:val="baseline"/>
        <w:rPr>
          <w:rFonts w:ascii="Helvetica" w:eastAsia="Times New Roman" w:hAnsi="Helvetica" w:cs="Times New Roman"/>
          <w:color w:val="1B1F27"/>
          <w:lang w:val="en-US"/>
        </w:rPr>
      </w:pPr>
      <w:r w:rsidRPr="00643126">
        <w:rPr>
          <w:rFonts w:ascii="Helvetica" w:eastAsia="Times New Roman" w:hAnsi="Helvetica" w:cs="Times New Roman"/>
          <w:color w:val="1B1F27"/>
          <w:lang w:val="en-US"/>
        </w:rPr>
        <w:t>Kawasaki disease-like features</w:t>
      </w:r>
    </w:p>
    <w:p w14:paraId="05E76643" w14:textId="77777777" w:rsidR="00A81E5E" w:rsidRPr="00643126" w:rsidRDefault="00A81E5E" w:rsidP="00A81E5E">
      <w:pPr>
        <w:numPr>
          <w:ilvl w:val="0"/>
          <w:numId w:val="4"/>
        </w:numPr>
        <w:spacing w:before="100" w:beforeAutospacing="1" w:after="100" w:afterAutospacing="1" w:line="240" w:lineRule="auto"/>
        <w:textAlignment w:val="baseline"/>
        <w:rPr>
          <w:rFonts w:ascii="Helvetica" w:eastAsia="Times New Roman" w:hAnsi="Helvetica" w:cs="Times New Roman"/>
          <w:color w:val="1B1F27"/>
          <w:lang w:val="en-US"/>
        </w:rPr>
      </w:pPr>
      <w:r w:rsidRPr="00643126">
        <w:rPr>
          <w:rFonts w:ascii="Helvetica" w:eastAsia="Times New Roman" w:hAnsi="Helvetica" w:cs="Times New Roman"/>
          <w:color w:val="1B1F27"/>
          <w:lang w:val="en-US"/>
        </w:rPr>
        <w:t>Toxic shock syndrome-like features with hemodynamic instability.</w:t>
      </w:r>
    </w:p>
    <w:p w14:paraId="194AD8C8" w14:textId="77777777" w:rsidR="00A81E5E" w:rsidRPr="00643126" w:rsidRDefault="00A81E5E" w:rsidP="00A81E5E">
      <w:pPr>
        <w:numPr>
          <w:ilvl w:val="0"/>
          <w:numId w:val="4"/>
        </w:numPr>
        <w:spacing w:before="100" w:beforeAutospacing="1" w:after="100" w:afterAutospacing="1" w:line="240" w:lineRule="auto"/>
        <w:textAlignment w:val="baseline"/>
        <w:rPr>
          <w:rFonts w:ascii="Helvetica" w:eastAsia="Times New Roman" w:hAnsi="Helvetica" w:cs="Times New Roman"/>
          <w:color w:val="1B1F27"/>
          <w:lang w:val="en-US"/>
        </w:rPr>
      </w:pPr>
      <w:r w:rsidRPr="00643126">
        <w:rPr>
          <w:rFonts w:ascii="Helvetica" w:eastAsia="Times New Roman" w:hAnsi="Helvetica" w:cs="Times New Roman"/>
          <w:color w:val="1B1F27"/>
          <w:lang w:val="en-US"/>
        </w:rPr>
        <w:t>Cytokine storm/macrophage activation or hyperinflammatory features.</w:t>
      </w:r>
    </w:p>
    <w:p w14:paraId="676B2C39" w14:textId="77777777" w:rsidR="00A81E5E" w:rsidRPr="00643126" w:rsidRDefault="00A81E5E" w:rsidP="00A81E5E">
      <w:pPr>
        <w:numPr>
          <w:ilvl w:val="0"/>
          <w:numId w:val="4"/>
        </w:numPr>
        <w:spacing w:before="100" w:beforeAutospacing="1" w:after="100" w:afterAutospacing="1" w:line="240" w:lineRule="auto"/>
        <w:textAlignment w:val="baseline"/>
        <w:rPr>
          <w:rFonts w:ascii="Helvetica" w:eastAsia="Times New Roman" w:hAnsi="Helvetica" w:cs="Times New Roman"/>
          <w:color w:val="1B1F27"/>
          <w:lang w:val="en-US"/>
        </w:rPr>
      </w:pPr>
      <w:r w:rsidRPr="00643126">
        <w:rPr>
          <w:rFonts w:ascii="Helvetica" w:eastAsia="Times New Roman" w:hAnsi="Helvetica" w:cs="Times New Roman"/>
          <w:color w:val="1B1F27"/>
          <w:lang w:val="en-US"/>
        </w:rPr>
        <w:t>Thrombosis, poor heart function, diarrhea and gastrointestinal symptoms, acute kidney injury.</w:t>
      </w:r>
    </w:p>
    <w:p w14:paraId="158C700F" w14:textId="606E3913" w:rsidR="00A81E5E" w:rsidRDefault="00A81E5E" w:rsidP="00A81E5E">
      <w:pPr>
        <w:numPr>
          <w:ilvl w:val="0"/>
          <w:numId w:val="4"/>
        </w:numPr>
        <w:spacing w:before="100" w:beforeAutospacing="1" w:after="100" w:afterAutospacing="1" w:line="240" w:lineRule="auto"/>
        <w:textAlignment w:val="baseline"/>
        <w:rPr>
          <w:rFonts w:ascii="Helvetica" w:eastAsia="Times New Roman" w:hAnsi="Helvetica" w:cs="Times New Roman"/>
          <w:color w:val="1B1F27"/>
          <w:lang w:val="en-US"/>
        </w:rPr>
      </w:pPr>
      <w:r w:rsidRPr="00643126">
        <w:rPr>
          <w:rFonts w:ascii="Helvetica" w:eastAsia="Times New Roman" w:hAnsi="Helvetica" w:cs="Times New Roman"/>
          <w:color w:val="1B1F27"/>
          <w:lang w:val="en-US"/>
        </w:rPr>
        <w:t>Shortness of breath suggestive of congestive heart failure. Respiratory symptoms typically reported in adults with COVID-19 may not be present in pediatric patients with MIS-C.</w:t>
      </w:r>
    </w:p>
    <w:p w14:paraId="7F908A9E" w14:textId="1BEB0780" w:rsidR="00A81E5E" w:rsidRDefault="00A81E5E" w:rsidP="00A81E5E">
      <w:pPr>
        <w:spacing w:before="100" w:beforeAutospacing="1" w:after="100" w:afterAutospacing="1" w:line="240" w:lineRule="auto"/>
        <w:ind w:left="720"/>
        <w:textAlignment w:val="baseline"/>
        <w:rPr>
          <w:rFonts w:ascii="Helvetica" w:eastAsia="Times New Roman" w:hAnsi="Helvetica" w:cs="Times New Roman"/>
          <w:color w:val="1B1F27"/>
          <w:lang w:val="en-US"/>
        </w:rPr>
      </w:pPr>
      <w:r>
        <w:rPr>
          <w:rFonts w:ascii="Helvetica" w:eastAsia="Times New Roman" w:hAnsi="Helvetica" w:cs="Times New Roman"/>
          <w:color w:val="1B1F27"/>
          <w:lang w:val="en-US"/>
        </w:rPr>
        <w:t xml:space="preserve">Management strategy varied from one institute to other but </w:t>
      </w:r>
      <w:r w:rsidR="006D08A1">
        <w:rPr>
          <w:rFonts w:ascii="Helvetica" w:eastAsia="Times New Roman" w:hAnsi="Helvetica" w:cs="Times New Roman"/>
          <w:color w:val="1B1F27"/>
          <w:lang w:val="en-US"/>
        </w:rPr>
        <w:t>common</w:t>
      </w:r>
      <w:r>
        <w:rPr>
          <w:rFonts w:ascii="Helvetica" w:eastAsia="Times New Roman" w:hAnsi="Helvetica" w:cs="Times New Roman"/>
          <w:color w:val="1B1F27"/>
          <w:lang w:val="en-US"/>
        </w:rPr>
        <w:t xml:space="preserve"> medications are currently in use including IVIG,</w:t>
      </w:r>
      <w:r w:rsidR="006D08A1">
        <w:rPr>
          <w:rFonts w:ascii="Helvetica" w:eastAsia="Times New Roman" w:hAnsi="Helvetica" w:cs="Times New Roman"/>
          <w:color w:val="1B1F27"/>
          <w:lang w:val="en-US"/>
        </w:rPr>
        <w:t xml:space="preserve"> </w:t>
      </w:r>
      <w:r>
        <w:rPr>
          <w:rFonts w:ascii="Helvetica" w:eastAsia="Times New Roman" w:hAnsi="Helvetica" w:cs="Times New Roman"/>
          <w:color w:val="1B1F27"/>
          <w:lang w:val="en-US"/>
        </w:rPr>
        <w:t xml:space="preserve">Steroid and </w:t>
      </w:r>
      <w:r w:rsidR="006D08A1">
        <w:rPr>
          <w:rFonts w:ascii="Helvetica" w:eastAsia="Times New Roman" w:hAnsi="Helvetica" w:cs="Times New Roman"/>
          <w:color w:val="1B1F27"/>
          <w:lang w:val="en-US"/>
        </w:rPr>
        <w:t>immunosuppressive</w:t>
      </w:r>
      <w:r>
        <w:rPr>
          <w:rFonts w:ascii="Helvetica" w:eastAsia="Times New Roman" w:hAnsi="Helvetica" w:cs="Times New Roman"/>
          <w:color w:val="1B1F27"/>
          <w:lang w:val="en-US"/>
        </w:rPr>
        <w:t xml:space="preserve"> medications.</w:t>
      </w:r>
    </w:p>
    <w:p w14:paraId="492F1E49" w14:textId="2FA9AA37" w:rsidR="00A81E5E" w:rsidRDefault="00A81E5E" w:rsidP="00A81E5E">
      <w:pPr>
        <w:spacing w:before="100" w:beforeAutospacing="1" w:after="100" w:afterAutospacing="1" w:line="240" w:lineRule="auto"/>
        <w:ind w:left="720"/>
        <w:textAlignment w:val="baseline"/>
        <w:rPr>
          <w:rFonts w:ascii="Helvetica" w:eastAsia="Times New Roman" w:hAnsi="Helvetica" w:cs="Times New Roman"/>
          <w:color w:val="1B1F27"/>
          <w:lang w:val="en-US"/>
        </w:rPr>
      </w:pPr>
    </w:p>
    <w:p w14:paraId="1AF3D5B3" w14:textId="13DD6A23" w:rsidR="00A81E5E" w:rsidRDefault="00A81E5E" w:rsidP="00A81E5E">
      <w:pPr>
        <w:spacing w:before="100" w:beforeAutospacing="1" w:after="100" w:afterAutospacing="1" w:line="240" w:lineRule="auto"/>
        <w:ind w:left="720"/>
        <w:textAlignment w:val="baseline"/>
        <w:rPr>
          <w:rFonts w:ascii="Helvetica" w:eastAsia="Times New Roman" w:hAnsi="Helvetica" w:cs="Times New Roman"/>
          <w:color w:val="1B1F27"/>
          <w:lang w:val="en-US"/>
        </w:rPr>
      </w:pPr>
      <w:r w:rsidRPr="00A81E5E">
        <w:rPr>
          <w:rFonts w:ascii="Helvetica" w:eastAsia="Times New Roman" w:hAnsi="Helvetica" w:cs="Times New Roman"/>
          <w:color w:val="1B1F27"/>
          <w:lang w:val="en-US"/>
        </w:rPr>
        <w:lastRenderedPageBreak/>
        <w:t>Patients who are hospitalized with suspected MIS-C should be considered patients under investigation for COVID-19. RT-PCR and antibody testing for COVID-19 (if available) should be performed.</w:t>
      </w:r>
    </w:p>
    <w:p w14:paraId="652F4961" w14:textId="77777777" w:rsidR="009F2145" w:rsidRPr="009F2145" w:rsidRDefault="009F2145" w:rsidP="009F2145">
      <w:pPr>
        <w:spacing w:before="100" w:beforeAutospacing="1" w:after="100" w:afterAutospacing="1" w:line="240" w:lineRule="auto"/>
        <w:ind w:left="720"/>
        <w:textAlignment w:val="baseline"/>
        <w:rPr>
          <w:rFonts w:ascii="Helvetica" w:eastAsia="Times New Roman" w:hAnsi="Helvetica" w:cs="Times New Roman"/>
          <w:color w:val="1B1F27"/>
          <w:lang w:val="en-US"/>
        </w:rPr>
      </w:pPr>
      <w:r w:rsidRPr="009F2145">
        <w:rPr>
          <w:rFonts w:ascii="Helvetica" w:eastAsia="Times New Roman" w:hAnsi="Helvetica" w:cs="Times New Roman"/>
          <w:color w:val="1B1F27"/>
          <w:lang w:val="en-US"/>
        </w:rPr>
        <w:t>Patients diagnosed with MIS-C should have close outpatient pediatric cardiology follow-up starting 2 to 3 weeks after discharge. Patients diagnosed with myocarditis should have cardiology directed restriction and/or release for vigorous activities. </w:t>
      </w:r>
    </w:p>
    <w:p w14:paraId="303D74B7" w14:textId="77777777" w:rsidR="00A81E5E" w:rsidRDefault="00A81E5E" w:rsidP="00A81E5E">
      <w:pPr>
        <w:spacing w:before="100" w:beforeAutospacing="1" w:after="100" w:afterAutospacing="1" w:line="240" w:lineRule="auto"/>
        <w:ind w:left="720"/>
        <w:textAlignment w:val="baseline"/>
        <w:rPr>
          <w:rFonts w:ascii="Helvetica" w:eastAsia="Times New Roman" w:hAnsi="Helvetica" w:cs="Times New Roman"/>
          <w:color w:val="1B1F27"/>
          <w:lang w:val="en-US"/>
        </w:rPr>
      </w:pPr>
    </w:p>
    <w:p w14:paraId="7DEF2EF1" w14:textId="77777777" w:rsidR="00A81E5E" w:rsidRPr="00643126" w:rsidRDefault="00A81E5E" w:rsidP="00A81E5E">
      <w:pPr>
        <w:spacing w:before="100" w:beforeAutospacing="1" w:after="100" w:afterAutospacing="1" w:line="240" w:lineRule="auto"/>
        <w:ind w:left="720"/>
        <w:textAlignment w:val="baseline"/>
        <w:rPr>
          <w:rFonts w:ascii="Helvetica" w:eastAsia="Times New Roman" w:hAnsi="Helvetica" w:cs="Times New Roman"/>
          <w:color w:val="1B1F27"/>
          <w:lang w:val="en-US"/>
        </w:rPr>
      </w:pPr>
    </w:p>
    <w:p w14:paraId="3CD80F0B" w14:textId="77777777" w:rsidR="009F2145" w:rsidRPr="009F2145" w:rsidRDefault="009F2145" w:rsidP="009F2145">
      <w:pPr>
        <w:pStyle w:val="NormalWeb"/>
        <w:numPr>
          <w:ilvl w:val="0"/>
          <w:numId w:val="6"/>
        </w:numPr>
        <w:spacing w:before="0" w:beforeAutospacing="0" w:after="0" w:afterAutospacing="0"/>
        <w:textAlignment w:val="baseline"/>
        <w:rPr>
          <w:rFonts w:ascii="Helvetica" w:hAnsi="Helvetica"/>
          <w:color w:val="000000" w:themeColor="text1"/>
        </w:rPr>
      </w:pPr>
      <w:r w:rsidRPr="009F2145">
        <w:rPr>
          <w:rFonts w:ascii="Helvetica" w:hAnsi="Helvetica"/>
          <w:color w:val="000000" w:themeColor="text1"/>
        </w:rPr>
        <w:t>American College of Rheumatology. </w:t>
      </w:r>
      <w:hyperlink r:id="rId6" w:tgtFrame="_blank" w:history="1">
        <w:r w:rsidRPr="009F2145">
          <w:rPr>
            <w:rStyle w:val="Hyperlink"/>
            <w:rFonts w:ascii="inherit" w:hAnsi="inherit"/>
            <w:color w:val="000000" w:themeColor="text1"/>
            <w:u w:val="none"/>
            <w:bdr w:val="none" w:sz="0" w:space="0" w:color="auto" w:frame="1"/>
          </w:rPr>
          <w:t>Clinical guidance for pediatric patients with multisystem inflammatory syndrome in children (MIS-C) associated with SARS-CoV-2 and hyperinflammation in COVID-19</w:t>
        </w:r>
      </w:hyperlink>
      <w:r w:rsidRPr="009F2145">
        <w:rPr>
          <w:rFonts w:ascii="Helvetica" w:hAnsi="Helvetica"/>
          <w:color w:val="000000" w:themeColor="text1"/>
        </w:rPr>
        <w:t>.</w:t>
      </w:r>
    </w:p>
    <w:p w14:paraId="47C5FDC6" w14:textId="77777777" w:rsidR="009F2145" w:rsidRPr="009F2145" w:rsidRDefault="009F2145" w:rsidP="009F2145">
      <w:pPr>
        <w:pStyle w:val="NormalWeb"/>
        <w:numPr>
          <w:ilvl w:val="0"/>
          <w:numId w:val="6"/>
        </w:numPr>
        <w:spacing w:before="0" w:beforeAutospacing="0" w:after="0" w:afterAutospacing="0"/>
        <w:textAlignment w:val="baseline"/>
        <w:rPr>
          <w:rFonts w:ascii="Helvetica" w:hAnsi="Helvetica"/>
          <w:color w:val="000000" w:themeColor="text1"/>
        </w:rPr>
      </w:pPr>
      <w:r w:rsidRPr="009F2145">
        <w:rPr>
          <w:rFonts w:ascii="Helvetica" w:hAnsi="Helvetica"/>
          <w:color w:val="000000" w:themeColor="text1"/>
        </w:rPr>
        <w:t>Centers for Disease Control and Prevention. </w:t>
      </w:r>
      <w:hyperlink r:id="rId7" w:tgtFrame="_blank" w:history="1">
        <w:r w:rsidRPr="009F2145">
          <w:rPr>
            <w:rStyle w:val="Hyperlink"/>
            <w:rFonts w:ascii="inherit" w:hAnsi="inherit"/>
            <w:color w:val="000000" w:themeColor="text1"/>
            <w:u w:val="none"/>
            <w:bdr w:val="none" w:sz="0" w:space="0" w:color="auto" w:frame="1"/>
          </w:rPr>
          <w:t>Multisystem Inflammatory Syndrome (MIS-C)</w:t>
        </w:r>
      </w:hyperlink>
      <w:r w:rsidRPr="009F2145">
        <w:rPr>
          <w:rFonts w:ascii="Helvetica" w:hAnsi="Helvetica"/>
          <w:color w:val="000000" w:themeColor="text1"/>
        </w:rPr>
        <w:t>.</w:t>
      </w:r>
    </w:p>
    <w:p w14:paraId="11A57A89" w14:textId="60C4279D" w:rsidR="009F2145" w:rsidRPr="009F2145" w:rsidRDefault="009F2145" w:rsidP="009F2145">
      <w:pPr>
        <w:pStyle w:val="NormalWeb"/>
        <w:numPr>
          <w:ilvl w:val="0"/>
          <w:numId w:val="6"/>
        </w:numPr>
        <w:spacing w:before="0" w:beforeAutospacing="0" w:after="0" w:afterAutospacing="0"/>
        <w:textAlignment w:val="baseline"/>
        <w:rPr>
          <w:rFonts w:ascii="Helvetica" w:hAnsi="Helvetica"/>
          <w:color w:val="000000" w:themeColor="text1"/>
        </w:rPr>
      </w:pPr>
      <w:r w:rsidRPr="009F2145">
        <w:rPr>
          <w:rFonts w:ascii="Helvetica" w:hAnsi="Helvetica"/>
          <w:color w:val="000000" w:themeColor="text1"/>
        </w:rPr>
        <w:t>Children’s Hospital of Philadelphia. </w:t>
      </w:r>
      <w:hyperlink r:id="rId8" w:tgtFrame="_blank" w:history="1">
        <w:r w:rsidRPr="009F2145">
          <w:rPr>
            <w:rStyle w:val="Hyperlink"/>
            <w:rFonts w:ascii="inherit" w:hAnsi="inherit"/>
            <w:color w:val="000000" w:themeColor="text1"/>
            <w:u w:val="none"/>
            <w:bdr w:val="none" w:sz="0" w:space="0" w:color="auto" w:frame="1"/>
          </w:rPr>
          <w:t xml:space="preserve">Emergency Department, </w:t>
        </w:r>
        <w:r w:rsidR="006D08A1" w:rsidRPr="009F2145">
          <w:rPr>
            <w:rStyle w:val="Hyperlink"/>
            <w:rFonts w:ascii="inherit" w:hAnsi="inherit"/>
            <w:color w:val="000000" w:themeColor="text1"/>
            <w:u w:val="none"/>
            <w:bdr w:val="none" w:sz="0" w:space="0" w:color="auto" w:frame="1"/>
          </w:rPr>
          <w:t>ICU,</w:t>
        </w:r>
        <w:r w:rsidRPr="009F2145">
          <w:rPr>
            <w:rStyle w:val="Hyperlink"/>
            <w:rFonts w:ascii="inherit" w:hAnsi="inherit"/>
            <w:color w:val="000000" w:themeColor="text1"/>
            <w:u w:val="none"/>
            <w:bdr w:val="none" w:sz="0" w:space="0" w:color="auto" w:frame="1"/>
          </w:rPr>
          <w:t xml:space="preserve"> and Inpatient Clinical Pathway for Evaluation of Possible Multisystem Inflammatory Syndrome in Children (MIS-C)</w:t>
        </w:r>
      </w:hyperlink>
      <w:r w:rsidRPr="009F2145">
        <w:rPr>
          <w:rFonts w:ascii="Helvetica" w:hAnsi="Helvetica"/>
          <w:color w:val="000000" w:themeColor="text1"/>
        </w:rPr>
        <w:t>.</w:t>
      </w:r>
    </w:p>
    <w:p w14:paraId="145A98F0" w14:textId="77777777" w:rsidR="009F2145" w:rsidRPr="009F2145" w:rsidRDefault="009F2145" w:rsidP="009F2145">
      <w:pPr>
        <w:pStyle w:val="NormalWeb"/>
        <w:numPr>
          <w:ilvl w:val="0"/>
          <w:numId w:val="6"/>
        </w:numPr>
        <w:spacing w:before="0" w:beforeAutospacing="0" w:after="0" w:afterAutospacing="0"/>
        <w:textAlignment w:val="baseline"/>
        <w:rPr>
          <w:rFonts w:ascii="Helvetica" w:hAnsi="Helvetica"/>
          <w:color w:val="000000" w:themeColor="text1"/>
        </w:rPr>
      </w:pPr>
      <w:r w:rsidRPr="009F2145">
        <w:rPr>
          <w:rFonts w:ascii="Helvetica" w:hAnsi="Helvetica"/>
          <w:color w:val="000000" w:themeColor="text1"/>
        </w:rPr>
        <w:t>Dufort EM, Koumans EH, Chow EJ, et al. </w:t>
      </w:r>
      <w:hyperlink r:id="rId9" w:tgtFrame="_blank" w:history="1">
        <w:r w:rsidRPr="009F2145">
          <w:rPr>
            <w:rStyle w:val="Hyperlink"/>
            <w:rFonts w:ascii="inherit" w:hAnsi="inherit"/>
            <w:color w:val="000000" w:themeColor="text1"/>
            <w:u w:val="none"/>
            <w:bdr w:val="none" w:sz="0" w:space="0" w:color="auto" w:frame="1"/>
          </w:rPr>
          <w:t>Multisystem inflammatory syndrome in children in New York state</w:t>
        </w:r>
      </w:hyperlink>
      <w:r w:rsidRPr="009F2145">
        <w:rPr>
          <w:rFonts w:ascii="Helvetica" w:hAnsi="Helvetica"/>
          <w:color w:val="000000" w:themeColor="text1"/>
        </w:rPr>
        <w:t>. Published online ahead of print, June 29, 2020 Jun 29. </w:t>
      </w:r>
      <w:r w:rsidRPr="009F2145">
        <w:rPr>
          <w:rStyle w:val="Emphasis"/>
          <w:rFonts w:ascii="inherit" w:hAnsi="inherit"/>
          <w:color w:val="000000" w:themeColor="text1"/>
          <w:bdr w:val="none" w:sz="0" w:space="0" w:color="auto" w:frame="1"/>
        </w:rPr>
        <w:t>N Engl J Med</w:t>
      </w:r>
      <w:r w:rsidRPr="009F2145">
        <w:rPr>
          <w:rFonts w:ascii="Helvetica" w:hAnsi="Helvetica"/>
          <w:color w:val="000000" w:themeColor="text1"/>
        </w:rPr>
        <w:t>. 2020;10.1056/NEJMoa2021756. doi:10.1056/NEJMoa2021756.</w:t>
      </w:r>
    </w:p>
    <w:p w14:paraId="434D11F9" w14:textId="77777777" w:rsidR="00A81E5E" w:rsidRPr="009F2145" w:rsidRDefault="00A81E5E" w:rsidP="00A81E5E">
      <w:pPr>
        <w:shd w:val="clear" w:color="auto" w:fill="FFFFFF"/>
        <w:spacing w:after="360" w:line="360" w:lineRule="atLeast"/>
        <w:rPr>
          <w:rFonts w:ascii="Helvetica" w:eastAsia="Times New Roman" w:hAnsi="Helvetica" w:cs="Times New Roman"/>
          <w:color w:val="000000" w:themeColor="text1"/>
          <w:lang w:val="en-US"/>
        </w:rPr>
      </w:pPr>
    </w:p>
    <w:p w14:paraId="2A62A2AF" w14:textId="2A80D604"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en-US"/>
        </w:rPr>
        <mc:AlternateContent>
          <mc:Choice Requires="wpg">
            <w:drawing>
              <wp:inline distT="0" distB="0" distL="0" distR="0" wp14:anchorId="1BCF753D" wp14:editId="00D1707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B11C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507CF72" w14:textId="77777777" w:rsidR="006B3217" w:rsidRPr="00194BF9" w:rsidRDefault="006B74E7" w:rsidP="00194BF9">
      <w:pPr>
        <w:autoSpaceDE w:val="0"/>
        <w:autoSpaceDN w:val="0"/>
        <w:adjustRightInd w:val="0"/>
        <w:spacing w:line="240" w:lineRule="auto"/>
        <w:rPr>
          <w:rFonts w:ascii="Times New Roman" w:eastAsia="Times New Roman" w:hAnsi="Times New Roman" w:cs="Times New Roman"/>
          <w:noProof/>
          <w:sz w:val="24"/>
          <w:szCs w:val="24"/>
        </w:rPr>
      </w:pPr>
      <w:r w:rsidRPr="006B74E7">
        <w:rPr>
          <w:rFonts w:ascii="JannaLT-Regular" w:eastAsia="Calibri" w:hAnsi="JannaLT-Regular" w:cs="Dubai"/>
          <w:b/>
          <w:bCs/>
          <w:i/>
          <w:iCs/>
          <w:noProof/>
          <w:color w:val="666666"/>
          <w:sz w:val="27"/>
          <w:szCs w:val="27"/>
          <w:u w:val="single"/>
          <w:shd w:val="clear" w:color="auto" w:fill="FFFFFF"/>
          <w:lang w:val="en-US"/>
        </w:rPr>
        <w:drawing>
          <wp:inline distT="0" distB="0" distL="0" distR="0" wp14:anchorId="7DD44DC2" wp14:editId="54B80516">
            <wp:extent cx="2619375" cy="2609850"/>
            <wp:effectExtent l="0" t="0" r="9525" b="0"/>
            <wp:docPr id="1" name="Picture 1" descr="C:\Users\MRElmesserey\Desktop\BIO\Mohammad-Al-Masiri_2019-07-22 14-47-02-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Elmesserey\Desktop\BIO\Mohammad-Al-Masiri_2019-07-22 14-47-02-9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9375" cy="2609850"/>
                    </a:xfrm>
                    <a:prstGeom prst="rect">
                      <a:avLst/>
                    </a:prstGeom>
                    <a:noFill/>
                    <a:ln>
                      <a:noFill/>
                    </a:ln>
                  </pic:spPr>
                </pic:pic>
              </a:graphicData>
            </a:graphic>
          </wp:inline>
        </w:drawing>
      </w:r>
    </w:p>
    <w:p w14:paraId="37AE00E9"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2965C2D6" w14:textId="77777777" w:rsidR="00A45F63" w:rsidRPr="00A45F63" w:rsidRDefault="00A45F63" w:rsidP="00A45F63">
      <w:pPr>
        <w:spacing w:after="0" w:line="240" w:lineRule="auto"/>
        <w:rPr>
          <w:rFonts w:ascii="Times New Roman" w:eastAsia="Calibri" w:hAnsi="Times New Roman" w:cs="Times New Roman"/>
          <w:sz w:val="24"/>
          <w:szCs w:val="24"/>
          <w:lang w:val="en-GB"/>
        </w:rPr>
      </w:pPr>
      <w:r w:rsidRPr="00A45F63">
        <w:rPr>
          <w:rFonts w:ascii="Times New Roman" w:eastAsia="Calibri" w:hAnsi="Times New Roman" w:cs="Times New Roman"/>
          <w:b/>
          <w:bCs/>
          <w:i/>
          <w:iCs/>
          <w:sz w:val="24"/>
          <w:szCs w:val="24"/>
          <w:lang w:val="en-GB"/>
        </w:rPr>
        <w:t xml:space="preserve">             United Arab of Emirates </w:t>
      </w:r>
    </w:p>
    <w:p w14:paraId="3FF05D90" w14:textId="77777777" w:rsidR="00A45F63" w:rsidRPr="00A45F63" w:rsidRDefault="00A45F63" w:rsidP="00A45F63">
      <w:pPr>
        <w:spacing w:after="0" w:line="240" w:lineRule="auto"/>
        <w:rPr>
          <w:rFonts w:ascii="Times New Roman" w:eastAsia="Calibri" w:hAnsi="Times New Roman" w:cs="Times New Roman"/>
          <w:sz w:val="24"/>
          <w:szCs w:val="24"/>
          <w:lang w:val="en-GB"/>
        </w:rPr>
      </w:pPr>
      <w:r w:rsidRPr="00A45F63">
        <w:rPr>
          <w:rFonts w:ascii="Times New Roman" w:eastAsia="Calibri" w:hAnsi="Times New Roman" w:cs="Times New Roman"/>
          <w:b/>
          <w:bCs/>
          <w:i/>
          <w:iCs/>
          <w:sz w:val="24"/>
          <w:szCs w:val="24"/>
          <w:lang w:val="en-GB"/>
        </w:rPr>
        <w:t xml:space="preserve">             Aljalila children’s speciality Hospital, Dubai UAE</w:t>
      </w:r>
    </w:p>
    <w:p w14:paraId="034244A5" w14:textId="77777777" w:rsidR="00A45F63" w:rsidRPr="00A45F63" w:rsidRDefault="00A45F63" w:rsidP="00A45F63">
      <w:pPr>
        <w:spacing w:after="0" w:line="240" w:lineRule="auto"/>
        <w:rPr>
          <w:rFonts w:ascii="Times New Roman" w:eastAsia="Calibri" w:hAnsi="Times New Roman" w:cs="Times New Roman"/>
          <w:b/>
          <w:bCs/>
          <w:i/>
          <w:iCs/>
          <w:sz w:val="24"/>
          <w:szCs w:val="24"/>
          <w:lang w:val="en-GB"/>
        </w:rPr>
      </w:pPr>
      <w:r w:rsidRPr="00A45F63">
        <w:rPr>
          <w:rFonts w:ascii="Times New Roman" w:eastAsia="Calibri" w:hAnsi="Times New Roman" w:cs="Times New Roman"/>
          <w:b/>
          <w:bCs/>
          <w:i/>
          <w:iCs/>
          <w:sz w:val="24"/>
          <w:szCs w:val="24"/>
          <w:lang w:val="en-GB"/>
        </w:rPr>
        <w:t xml:space="preserve">            Pediatric intensive care senior specialist </w:t>
      </w:r>
    </w:p>
    <w:p w14:paraId="20500D90" w14:textId="77777777" w:rsidR="00A45F63" w:rsidRPr="00A45F63" w:rsidRDefault="00A45F63" w:rsidP="00A45F63">
      <w:pPr>
        <w:spacing w:after="0" w:line="240" w:lineRule="auto"/>
        <w:rPr>
          <w:rFonts w:ascii="Times New Roman" w:eastAsia="Calibri" w:hAnsi="Times New Roman" w:cs="Times New Roman"/>
          <w:sz w:val="24"/>
          <w:szCs w:val="24"/>
          <w:lang w:val="en-GB"/>
        </w:rPr>
      </w:pPr>
      <w:r w:rsidRPr="00A45F63">
        <w:rPr>
          <w:rFonts w:ascii="Times New Roman" w:eastAsia="Calibri" w:hAnsi="Times New Roman" w:cs="Times New Roman"/>
          <w:b/>
          <w:bCs/>
          <w:i/>
          <w:iCs/>
          <w:sz w:val="24"/>
          <w:szCs w:val="24"/>
          <w:lang w:val="en-GB"/>
        </w:rPr>
        <w:t xml:space="preserve">            Pediatric intensive care unit. </w:t>
      </w:r>
    </w:p>
    <w:p w14:paraId="3A2519D1" w14:textId="77777777" w:rsidR="00A45F63" w:rsidRPr="00A45F63" w:rsidRDefault="00A45F63" w:rsidP="00A45F63">
      <w:pPr>
        <w:spacing w:after="0" w:line="240" w:lineRule="auto"/>
        <w:rPr>
          <w:rFonts w:ascii="Times New Roman" w:eastAsia="Calibri" w:hAnsi="Times New Roman" w:cs="Times New Roman"/>
          <w:sz w:val="24"/>
          <w:szCs w:val="24"/>
          <w:lang w:val="en-GB"/>
        </w:rPr>
      </w:pPr>
      <w:r w:rsidRPr="00A45F63">
        <w:rPr>
          <w:rFonts w:ascii="Times New Roman" w:eastAsia="Calibri" w:hAnsi="Times New Roman" w:cs="Times New Roman"/>
          <w:b/>
          <w:bCs/>
          <w:i/>
          <w:iCs/>
          <w:sz w:val="24"/>
          <w:szCs w:val="24"/>
          <w:lang w:val="en-GB"/>
        </w:rPr>
        <w:t xml:space="preserve">            Mobile NO.: +971508844974</w:t>
      </w:r>
    </w:p>
    <w:p w14:paraId="3C5C42DD" w14:textId="77777777" w:rsidR="00A45F63" w:rsidRPr="00A45F63" w:rsidRDefault="00A45F63" w:rsidP="00A45F63">
      <w:pPr>
        <w:spacing w:after="0" w:line="240" w:lineRule="auto"/>
        <w:rPr>
          <w:rFonts w:ascii="Times New Roman" w:eastAsia="Calibri" w:hAnsi="Times New Roman" w:cs="Times New Roman"/>
          <w:sz w:val="24"/>
          <w:szCs w:val="24"/>
          <w:lang w:val="en-US"/>
        </w:rPr>
      </w:pPr>
      <w:r w:rsidRPr="00A45F63">
        <w:rPr>
          <w:rFonts w:ascii="Times New Roman" w:eastAsia="Calibri" w:hAnsi="Times New Roman" w:cs="Times New Roman"/>
          <w:b/>
          <w:bCs/>
          <w:i/>
          <w:iCs/>
          <w:sz w:val="24"/>
          <w:szCs w:val="24"/>
          <w:lang w:val="en-US"/>
        </w:rPr>
        <w:t xml:space="preserve">            </w:t>
      </w:r>
      <w:r w:rsidRPr="00A45F63">
        <w:rPr>
          <w:rFonts w:ascii="Times New Roman" w:eastAsia="Calibri" w:hAnsi="Times New Roman" w:cs="Times New Roman"/>
          <w:b/>
          <w:bCs/>
          <w:i/>
          <w:iCs/>
          <w:sz w:val="24"/>
          <w:szCs w:val="24"/>
          <w:u w:val="single"/>
          <w:lang w:val="en-US"/>
        </w:rPr>
        <w:t>Email</w:t>
      </w:r>
      <w:r w:rsidRPr="00A45F63">
        <w:rPr>
          <w:rFonts w:ascii="Times New Roman" w:eastAsia="Calibri" w:hAnsi="Times New Roman" w:cs="Times New Roman"/>
          <w:b/>
          <w:bCs/>
          <w:i/>
          <w:iCs/>
          <w:sz w:val="24"/>
          <w:szCs w:val="24"/>
          <w:lang w:val="en-US"/>
        </w:rPr>
        <w:t>: drmissoped@hotmail.com – mrelmesserey@ajch.ae</w:t>
      </w:r>
    </w:p>
    <w:p w14:paraId="3A7DED41" w14:textId="77777777" w:rsidR="00A45F63" w:rsidRPr="00A45F63" w:rsidRDefault="00A45F63" w:rsidP="00A45F63">
      <w:pPr>
        <w:spacing w:after="0" w:line="240" w:lineRule="auto"/>
        <w:rPr>
          <w:rFonts w:ascii="Times New Roman" w:eastAsia="Calibri" w:hAnsi="Times New Roman" w:cs="Times New Roman"/>
          <w:b/>
          <w:bCs/>
          <w:i/>
          <w:iCs/>
          <w:sz w:val="24"/>
          <w:szCs w:val="24"/>
          <w:u w:val="single"/>
          <w:lang w:val="en-GB"/>
        </w:rPr>
      </w:pPr>
    </w:p>
    <w:p w14:paraId="0C03AFB5" w14:textId="77777777" w:rsidR="00A45F63" w:rsidRPr="00A45F63" w:rsidRDefault="00A45F63" w:rsidP="00A45F63">
      <w:pPr>
        <w:spacing w:after="0" w:line="240" w:lineRule="auto"/>
        <w:rPr>
          <w:rFonts w:ascii="Times New Roman" w:eastAsia="Calibri" w:hAnsi="Times New Roman" w:cs="Times New Roman"/>
          <w:b/>
          <w:bCs/>
          <w:i/>
          <w:iCs/>
          <w:sz w:val="24"/>
          <w:szCs w:val="24"/>
          <w:u w:val="single"/>
          <w:lang w:val="en-GB"/>
        </w:rPr>
      </w:pPr>
    </w:p>
    <w:p w14:paraId="0478651C" w14:textId="77777777" w:rsidR="00A45F63" w:rsidRPr="00A45F63" w:rsidRDefault="00A45F63" w:rsidP="00A45F63">
      <w:pPr>
        <w:spacing w:after="0" w:line="240" w:lineRule="auto"/>
        <w:rPr>
          <w:rFonts w:ascii="Times New Roman" w:eastAsia="Calibri" w:hAnsi="Times New Roman" w:cs="Times New Roman"/>
          <w:sz w:val="24"/>
          <w:szCs w:val="24"/>
          <w:u w:val="single"/>
          <w:lang w:val="en-US"/>
        </w:rPr>
      </w:pPr>
      <w:r w:rsidRPr="00A45F63">
        <w:rPr>
          <w:rFonts w:ascii="Times New Roman" w:eastAsia="Calibri" w:hAnsi="Times New Roman" w:cs="Times New Roman"/>
          <w:b/>
          <w:bCs/>
          <w:i/>
          <w:iCs/>
          <w:sz w:val="24"/>
          <w:szCs w:val="24"/>
          <w:u w:val="single"/>
          <w:lang w:val="en-US"/>
        </w:rPr>
        <w:t xml:space="preserve">Dr. Mohamed Ebraheem Elmesserey </w:t>
      </w:r>
    </w:p>
    <w:p w14:paraId="19CB990C" w14:textId="77777777" w:rsidR="00A45F63" w:rsidRPr="00A45F63" w:rsidRDefault="00A45F63" w:rsidP="00A45F63">
      <w:pPr>
        <w:spacing w:after="0" w:line="240" w:lineRule="auto"/>
        <w:rPr>
          <w:rFonts w:ascii="Times New Roman" w:eastAsia="Calibri" w:hAnsi="Times New Roman" w:cs="Times New Roman"/>
          <w:sz w:val="24"/>
          <w:szCs w:val="24"/>
          <w:lang w:val="en-US"/>
        </w:rPr>
      </w:pPr>
    </w:p>
    <w:p w14:paraId="32BB2BD7" w14:textId="77777777" w:rsidR="00A45F63" w:rsidRPr="00A45F63" w:rsidRDefault="00A45F63" w:rsidP="00A45F63">
      <w:pPr>
        <w:numPr>
          <w:ilvl w:val="0"/>
          <w:numId w:val="2"/>
        </w:numPr>
        <w:spacing w:after="0" w:line="240" w:lineRule="auto"/>
        <w:rPr>
          <w:rFonts w:ascii="Times New Roman" w:eastAsia="Calibri" w:hAnsi="Times New Roman" w:cs="Times New Roman"/>
          <w:i/>
          <w:iCs/>
          <w:sz w:val="24"/>
          <w:szCs w:val="24"/>
          <w:lang w:val="en-US"/>
        </w:rPr>
      </w:pPr>
      <w:r w:rsidRPr="00A45F63">
        <w:rPr>
          <w:rFonts w:ascii="Times New Roman" w:eastAsia="Calibri" w:hAnsi="Times New Roman" w:cs="Times New Roman"/>
          <w:i/>
          <w:iCs/>
          <w:sz w:val="24"/>
          <w:szCs w:val="24"/>
          <w:lang w:val="en-US"/>
        </w:rPr>
        <w:t>M.R.C.P.CH (Royal college- UK)</w:t>
      </w:r>
    </w:p>
    <w:p w14:paraId="518D9FB6" w14:textId="77777777" w:rsidR="00A45F63" w:rsidRPr="00A45F63" w:rsidRDefault="00A45F63" w:rsidP="00A45F63">
      <w:pPr>
        <w:numPr>
          <w:ilvl w:val="0"/>
          <w:numId w:val="2"/>
        </w:numPr>
        <w:spacing w:after="0" w:line="240" w:lineRule="auto"/>
        <w:rPr>
          <w:rFonts w:ascii="Times New Roman" w:eastAsia="Calibri" w:hAnsi="Times New Roman" w:cs="Times New Roman"/>
          <w:i/>
          <w:iCs/>
          <w:sz w:val="24"/>
          <w:szCs w:val="24"/>
          <w:lang w:val="en-US"/>
        </w:rPr>
      </w:pPr>
      <w:r w:rsidRPr="00A45F63">
        <w:rPr>
          <w:rFonts w:ascii="Times New Roman" w:eastAsia="Calibri" w:hAnsi="Times New Roman" w:cs="Times New Roman"/>
          <w:i/>
          <w:iCs/>
          <w:sz w:val="24"/>
          <w:szCs w:val="24"/>
          <w:lang w:val="en-US"/>
        </w:rPr>
        <w:t>P.G.P.N (Boston-USA)</w:t>
      </w:r>
    </w:p>
    <w:p w14:paraId="4134E355" w14:textId="77777777" w:rsidR="00A45F63" w:rsidRPr="00A45F63" w:rsidRDefault="00A45F63" w:rsidP="00A45F63">
      <w:pPr>
        <w:numPr>
          <w:ilvl w:val="0"/>
          <w:numId w:val="2"/>
        </w:numPr>
        <w:spacing w:after="0" w:line="240" w:lineRule="auto"/>
        <w:rPr>
          <w:rFonts w:ascii="Times New Roman" w:eastAsia="Calibri" w:hAnsi="Times New Roman" w:cs="Times New Roman"/>
          <w:i/>
          <w:iCs/>
          <w:sz w:val="24"/>
          <w:szCs w:val="24"/>
          <w:lang w:val="en-US"/>
        </w:rPr>
      </w:pPr>
      <w:r w:rsidRPr="00A45F63">
        <w:rPr>
          <w:rFonts w:ascii="Times New Roman" w:eastAsia="Calibri" w:hAnsi="Times New Roman" w:cs="Times New Roman"/>
          <w:i/>
          <w:iCs/>
          <w:sz w:val="24"/>
          <w:szCs w:val="24"/>
          <w:lang w:val="en-US"/>
        </w:rPr>
        <w:t>M.Sc. (Alexandria University - Egypt).</w:t>
      </w:r>
    </w:p>
    <w:p w14:paraId="25020208" w14:textId="77777777" w:rsidR="00A45F63" w:rsidRPr="006B74E7" w:rsidRDefault="00A45F63" w:rsidP="006B74E7">
      <w:pPr>
        <w:numPr>
          <w:ilvl w:val="0"/>
          <w:numId w:val="2"/>
        </w:numPr>
        <w:spacing w:after="0" w:line="240" w:lineRule="auto"/>
        <w:rPr>
          <w:rFonts w:ascii="Times New Roman" w:eastAsia="Calibri" w:hAnsi="Times New Roman" w:cs="Times New Roman"/>
          <w:sz w:val="24"/>
          <w:szCs w:val="24"/>
          <w:lang w:val="en-US"/>
        </w:rPr>
      </w:pPr>
      <w:r w:rsidRPr="00A45F63">
        <w:rPr>
          <w:rFonts w:ascii="Times New Roman" w:eastAsia="Calibri" w:hAnsi="Times New Roman" w:cs="Times New Roman"/>
          <w:sz w:val="24"/>
          <w:szCs w:val="24"/>
          <w:lang w:val="en-US"/>
        </w:rPr>
        <w:t xml:space="preserve">Member of Emirates pediatric and neonatal critical care society  </w:t>
      </w:r>
    </w:p>
    <w:p w14:paraId="5914B1B0" w14:textId="77777777" w:rsidR="00A45F63" w:rsidRPr="00A45F63" w:rsidRDefault="00A45F63" w:rsidP="00A45F63">
      <w:pPr>
        <w:numPr>
          <w:ilvl w:val="0"/>
          <w:numId w:val="2"/>
        </w:numPr>
        <w:spacing w:after="0" w:line="240" w:lineRule="auto"/>
        <w:rPr>
          <w:rFonts w:ascii="Times New Roman" w:eastAsia="Calibri" w:hAnsi="Times New Roman" w:cs="Times New Roman"/>
          <w:sz w:val="24"/>
          <w:szCs w:val="24"/>
          <w:lang w:val="en-US"/>
        </w:rPr>
      </w:pPr>
      <w:r w:rsidRPr="00A45F63">
        <w:rPr>
          <w:rFonts w:ascii="Times New Roman" w:eastAsia="Calibri" w:hAnsi="Times New Roman" w:cs="Times New Roman"/>
          <w:i/>
          <w:iCs/>
          <w:sz w:val="24"/>
          <w:szCs w:val="24"/>
          <w:lang w:val="en-US"/>
        </w:rPr>
        <w:t xml:space="preserve">Pediatric intensivist </w:t>
      </w:r>
    </w:p>
    <w:p w14:paraId="09F1A367" w14:textId="77777777" w:rsidR="00A45F63" w:rsidRPr="00A45F63" w:rsidRDefault="00A45F63" w:rsidP="00A45F63">
      <w:pPr>
        <w:spacing w:after="0" w:line="240" w:lineRule="auto"/>
        <w:rPr>
          <w:rFonts w:ascii="Times New Roman" w:eastAsia="Calibri" w:hAnsi="Times New Roman" w:cs="Times New Roman"/>
          <w:sz w:val="24"/>
          <w:szCs w:val="24"/>
          <w:lang w:val="en-US"/>
        </w:rPr>
      </w:pPr>
      <w:r w:rsidRPr="00A45F63">
        <w:rPr>
          <w:rFonts w:ascii="Times New Roman" w:eastAsia="Calibri" w:hAnsi="Times New Roman" w:cs="Times New Roman"/>
          <w:i/>
          <w:iCs/>
          <w:sz w:val="24"/>
          <w:szCs w:val="24"/>
          <w:lang w:val="en-US"/>
        </w:rPr>
        <w:t xml:space="preserve">             </w:t>
      </w:r>
      <w:r w:rsidRPr="00A45F63">
        <w:rPr>
          <w:rFonts w:ascii="Times New Roman" w:eastAsia="Calibri" w:hAnsi="Times New Roman" w:cs="Times New Roman"/>
          <w:sz w:val="24"/>
          <w:szCs w:val="24"/>
          <w:lang w:val="en-US"/>
        </w:rPr>
        <w:t>Aljalila children’s specialty Hospital, Dubai UAE</w:t>
      </w:r>
    </w:p>
    <w:p w14:paraId="16166091" w14:textId="77777777" w:rsidR="006B74E7" w:rsidRDefault="006B74E7" w:rsidP="006B74E7">
      <w:pPr>
        <w:autoSpaceDE w:val="0"/>
        <w:autoSpaceDN w:val="0"/>
        <w:adjustRightInd w:val="0"/>
        <w:spacing w:line="240" w:lineRule="auto"/>
        <w:rPr>
          <w:rFonts w:ascii="Times New Roman" w:eastAsia="Times New Roman" w:hAnsi="Times New Roman" w:cs="Times New Roman"/>
          <w:b/>
          <w:noProof/>
          <w:color w:val="E36C0A" w:themeColor="accent6" w:themeShade="BF"/>
          <w:sz w:val="24"/>
          <w:szCs w:val="24"/>
        </w:rPr>
      </w:pPr>
    </w:p>
    <w:p w14:paraId="73834C5A" w14:textId="77777777" w:rsidR="006B74E7" w:rsidRPr="00194BF9" w:rsidRDefault="006B74E7" w:rsidP="006B74E7">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p>
    <w:p w14:paraId="0F1502F2" w14:textId="77777777" w:rsidR="006B74E7" w:rsidRPr="006B74E7" w:rsidRDefault="006B74E7" w:rsidP="006B74E7">
      <w:pPr>
        <w:rPr>
          <w:rFonts w:asciiTheme="majorBidi" w:hAnsiTheme="majorBidi" w:cstheme="majorBidi"/>
          <w:color w:val="000000" w:themeColor="text1"/>
          <w:sz w:val="27"/>
          <w:szCs w:val="27"/>
          <w:shd w:val="clear" w:color="auto" w:fill="FFFFFF"/>
        </w:rPr>
      </w:pPr>
      <w:r w:rsidRPr="006B74E7">
        <w:rPr>
          <w:rFonts w:asciiTheme="majorBidi" w:hAnsiTheme="majorBidi" w:cstheme="majorBidi"/>
          <w:color w:val="000000" w:themeColor="text1"/>
          <w:sz w:val="27"/>
          <w:szCs w:val="27"/>
          <w:shd w:val="clear" w:color="auto" w:fill="FFFFFF"/>
        </w:rPr>
        <w:t>Dr. Mohamed is a Paediatric Intensivist at Al Jalila Children’s with more than 20 years of experience in both Pediatric intensive care unit and neonatal intensive care unit. Dr Mohamed graduated from Alexandria Faculty of Medicine, Egypt one of the largest and reputable University hospital in Egypt. He completed a residency programme at Alexandria University Children’s Hospital and obtained his master’s degree in paediatrics and neonatology. Dr Mohamed also is a membership of royal colleague of pediatric and child health London UK. Dr. Mohamed was working as senior specialist in Kuwait for more than 13 years in both NICU and PICU in one of the major governmental hospital. Dr. Mohamed has an interest in PICU and management of acute bronchial Asthma, ARDS, DKA, status epilepticus and all metabolic emergencies.</w:t>
      </w:r>
      <w:r w:rsidRPr="006B74E7">
        <w:rPr>
          <w:rFonts w:asciiTheme="majorBidi" w:hAnsiTheme="majorBidi" w:cstheme="majorBidi"/>
          <w:color w:val="000000" w:themeColor="text1"/>
          <w:lang w:val="en-US"/>
        </w:rPr>
        <w:t xml:space="preserve"> </w:t>
      </w:r>
    </w:p>
    <w:p w14:paraId="341EC745" w14:textId="77777777" w:rsidR="006B3217" w:rsidRPr="006B74E7" w:rsidRDefault="006B3217" w:rsidP="00A45F63">
      <w:pPr>
        <w:spacing w:after="0" w:line="240" w:lineRule="auto"/>
        <w:rPr>
          <w:rFonts w:ascii="Times New Roman" w:eastAsia="Calibri" w:hAnsi="Times New Roman" w:cs="Times New Roman"/>
          <w:sz w:val="24"/>
          <w:szCs w:val="24"/>
        </w:rPr>
      </w:pPr>
    </w:p>
    <w:sectPr w:rsidR="006B3217" w:rsidRPr="006B74E7"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JannaLT-Regular">
    <w:altName w:val="Times New Roman"/>
    <w:charset w:val="00"/>
    <w:family w:val="auto"/>
    <w:pitch w:val="default"/>
    <w:sig w:usb0="00000000" w:usb1="00000000" w:usb2="00000008" w:usb3="00000000" w:csb0="00000041" w:csb1="00000000"/>
  </w:font>
  <w:font w:name="Dubai">
    <w:panose1 w:val="020B0503030403030204"/>
    <w:charset w:val="00"/>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30ECA"/>
    <w:multiLevelType w:val="multilevel"/>
    <w:tmpl w:val="37E2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8B117A"/>
    <w:multiLevelType w:val="multilevel"/>
    <w:tmpl w:val="5C024D94"/>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0728E8"/>
    <w:multiLevelType w:val="multilevel"/>
    <w:tmpl w:val="F7D6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D94127"/>
    <w:multiLevelType w:val="hybridMultilevel"/>
    <w:tmpl w:val="1A6C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64503A"/>
    <w:multiLevelType w:val="multilevel"/>
    <w:tmpl w:val="EC7A8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6597"/>
    <w:rsid w:val="00155B14"/>
    <w:rsid w:val="001753E4"/>
    <w:rsid w:val="00194BF9"/>
    <w:rsid w:val="00297DC3"/>
    <w:rsid w:val="0036532A"/>
    <w:rsid w:val="00375B3D"/>
    <w:rsid w:val="0046369B"/>
    <w:rsid w:val="00607A26"/>
    <w:rsid w:val="00676597"/>
    <w:rsid w:val="006B3217"/>
    <w:rsid w:val="006B74E7"/>
    <w:rsid w:val="006D08A1"/>
    <w:rsid w:val="00974F83"/>
    <w:rsid w:val="009C72EB"/>
    <w:rsid w:val="009F2145"/>
    <w:rsid w:val="00A2285E"/>
    <w:rsid w:val="00A45F63"/>
    <w:rsid w:val="00A81E5E"/>
    <w:rsid w:val="00AF2CF0"/>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05411"/>
  <w15:docId w15:val="{537544BA-68D7-40E4-92CC-03888891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character" w:styleId="UnresolvedMention">
    <w:name w:val="Unresolved Mention"/>
    <w:basedOn w:val="DefaultParagraphFont"/>
    <w:uiPriority w:val="99"/>
    <w:semiHidden/>
    <w:unhideWhenUsed/>
    <w:rsid w:val="00A81E5E"/>
    <w:rPr>
      <w:color w:val="605E5C"/>
      <w:shd w:val="clear" w:color="auto" w:fill="E1DFDD"/>
    </w:rPr>
  </w:style>
  <w:style w:type="paragraph" w:styleId="NormalWeb">
    <w:name w:val="Normal (Web)"/>
    <w:basedOn w:val="Normal"/>
    <w:uiPriority w:val="99"/>
    <w:semiHidden/>
    <w:unhideWhenUsed/>
    <w:rsid w:val="009F21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9F21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op.edu/clinical-pathway/multisystem-inflammatory-syndrome-mis-c-clinical-pathway" TargetMode="External"/><Relationship Id="rId3" Type="http://schemas.openxmlformats.org/officeDocument/2006/relationships/settings" Target="settings.xml"/><Relationship Id="rId7" Type="http://schemas.openxmlformats.org/officeDocument/2006/relationships/hyperlink" Target="https://www.cdc.gov/mis-c/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heumatology.org/Portals/0/Files/ACR-COVID-19-Clinical-Guidance-Summary-MIS-C-Hyperinflammation.pdf" TargetMode="External"/><Relationship Id="rId11" Type="http://schemas.openxmlformats.org/officeDocument/2006/relationships/fontTable" Target="fontTable.xml"/><Relationship Id="rId5" Type="http://schemas.openxmlformats.org/officeDocument/2006/relationships/hyperlink" Target="https://emergency.cdc.gov/han/2020/han00432.asp"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nejm.org/doi/full/10.1056/NEJMoa2021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mohamed elmesserey</cp:lastModifiedBy>
  <cp:revision>4</cp:revision>
  <dcterms:created xsi:type="dcterms:W3CDTF">2019-09-09T09:11:00Z</dcterms:created>
  <dcterms:modified xsi:type="dcterms:W3CDTF">2021-01-06T10:51:00Z</dcterms:modified>
</cp:coreProperties>
</file>