
<file path=[Content_Types].xml><?xml version="1.0" encoding="utf-8"?>
<Types xmlns="http://schemas.openxmlformats.org/package/2006/content-types">
  <Default ContentType="image/jpeg" Extension="jpg"/>
  <Default ContentType="application/xml" Extension="xml"/>
  <Default ContentType="image/png" Extension="png"/>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spacing w:after="0" w:line="240" w:lineRule="auto"/>
        <w:jc w:val="center"/>
        <w:rPr>
          <w:rFonts w:ascii="Arial" w:cs="Arial" w:eastAsia="Arial" w:hAnsi="Arial"/>
          <w:b w:val="1"/>
          <w:sz w:val="24"/>
          <w:szCs w:val="24"/>
        </w:rPr>
      </w:pPr>
      <w:bookmarkStart w:colFirst="0" w:colLast="0" w:name="_heading=h.gjdgxs" w:id="0"/>
      <w:bookmarkEnd w:id="0"/>
      <w:r w:rsidDel="00000000" w:rsidR="00000000" w:rsidRPr="00000000">
        <w:rPr>
          <w:rFonts w:ascii="Times New Roman" w:cs="Times New Roman" w:eastAsia="Times New Roman" w:hAnsi="Times New Roman"/>
          <w:b w:val="1"/>
          <w:sz w:val="24"/>
          <w:szCs w:val="24"/>
          <w:rtl w:val="0"/>
        </w:rPr>
        <w:t xml:space="preserve">Title: </w:t>
      </w:r>
      <w:r w:rsidDel="00000000" w:rsidR="00000000" w:rsidRPr="00000000">
        <w:rPr>
          <w:rFonts w:ascii="Arial" w:cs="Arial" w:eastAsia="Arial" w:hAnsi="Arial"/>
          <w:b w:val="1"/>
          <w:sz w:val="24"/>
          <w:szCs w:val="24"/>
          <w:rtl w:val="0"/>
        </w:rPr>
        <w:t xml:space="preserve">Should a Pediatrician Recommend Circumcision?</w:t>
      </w:r>
      <w:r w:rsidDel="00000000" w:rsidR="00000000" w:rsidRPr="00000000">
        <w:rPr>
          <w:rFonts w:ascii="Arial" w:cs="Arial" w:eastAsia="Arial" w:hAnsi="Arial"/>
          <w:b w:val="1"/>
          <w:sz w:val="24"/>
          <w:szCs w:val="24"/>
          <w:vertAlign w:val="superscript"/>
          <w:rtl w:val="0"/>
        </w:rPr>
        <w:t xml:space="preserve"> 1</w:t>
      </w:r>
      <w:r w:rsidDel="00000000" w:rsidR="00000000" w:rsidRPr="00000000">
        <w:rPr>
          <w:rtl w:val="0"/>
        </w:rPr>
      </w:r>
    </w:p>
    <w:p w:rsidR="00000000" w:rsidDel="00000000" w:rsidP="00000000" w:rsidRDefault="00000000" w:rsidRPr="00000000" w14:paraId="00000002">
      <w:pPr>
        <w:spacing w:line="360" w:lineRule="auto"/>
        <w:jc w:val="center"/>
        <w:rPr>
          <w:rFonts w:ascii="Arial" w:cs="Arial" w:eastAsia="Arial" w:hAnsi="Arial"/>
          <w:sz w:val="24"/>
          <w:szCs w:val="24"/>
          <w:vertAlign w:val="superscript"/>
        </w:rPr>
      </w:pPr>
      <w:r w:rsidDel="00000000" w:rsidR="00000000" w:rsidRPr="00000000">
        <w:rPr>
          <w:rFonts w:ascii="Arial" w:cs="Arial" w:eastAsia="Arial" w:hAnsi="Arial"/>
          <w:sz w:val="24"/>
          <w:szCs w:val="24"/>
          <w:rtl w:val="0"/>
        </w:rPr>
        <w:t xml:space="preserve">Mustafa Akman</w:t>
      </w:r>
      <w:r w:rsidDel="00000000" w:rsidR="00000000" w:rsidRPr="00000000">
        <w:rPr>
          <w:rFonts w:ascii="Arial" w:cs="Arial" w:eastAsia="Arial" w:hAnsi="Arial"/>
          <w:sz w:val="24"/>
          <w:szCs w:val="24"/>
          <w:vertAlign w:val="superscript"/>
          <w:rtl w:val="0"/>
        </w:rPr>
        <w:t xml:space="preserve">1</w:t>
      </w:r>
    </w:p>
    <w:p w:rsidR="00000000" w:rsidDel="00000000" w:rsidP="00000000" w:rsidRDefault="00000000" w:rsidRPr="00000000" w14:paraId="00000003">
      <w:pPr>
        <w:numPr>
          <w:ilvl w:val="0"/>
          <w:numId w:val="1"/>
        </w:numPr>
        <w:spacing w:after="0" w:line="360" w:lineRule="auto"/>
        <w:ind w:left="720" w:hanging="360"/>
        <w:rPr>
          <w:rFonts w:ascii="Arial" w:cs="Arial" w:eastAsia="Arial" w:hAnsi="Arial"/>
          <w:sz w:val="24"/>
          <w:szCs w:val="24"/>
        </w:rPr>
      </w:pPr>
      <w:r w:rsidDel="00000000" w:rsidR="00000000" w:rsidRPr="00000000">
        <w:rPr>
          <w:rFonts w:ascii="Arial" w:cs="Arial" w:eastAsia="Arial" w:hAnsi="Arial"/>
          <w:sz w:val="24"/>
          <w:szCs w:val="24"/>
          <w:rtl w:val="0"/>
        </w:rPr>
        <w:t xml:space="preserve">Medipol  University, Faculty of Medicine, Nisa Hospital, Department of Pediatric Surgery, Fatih Caddesi, Yenibosna 34197 İstanbul/Turkey. </w:t>
      </w:r>
    </w:p>
    <w:p w:rsidR="00000000" w:rsidDel="00000000" w:rsidP="00000000" w:rsidRDefault="00000000" w:rsidRPr="00000000" w14:paraId="00000004">
      <w:pPr>
        <w:spacing w:after="0" w:line="240" w:lineRule="auto"/>
        <w:rPr>
          <w:rFonts w:ascii="Times New Roman" w:cs="Times New Roman" w:eastAsia="Times New Roman" w:hAnsi="Times New Roman"/>
          <w:b w:val="1"/>
          <w:color w:val="e36c09"/>
          <w:sz w:val="24"/>
          <w:szCs w:val="24"/>
        </w:rPr>
        <w:sectPr>
          <w:pgSz w:h="16838" w:w="11906" w:orient="portrait"/>
          <w:pgMar w:bottom="1440" w:top="993" w:left="993" w:right="991" w:header="708" w:footer="708"/>
          <w:pgNumType w:start="1"/>
        </w:sectPr>
      </w:pPr>
      <w:r w:rsidDel="00000000" w:rsidR="00000000" w:rsidRPr="00000000">
        <w:rPr>
          <w:rFonts w:ascii="Times New Roman" w:cs="Times New Roman" w:eastAsia="Times New Roman" w:hAnsi="Times New Roman"/>
          <w:b w:val="1"/>
          <w:color w:val="e36c09"/>
          <w:sz w:val="24"/>
          <w:szCs w:val="24"/>
          <w:rtl w:val="0"/>
        </w:rPr>
        <w:t xml:space="preserve">Abstract</w:t>
      </w:r>
    </w:p>
    <w:p w:rsidR="00000000" w:rsidDel="00000000" w:rsidP="00000000" w:rsidRDefault="00000000" w:rsidRPr="00000000" w14:paraId="00000005">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Circumcision is a social reality that should be assessed in terms of social, cultural, psychological, medical, and many other aspects. This phenomenon should be on the agenda of the physician, without ignoring other aspects, primarily with its medical aspect; the physician should determine the steps, which would be followed, based on the guidelines of competent institutions, apply them to patients with personal experience and competencies, or guide the patient to have circumcision. If she/he is a pediatrician, that is, if she/he is not a physician who performs circumcision, she/he should know the details of the procedure at least as much as the practitioner and inform the family on the details of the procedure before referring to circumcision(1).</w:t>
      </w:r>
    </w:p>
    <w:p w:rsidR="00000000" w:rsidDel="00000000" w:rsidP="00000000" w:rsidRDefault="00000000" w:rsidRPr="00000000" w14:paraId="00000006">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Many question marks need to be answered for physicians who perform the circumcision procedure as well. The objective of our review is to shed light on these question marks and to form a common language between the recommender and the practitioner of circumcision.</w:t>
      </w:r>
    </w:p>
    <w:p w:rsidR="00000000" w:rsidDel="00000000" w:rsidP="00000000" w:rsidRDefault="00000000" w:rsidRPr="00000000" w14:paraId="00000007">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Since the subject is a child, many times a neonate and always a urological intervention, research and assessments of institutions such as American Academy of Pediatrics and European Association of Urology and Pediatric Urology should be followed, and new developments and recommendations should be taken into consideration. Conscientious, legal, and moral responsibility necessitates this. Neonatal circumcision is not recommended routinely in these guidelines, which have changed over the years; yet it cannot be rejected totally due to its contributions to perineal hygiene(9). It is recommended in numerous studies thanks to its benefit is more than its harms. Interestingly, in countries where circumcision is not practiced routinely, it is observed that it is recommended in cases where the regional colonization burden needs to be lessened rapidly(2).</w:t>
      </w:r>
    </w:p>
    <w:p w:rsidR="00000000" w:rsidDel="00000000" w:rsidP="00000000" w:rsidRDefault="00000000" w:rsidRPr="00000000" w14:paraId="00000008">
      <w:pPr>
        <w:rPr>
          <w:rFonts w:ascii="Times New Roman" w:cs="Times New Roman" w:eastAsia="Times New Roman" w:hAnsi="Times New Roman"/>
          <w:sz w:val="24"/>
          <w:szCs w:val="24"/>
        </w:rPr>
        <w:sectPr>
          <w:type w:val="continuous"/>
          <w:pgSz w:h="16838" w:w="11906" w:orient="portrait"/>
          <w:pgMar w:bottom="1440" w:top="1440" w:left="993" w:right="991" w:header="708" w:footer="708"/>
          <w:cols w:equalWidth="0" w:num="2">
            <w:col w:space="284" w:w="4819"/>
            <w:col w:space="0" w:w="4819"/>
          </w:cols>
        </w:sectPr>
      </w:pPr>
      <w:r w:rsidDel="00000000" w:rsidR="00000000" w:rsidRPr="00000000">
        <w:rPr>
          <w:rFonts w:ascii="Times New Roman" w:cs="Times New Roman" w:eastAsia="Times New Roman" w:hAnsi="Times New Roman"/>
          <w:sz w:val="24"/>
          <w:szCs w:val="24"/>
          <w:rtl w:val="0"/>
        </w:rPr>
        <w:t xml:space="preserve">Circumcision, which has been performed for centuries, is a surgical procedure, yet has some geographical differences. Some beliefs and myths influence physicians on the issue of circumcision, as it could be in all cases beyond centuries. Of these, the belief that "newborn does not suffer" might lead physicians to make mistakes in practice.  This indicates that physicians need to reconsider even the subjects they know best. Put differently, physicians should keep their medical knowledge and experience up to date. Circumcision is also included in this scope(3).</w:t>
      </w:r>
    </w:p>
    <w:p w:rsidR="00000000" w:rsidDel="00000000" w:rsidP="00000000" w:rsidRDefault="00000000" w:rsidRPr="00000000" w14:paraId="00000009">
      <w:pPr>
        <w:spacing w:after="0"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A">
      <w:pPr>
        <w:spacing w:after="0" w:line="240" w:lineRule="auto"/>
        <w:rPr>
          <w:rFonts w:ascii="Times New Roman" w:cs="Times New Roman" w:eastAsia="Times New Roman" w:hAnsi="Times New Roman"/>
          <w:b w:val="1"/>
          <w:color w:val="e36c09"/>
          <w:sz w:val="24"/>
          <w:szCs w:val="24"/>
        </w:rPr>
      </w:pPr>
      <w:r w:rsidDel="00000000" w:rsidR="00000000" w:rsidRPr="00000000">
        <w:rPr>
          <w:rFonts w:ascii="Times New Roman" w:cs="Times New Roman" w:eastAsia="Times New Roman" w:hAnsi="Times New Roman"/>
          <w:b w:val="1"/>
          <w:color w:val="e36c09"/>
          <w:sz w:val="24"/>
          <w:szCs w:val="24"/>
          <w:rtl w:val="0"/>
        </w:rPr>
        <w:t xml:space="preserve">References</w:t>
      </w:r>
    </w:p>
    <w:p w:rsidR="00000000" w:rsidDel="00000000" w:rsidP="00000000" w:rsidRDefault="00000000" w:rsidRPr="00000000" w14:paraId="0000000B">
      <w:pPr>
        <w:numPr>
          <w:ilvl w:val="0"/>
          <w:numId w:val="2"/>
        </w:numPr>
        <w:spacing w:after="0" w:lineRule="auto"/>
        <w:ind w:left="40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Mehmet Celalettin Karsî. Me'debet ül-hitân [İstanbul]: Matbaa-i Takvim ül-Vekayi üs-Seniye, 1836 [Bibliotheca Regia Monacensis, The Bavarian State Library (German: Bayerische Staatsbibliothek, abbreviated BSB)]</w:t>
      </w:r>
    </w:p>
    <w:p w:rsidR="00000000" w:rsidDel="00000000" w:rsidP="00000000" w:rsidRDefault="00000000" w:rsidRPr="00000000" w14:paraId="0000000C">
      <w:pPr>
        <w:numPr>
          <w:ilvl w:val="0"/>
          <w:numId w:val="2"/>
        </w:numPr>
        <w:spacing w:after="0" w:lineRule="auto"/>
        <w:ind w:left="40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American Academy of Pediatrics Committee on Fetus and Newborn, American Academy of Pediatrics Section on Surgery, Canadian Paediatric Society Fetus and Newborn Committee, Batton DG, Barrington KJ, Wallman C. Prevention and management of pain in the neonate: An update. Pediatrics 2006;118:2231-41. </w:t>
      </w:r>
      <w:r w:rsidDel="00000000" w:rsidR="00000000" w:rsidRPr="00000000">
        <w:rPr>
          <w:rFonts w:ascii="Times New Roman" w:cs="Times New Roman" w:eastAsia="Times New Roman" w:hAnsi="Times New Roman"/>
          <w:sz w:val="24"/>
          <w:szCs w:val="24"/>
          <w:highlight w:val="white"/>
          <w:rtl w:val="0"/>
        </w:rPr>
        <w:t xml:space="preserve">doi: 10.1542/peds.2006-2277.</w:t>
      </w:r>
      <w:r w:rsidDel="00000000" w:rsidR="00000000" w:rsidRPr="00000000">
        <w:rPr>
          <w:rtl w:val="0"/>
        </w:rPr>
      </w:r>
    </w:p>
    <w:p w:rsidR="00000000" w:rsidDel="00000000" w:rsidP="00000000" w:rsidRDefault="00000000" w:rsidRPr="00000000" w14:paraId="0000000D">
      <w:pPr>
        <w:keepNext w:val="0"/>
        <w:keepLines w:val="0"/>
        <w:widowControl w:val="0"/>
        <w:numPr>
          <w:ilvl w:val="0"/>
          <w:numId w:val="2"/>
        </w:numPr>
        <w:pBdr>
          <w:top w:space="0" w:sz="0" w:val="nil"/>
          <w:left w:space="0" w:sz="0" w:val="nil"/>
          <w:bottom w:space="0" w:sz="0" w:val="nil"/>
          <w:right w:space="0" w:sz="0" w:val="nil"/>
          <w:between w:space="0" w:sz="0" w:val="nil"/>
        </w:pBdr>
        <w:shd w:fill="auto" w:val="clear"/>
        <w:spacing w:after="0" w:before="90" w:line="240" w:lineRule="auto"/>
        <w:ind w:left="400" w:right="0" w:hanging="360"/>
        <w:jc w:val="both"/>
        <w:rPr>
          <w:rFonts w:ascii="Times New Roman" w:cs="Times New Roman" w:eastAsia="Times New Roman" w:hAnsi="Times New Roman"/>
          <w:b w:val="0"/>
          <w:i w:val="0"/>
          <w:smallCaps w:val="0"/>
          <w:strike w:val="0"/>
          <w:color w:val="000000"/>
          <w:sz w:val="24"/>
          <w:szCs w:val="24"/>
          <w:shd w:fill="auto" w:val="clear"/>
          <w:vertAlign w:val="baseline"/>
        </w:rPr>
      </w:pPr>
      <w:r w:rsidDel="00000000" w:rsidR="00000000" w:rsidRPr="00000000">
        <w:rPr>
          <w:rFonts w:ascii="Times New Roman" w:cs="Times New Roman" w:eastAsia="Times New Roman" w:hAnsi="Times New Roman"/>
          <w:sz w:val="24"/>
          <w:szCs w:val="24"/>
          <w:rtl w:val="0"/>
        </w:rPr>
        <w:t xml:space="preserve">Freedman AL. The Circumcision Debate: Beyond Benefits and Risks. Pediatrics. 2016 May. 137(5). </w:t>
      </w:r>
      <w:r w:rsidDel="00000000" w:rsidR="00000000" w:rsidRPr="00000000">
        <w:rPr>
          <w:rFonts w:ascii="Times New Roman" w:cs="Times New Roman" w:eastAsia="Times New Roman" w:hAnsi="Times New Roman"/>
          <w:sz w:val="24"/>
          <w:szCs w:val="24"/>
          <w:highlight w:val="white"/>
          <w:rtl w:val="0"/>
        </w:rPr>
        <w:t xml:space="preserve">doi: 10.1542/peds.2016-0594.</w:t>
      </w:r>
      <w:r w:rsidDel="00000000" w:rsidR="00000000" w:rsidRPr="00000000">
        <w:rPr>
          <w:rtl w:val="0"/>
        </w:rPr>
      </w:r>
    </w:p>
    <w:p w:rsidR="00000000" w:rsidDel="00000000" w:rsidP="00000000" w:rsidRDefault="00000000" w:rsidRPr="00000000" w14:paraId="0000000E">
      <w:pPr>
        <w:spacing w:line="240" w:lineRule="auto"/>
        <w:jc w:val="center"/>
        <w:rPr>
          <w:rFonts w:ascii="Times New Roman" w:cs="Times New Roman" w:eastAsia="Times New Roman" w:hAnsi="Times New Roman"/>
          <w:sz w:val="24"/>
          <w:szCs w:val="24"/>
        </w:rPr>
      </w:pPr>
      <w:r w:rsidDel="00000000" w:rsidR="00000000" w:rsidRPr="00000000">
        <w:rPr>
          <w:rFonts w:ascii="Calibri" w:cs="Calibri" w:eastAsia="Calibri" w:hAnsi="Calibri"/>
          <w:sz w:val="24"/>
          <w:szCs w:val="24"/>
        </w:rPr>
        <mc:AlternateContent>
          <mc:Choice Requires="wpg">
            <w:drawing>
              <wp:inline distB="0" distT="0" distL="0" distR="0">
                <wp:extent cx="3975735" cy="25400"/>
                <wp:effectExtent b="0" l="0" r="0" t="0"/>
                <wp:docPr id="15" name=""/>
                <a:graphic>
                  <a:graphicData uri="http://schemas.microsoft.com/office/word/2010/wordprocessingGroup">
                    <wpg:wgp>
                      <wpg:cNvGrpSpPr/>
                      <wpg:grpSpPr>
                        <a:xfrm>
                          <a:off x="3358133" y="3767300"/>
                          <a:ext cx="3975735" cy="25400"/>
                          <a:chOff x="3358133" y="3767300"/>
                          <a:chExt cx="3968750" cy="15875"/>
                        </a:xfrm>
                      </wpg:grpSpPr>
                      <wpg:grpSp>
                        <wpg:cNvGrpSpPr/>
                        <wpg:grpSpPr>
                          <a:xfrm>
                            <a:off x="3358133" y="3767300"/>
                            <a:ext cx="3968750" cy="15875"/>
                            <a:chOff x="0" y="0"/>
                            <a:chExt cx="6250" cy="25"/>
                          </a:xfrm>
                        </wpg:grpSpPr>
                        <wps:wsp>
                          <wps:cNvSpPr/>
                          <wps:cNvPr id="3" name="Shape 3"/>
                          <wps:spPr>
                            <a:xfrm>
                              <a:off x="0" y="0"/>
                              <a:ext cx="6250" cy="25"/>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CnPr/>
                          <wps:spPr>
                            <a:xfrm>
                              <a:off x="20" y="20"/>
                              <a:ext cx="6221" cy="0"/>
                            </a:xfrm>
                            <a:prstGeom prst="straightConnector1">
                              <a:avLst/>
                            </a:prstGeom>
                            <a:noFill/>
                            <a:ln cap="flat" cmpd="sng" w="25400">
                              <a:solidFill>
                                <a:srgbClr val="004080"/>
                              </a:solidFill>
                              <a:prstDash val="solid"/>
                              <a:round/>
                              <a:headEnd len="med" w="med" type="none"/>
                              <a:tailEnd len="med" w="med" type="none"/>
                            </a:ln>
                          </wps:spPr>
                          <wps:bodyPr anchorCtr="0" anchor="ctr" bIns="91425" lIns="91425" spcFirstLastPara="1" rIns="91425" wrap="square" tIns="91425">
                            <a:noAutofit/>
                          </wps:bodyPr>
                        </wps:wsp>
                      </wpg:grpSp>
                    </wpg:wgp>
                  </a:graphicData>
                </a:graphic>
              </wp:inline>
            </w:drawing>
          </mc:Choice>
          <mc:Fallback>
            <w:drawing>
              <wp:inline distB="0" distT="0" distL="0" distR="0">
                <wp:extent cx="3975735" cy="25400"/>
                <wp:effectExtent b="0" l="0" r="0" t="0"/>
                <wp:docPr id="15" name="image2.png"/>
                <a:graphic>
                  <a:graphicData uri="http://schemas.openxmlformats.org/drawingml/2006/picture">
                    <pic:pic>
                      <pic:nvPicPr>
                        <pic:cNvPr id="0" name="image2.png"/>
                        <pic:cNvPicPr preferRelativeResize="0"/>
                      </pic:nvPicPr>
                      <pic:blipFill>
                        <a:blip r:embed="rId7"/>
                        <a:srcRect/>
                        <a:stretch>
                          <a:fillRect/>
                        </a:stretch>
                      </pic:blipFill>
                      <pic:spPr>
                        <a:xfrm>
                          <a:off x="0" y="0"/>
                          <a:ext cx="3975735" cy="25400"/>
                        </a:xfrm>
                        <a:prstGeom prst="rect"/>
                        <a:ln/>
                      </pic:spPr>
                    </pic:pic>
                  </a:graphicData>
                </a:graphic>
              </wp:inline>
            </w:drawing>
          </mc:Fallback>
        </mc:AlternateContent>
      </w:r>
      <w:r w:rsidDel="00000000" w:rsidR="00000000" w:rsidRPr="00000000">
        <w:rPr>
          <w:rtl w:val="0"/>
        </w:rPr>
      </w:r>
    </w:p>
    <w:p w:rsidR="00000000" w:rsidDel="00000000" w:rsidP="00000000" w:rsidRDefault="00000000" w:rsidRPr="00000000" w14:paraId="0000000F">
      <w:pPr>
        <w:spacing w:after="0" w:line="276" w:lineRule="auto"/>
        <w:rPr>
          <w:rFonts w:ascii="Times New Roman" w:cs="Times New Roman" w:eastAsia="Times New Roman" w:hAnsi="Times New Roman"/>
          <w:sz w:val="24"/>
          <w:szCs w:val="24"/>
        </w:rPr>
      </w:pPr>
      <w:r w:rsidDel="00000000" w:rsidR="00000000" w:rsidRPr="00000000">
        <w:rPr>
          <w:rFonts w:ascii="Arial" w:cs="Arial" w:eastAsia="Arial" w:hAnsi="Arial"/>
          <w:sz w:val="24"/>
          <w:szCs w:val="24"/>
          <w:highlight w:val="white"/>
        </w:rPr>
        <w:drawing>
          <wp:inline distB="114300" distT="114300" distL="114300" distR="114300">
            <wp:extent cx="2097500" cy="2433638"/>
            <wp:effectExtent b="0" l="0" r="0" t="0"/>
            <wp:docPr id="16" name="image1.jpg"/>
            <a:graphic>
              <a:graphicData uri="http://schemas.openxmlformats.org/drawingml/2006/picture">
                <pic:pic>
                  <pic:nvPicPr>
                    <pic:cNvPr id="0" name="image1.jpg"/>
                    <pic:cNvPicPr preferRelativeResize="0"/>
                  </pic:nvPicPr>
                  <pic:blipFill>
                    <a:blip r:embed="rId8"/>
                    <a:srcRect b="0" l="0" r="0" t="0"/>
                    <a:stretch>
                      <a:fillRect/>
                    </a:stretch>
                  </pic:blipFill>
                  <pic:spPr>
                    <a:xfrm>
                      <a:off x="0" y="0"/>
                      <a:ext cx="2097500" cy="2433638"/>
                    </a:xfrm>
                    <a:prstGeom prst="rect"/>
                    <a:ln/>
                  </pic:spPr>
                </pic:pic>
              </a:graphicData>
            </a:graphic>
          </wp:inline>
        </w:drawing>
      </w:r>
      <w:r w:rsidDel="00000000" w:rsidR="00000000" w:rsidRPr="00000000">
        <w:rPr>
          <w:rtl w:val="0"/>
        </w:rPr>
      </w:r>
    </w:p>
    <w:p w:rsidR="00000000" w:rsidDel="00000000" w:rsidP="00000000" w:rsidRDefault="00000000" w:rsidRPr="00000000" w14:paraId="00000010">
      <w:pPr>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color w:val="e36c09"/>
          <w:sz w:val="24"/>
          <w:szCs w:val="24"/>
          <w:rtl w:val="0"/>
        </w:rPr>
        <w:t xml:space="preserve">Biography:</w:t>
      </w:r>
      <w:r w:rsidDel="00000000" w:rsidR="00000000" w:rsidRPr="00000000">
        <w:rPr>
          <w:rtl w:val="0"/>
        </w:rPr>
      </w:r>
    </w:p>
    <w:p w:rsidR="00000000" w:rsidDel="00000000" w:rsidP="00000000" w:rsidRDefault="00000000" w:rsidRPr="00000000" w14:paraId="00000011">
      <w:pP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Mustafa Akman is an Assistant Professor in pediatric surgery by profession and works with one of the prestigious hospital in İstanbul Turkey. Mr Akman has gotten numerous medical projects inside or outside of Turkey including Africa Nigeria. He has more than 20 years of surgical  practice and private practices as a pediatric surgeon in Nigeria Uyo. He has 4 medical books, 3 paramedical books. He is married and has one son. He is a cyclist, has black belt AiKiDo, graphic designer, editor of one of political platforms in Turkey, and awarded cartoonist. He is proud of his wife and the son. He loves to share everything he has.</w:t>
      </w:r>
    </w:p>
    <w:p w:rsidR="00000000" w:rsidDel="00000000" w:rsidP="00000000" w:rsidRDefault="00000000" w:rsidRPr="00000000" w14:paraId="00000012">
      <w:pPr>
        <w:spacing w:after="0"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3">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t>
        <w:tab/>
      </w:r>
      <w:r w:rsidDel="00000000" w:rsidR="00000000" w:rsidRPr="00000000">
        <w:rPr>
          <w:rFonts w:ascii="Times New Roman" w:cs="Times New Roman" w:eastAsia="Times New Roman" w:hAnsi="Times New Roman"/>
          <w:b w:val="1"/>
          <w:sz w:val="24"/>
          <w:szCs w:val="24"/>
          <w:rtl w:val="0"/>
        </w:rPr>
        <w:t xml:space="preserve">Full Name:</w:t>
      </w:r>
      <w:r w:rsidDel="00000000" w:rsidR="00000000" w:rsidRPr="00000000">
        <w:rPr>
          <w:rFonts w:ascii="Times New Roman" w:cs="Times New Roman" w:eastAsia="Times New Roman" w:hAnsi="Times New Roman"/>
          <w:sz w:val="24"/>
          <w:szCs w:val="24"/>
          <w:rtl w:val="0"/>
        </w:rPr>
        <w:t xml:space="preserve"> Mustafa Akman</w:t>
      </w:r>
    </w:p>
    <w:p w:rsidR="00000000" w:rsidDel="00000000" w:rsidP="00000000" w:rsidRDefault="00000000" w:rsidRPr="00000000" w14:paraId="00000014">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t>
        <w:tab/>
      </w:r>
      <w:r w:rsidDel="00000000" w:rsidR="00000000" w:rsidRPr="00000000">
        <w:rPr>
          <w:rFonts w:ascii="Times New Roman" w:cs="Times New Roman" w:eastAsia="Times New Roman" w:hAnsi="Times New Roman"/>
          <w:b w:val="1"/>
          <w:sz w:val="24"/>
          <w:szCs w:val="24"/>
          <w:rtl w:val="0"/>
        </w:rPr>
        <w:t xml:space="preserve">Personal Email:</w:t>
      </w:r>
      <w:r w:rsidDel="00000000" w:rsidR="00000000" w:rsidRPr="00000000">
        <w:rPr>
          <w:rFonts w:ascii="Times New Roman" w:cs="Times New Roman" w:eastAsia="Times New Roman" w:hAnsi="Times New Roman"/>
          <w:sz w:val="24"/>
          <w:szCs w:val="24"/>
          <w:rtl w:val="0"/>
        </w:rPr>
        <w:t xml:space="preserve"> drmustafaakman@yahoo.co.uk</w:t>
      </w:r>
    </w:p>
    <w:p w:rsidR="00000000" w:rsidDel="00000000" w:rsidP="00000000" w:rsidRDefault="00000000" w:rsidRPr="00000000" w14:paraId="00000015">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t>
        <w:tab/>
      </w:r>
      <w:r w:rsidDel="00000000" w:rsidR="00000000" w:rsidRPr="00000000">
        <w:rPr>
          <w:rFonts w:ascii="Times New Roman" w:cs="Times New Roman" w:eastAsia="Times New Roman" w:hAnsi="Times New Roman"/>
          <w:b w:val="1"/>
          <w:sz w:val="24"/>
          <w:szCs w:val="24"/>
          <w:rtl w:val="0"/>
        </w:rPr>
        <w:t xml:space="preserve">Mobile Number:</w:t>
      </w:r>
      <w:r w:rsidDel="00000000" w:rsidR="00000000" w:rsidRPr="00000000">
        <w:rPr>
          <w:rFonts w:ascii="Times New Roman" w:cs="Times New Roman" w:eastAsia="Times New Roman" w:hAnsi="Times New Roman"/>
          <w:sz w:val="24"/>
          <w:szCs w:val="24"/>
          <w:rtl w:val="0"/>
        </w:rPr>
        <w:t xml:space="preserve"> +905453031311</w:t>
      </w:r>
    </w:p>
    <w:p w:rsidR="00000000" w:rsidDel="00000000" w:rsidP="00000000" w:rsidRDefault="00000000" w:rsidRPr="00000000" w14:paraId="00000016">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t>
        <w:tab/>
      </w:r>
      <w:r w:rsidDel="00000000" w:rsidR="00000000" w:rsidRPr="00000000">
        <w:rPr>
          <w:rFonts w:ascii="Times New Roman" w:cs="Times New Roman" w:eastAsia="Times New Roman" w:hAnsi="Times New Roman"/>
          <w:b w:val="1"/>
          <w:sz w:val="24"/>
          <w:szCs w:val="24"/>
          <w:rtl w:val="0"/>
        </w:rPr>
        <w:t xml:space="preserve">Category:</w:t>
      </w:r>
      <w:r w:rsidDel="00000000" w:rsidR="00000000" w:rsidRPr="00000000">
        <w:rPr>
          <w:rFonts w:ascii="Times New Roman" w:cs="Times New Roman" w:eastAsia="Times New Roman" w:hAnsi="Times New Roman"/>
          <w:sz w:val="24"/>
          <w:szCs w:val="24"/>
          <w:rtl w:val="0"/>
        </w:rPr>
        <w:t xml:space="preserve"> (Oral presentation)</w:t>
      </w:r>
    </w:p>
    <w:p w:rsidR="00000000" w:rsidDel="00000000" w:rsidP="00000000" w:rsidRDefault="00000000" w:rsidRPr="00000000" w14:paraId="00000017">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t>
        <w:tab/>
      </w:r>
      <w:r w:rsidDel="00000000" w:rsidR="00000000" w:rsidRPr="00000000">
        <w:rPr>
          <w:rFonts w:ascii="Times New Roman" w:cs="Times New Roman" w:eastAsia="Times New Roman" w:hAnsi="Times New Roman"/>
          <w:b w:val="1"/>
          <w:sz w:val="24"/>
          <w:szCs w:val="24"/>
          <w:rtl w:val="0"/>
        </w:rPr>
        <w:t xml:space="preserve">Date of Birth: </w:t>
      </w:r>
      <w:r w:rsidDel="00000000" w:rsidR="00000000" w:rsidRPr="00000000">
        <w:rPr>
          <w:rFonts w:ascii="Times New Roman" w:cs="Times New Roman" w:eastAsia="Times New Roman" w:hAnsi="Times New Roman"/>
          <w:sz w:val="24"/>
          <w:szCs w:val="24"/>
          <w:rtl w:val="0"/>
        </w:rPr>
        <w:t xml:space="preserve">07</w:t>
      </w:r>
      <w:r w:rsidDel="00000000" w:rsidR="00000000" w:rsidRPr="00000000">
        <w:rPr>
          <w:rFonts w:ascii="Times New Roman" w:cs="Times New Roman" w:eastAsia="Times New Roman" w:hAnsi="Times New Roman"/>
          <w:sz w:val="24"/>
          <w:szCs w:val="24"/>
          <w:vertAlign w:val="superscript"/>
          <w:rtl w:val="0"/>
        </w:rPr>
        <w:t xml:space="preserve">th</w:t>
      </w:r>
      <w:r w:rsidDel="00000000" w:rsidR="00000000" w:rsidRPr="00000000">
        <w:rPr>
          <w:rFonts w:ascii="Times New Roman" w:cs="Times New Roman" w:eastAsia="Times New Roman" w:hAnsi="Times New Roman"/>
          <w:sz w:val="24"/>
          <w:szCs w:val="24"/>
          <w:rtl w:val="0"/>
        </w:rPr>
        <w:t xml:space="preserve">/10/1965</w:t>
      </w:r>
    </w:p>
    <w:p w:rsidR="00000000" w:rsidDel="00000000" w:rsidP="00000000" w:rsidRDefault="00000000" w:rsidRPr="00000000" w14:paraId="00000018">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t>
        <w:tab/>
      </w:r>
      <w:r w:rsidDel="00000000" w:rsidR="00000000" w:rsidRPr="00000000">
        <w:rPr>
          <w:rFonts w:ascii="Times New Roman" w:cs="Times New Roman" w:eastAsia="Times New Roman" w:hAnsi="Times New Roman"/>
          <w:b w:val="1"/>
          <w:sz w:val="24"/>
          <w:szCs w:val="24"/>
          <w:rtl w:val="0"/>
        </w:rPr>
        <w:t xml:space="preserve">Postal Address:</w:t>
      </w:r>
      <w:r w:rsidDel="00000000" w:rsidR="00000000" w:rsidRPr="00000000">
        <w:rPr>
          <w:rFonts w:ascii="Times New Roman" w:cs="Times New Roman" w:eastAsia="Times New Roman" w:hAnsi="Times New Roman"/>
          <w:sz w:val="24"/>
          <w:szCs w:val="24"/>
          <w:rtl w:val="0"/>
        </w:rPr>
        <w:t xml:space="preserve"> Celal Nuri Sokak. Numara 27. Daire 4 Bahçelievler. 34180 İstanbul Turkey.</w:t>
      </w:r>
    </w:p>
    <w:p w:rsidR="00000000" w:rsidDel="00000000" w:rsidP="00000000" w:rsidRDefault="00000000" w:rsidRPr="00000000" w14:paraId="00000019">
      <w:pPr>
        <w:spacing w:after="0"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A">
      <w:pPr>
        <w:spacing w:after="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Email:</w:t>
      </w:r>
      <w:r w:rsidDel="00000000" w:rsidR="00000000" w:rsidRPr="00000000">
        <w:rPr>
          <w:rFonts w:ascii="Arial" w:cs="Arial" w:eastAsia="Arial" w:hAnsi="Arial"/>
          <w:sz w:val="24"/>
          <w:szCs w:val="24"/>
          <w:rtl w:val="0"/>
        </w:rPr>
        <w:t xml:space="preserve">: </w:t>
      </w:r>
      <w:hyperlink r:id="rId9">
        <w:r w:rsidDel="00000000" w:rsidR="00000000" w:rsidRPr="00000000">
          <w:rPr>
            <w:rFonts w:ascii="Arial" w:cs="Arial" w:eastAsia="Arial" w:hAnsi="Arial"/>
            <w:sz w:val="24"/>
            <w:szCs w:val="24"/>
            <w:u w:val="single"/>
            <w:rtl w:val="0"/>
          </w:rPr>
          <w:t xml:space="preserve">drmustafaakman@yahoo.co.uk</w:t>
        </w:r>
      </w:hyperlink>
      <w:r w:rsidDel="00000000" w:rsidR="00000000" w:rsidRPr="00000000">
        <w:rPr>
          <w:rtl w:val="0"/>
        </w:rPr>
      </w:r>
    </w:p>
    <w:p w:rsidR="00000000" w:rsidDel="00000000" w:rsidP="00000000" w:rsidRDefault="00000000" w:rsidRPr="00000000" w14:paraId="0000001B">
      <w:pPr>
        <w:spacing w:after="0" w:line="24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C">
      <w:pPr>
        <w:spacing w:after="0" w:line="240" w:lineRule="auto"/>
        <w:jc w:val="center"/>
        <w:rPr>
          <w:rFonts w:ascii="Times New Roman" w:cs="Times New Roman" w:eastAsia="Times New Roman" w:hAnsi="Times New Roman"/>
          <w:sz w:val="24"/>
          <w:szCs w:val="24"/>
        </w:rPr>
      </w:pPr>
      <w:r w:rsidDel="00000000" w:rsidR="00000000" w:rsidRPr="00000000">
        <w:rPr>
          <w:rtl w:val="0"/>
        </w:rPr>
      </w:r>
    </w:p>
    <w:sectPr>
      <w:type w:val="continuous"/>
      <w:pgSz w:h="16838" w:w="11906" w:orient="portrait"/>
      <w:pgMar w:bottom="1440" w:top="1440" w:left="993" w:right="991" w:header="708" w:footer="708"/>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Calibri"/>
  <w:font w:name="Georgia"/>
  <w:font w:name="Times New Roman"/>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
    <w:lvl w:ilvl="0">
      <w:start w:val="1"/>
      <w:numFmt w:val="decimal"/>
      <w:lvlText w:val="%1)"/>
      <w:lvlJc w:val="left"/>
      <w:pPr>
        <w:ind w:left="400" w:hanging="360"/>
      </w:pPr>
      <w:rPr>
        <w:rFonts w:ascii="Calibri" w:cs="Calibri" w:eastAsia="Calibri" w:hAnsi="Calibri"/>
      </w:rPr>
    </w:lvl>
    <w:lvl w:ilvl="1">
      <w:start w:val="1"/>
      <w:numFmt w:val="lowerLetter"/>
      <w:lvlText w:val="%2."/>
      <w:lvlJc w:val="left"/>
      <w:pPr>
        <w:ind w:left="1120" w:hanging="360"/>
      </w:pPr>
      <w:rPr/>
    </w:lvl>
    <w:lvl w:ilvl="2">
      <w:start w:val="1"/>
      <w:numFmt w:val="lowerRoman"/>
      <w:lvlText w:val="%3."/>
      <w:lvlJc w:val="right"/>
      <w:pPr>
        <w:ind w:left="1840" w:hanging="180"/>
      </w:pPr>
      <w:rPr/>
    </w:lvl>
    <w:lvl w:ilvl="3">
      <w:start w:val="1"/>
      <w:numFmt w:val="decimal"/>
      <w:lvlText w:val="%4."/>
      <w:lvlJc w:val="left"/>
      <w:pPr>
        <w:ind w:left="2560" w:hanging="360"/>
      </w:pPr>
      <w:rPr/>
    </w:lvl>
    <w:lvl w:ilvl="4">
      <w:start w:val="1"/>
      <w:numFmt w:val="lowerLetter"/>
      <w:lvlText w:val="%5."/>
      <w:lvlJc w:val="left"/>
      <w:pPr>
        <w:ind w:left="3280" w:hanging="360"/>
      </w:pPr>
      <w:rPr/>
    </w:lvl>
    <w:lvl w:ilvl="5">
      <w:start w:val="1"/>
      <w:numFmt w:val="lowerRoman"/>
      <w:lvlText w:val="%6."/>
      <w:lvlJc w:val="right"/>
      <w:pPr>
        <w:ind w:left="4000" w:hanging="180"/>
      </w:pPr>
      <w:rPr/>
    </w:lvl>
    <w:lvl w:ilvl="6">
      <w:start w:val="1"/>
      <w:numFmt w:val="decimal"/>
      <w:lvlText w:val="%7."/>
      <w:lvlJc w:val="left"/>
      <w:pPr>
        <w:ind w:left="4720" w:hanging="360"/>
      </w:pPr>
      <w:rPr/>
    </w:lvl>
    <w:lvl w:ilvl="7">
      <w:start w:val="1"/>
      <w:numFmt w:val="lowerLetter"/>
      <w:lvlText w:val="%8."/>
      <w:lvlJc w:val="left"/>
      <w:pPr>
        <w:ind w:left="5440" w:hanging="360"/>
      </w:pPr>
      <w:rPr/>
    </w:lvl>
    <w:lvl w:ilvl="8">
      <w:start w:val="1"/>
      <w:numFmt w:val="lowerRoman"/>
      <w:lvlText w:val="%9."/>
      <w:lvlJc w:val="right"/>
      <w:pPr>
        <w:ind w:left="6160" w:hanging="180"/>
      </w:pPr>
      <w:rPr/>
    </w:lvl>
  </w:abstractNum>
  <w:num w:numId="1">
    <w:abstractNumId w:val="1"/>
  </w:num>
  <w:num w:numId="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Calibri" w:cs="Calibri" w:eastAsia="Calibri" w:hAnsi="Calibri"/>
        <w:sz w:val="22"/>
        <w:szCs w:val="22"/>
        <w:lang w:val="en-US"/>
      </w:rPr>
    </w:rPrDefault>
    <w:pPrDefault>
      <w:pPr>
        <w:spacing w:after="200"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80" w:lineRule="auto"/>
    </w:pPr>
    <w:rPr>
      <w:b w:val="1"/>
      <w:sz w:val="48"/>
      <w:szCs w:val="48"/>
    </w:rPr>
  </w:style>
  <w:style w:type="paragraph" w:styleId="Heading2">
    <w:name w:val="heading 2"/>
    <w:basedOn w:val="Normal"/>
    <w:next w:val="Normal"/>
    <w:pPr>
      <w:keepNext w:val="1"/>
      <w:keepLines w:val="1"/>
      <w:spacing w:after="80" w:before="360" w:lineRule="auto"/>
    </w:pPr>
    <w:rPr>
      <w:b w:val="1"/>
      <w:sz w:val="36"/>
      <w:szCs w:val="36"/>
    </w:rPr>
  </w:style>
  <w:style w:type="paragraph" w:styleId="Heading3">
    <w:name w:val="heading 3"/>
    <w:basedOn w:val="Normal"/>
    <w:next w:val="Normal"/>
    <w:pPr>
      <w:keepNext w:val="1"/>
      <w:keepLines w:val="1"/>
      <w:spacing w:after="80" w:before="280" w:lineRule="auto"/>
    </w:pPr>
    <w:rPr>
      <w:b w:val="1"/>
      <w:sz w:val="28"/>
      <w:szCs w:val="28"/>
    </w:rPr>
  </w:style>
  <w:style w:type="paragraph" w:styleId="Heading4">
    <w:name w:val="heading 4"/>
    <w:basedOn w:val="Normal"/>
    <w:next w:val="Normal"/>
    <w:pPr>
      <w:keepNext w:val="1"/>
      <w:keepLines w:val="1"/>
      <w:spacing w:after="40" w:before="240" w:lineRule="auto"/>
    </w:pPr>
    <w:rPr>
      <w:b w:val="1"/>
      <w:sz w:val="24"/>
      <w:szCs w:val="24"/>
    </w:rPr>
  </w:style>
  <w:style w:type="paragraph" w:styleId="Heading5">
    <w:name w:val="heading 5"/>
    <w:basedOn w:val="Normal"/>
    <w:next w:val="Normal"/>
    <w:pPr>
      <w:keepNext w:val="1"/>
      <w:keepLines w:val="1"/>
      <w:spacing w:after="40" w:before="220" w:lineRule="auto"/>
    </w:pPr>
    <w:rPr>
      <w:b w:val="1"/>
      <w:sz w:val="22"/>
      <w:szCs w:val="22"/>
    </w:rPr>
  </w:style>
  <w:style w:type="paragraph" w:styleId="Heading6">
    <w:name w:val="heading 6"/>
    <w:basedOn w:val="Normal"/>
    <w:next w:val="Normal"/>
    <w:pPr>
      <w:keepNext w:val="1"/>
      <w:keepLines w:val="1"/>
      <w:spacing w:after="40" w:before="200" w:lineRule="auto"/>
    </w:pPr>
    <w:rPr>
      <w:b w:val="1"/>
      <w:sz w:val="20"/>
      <w:szCs w:val="20"/>
    </w:rPr>
  </w:style>
  <w:style w:type="paragraph" w:styleId="Title">
    <w:name w:val="Title"/>
    <w:basedOn w:val="Normal"/>
    <w:next w:val="Normal"/>
    <w:pPr>
      <w:keepNext w:val="1"/>
      <w:keepLines w:val="1"/>
      <w:spacing w:after="120" w:before="480" w:lineRule="auto"/>
    </w:pPr>
    <w:rPr>
      <w:b w:val="1"/>
      <w:sz w:val="72"/>
      <w:szCs w:val="72"/>
    </w:rPr>
  </w:style>
  <w:style w:type="paragraph" w:styleId="Normal" w:default="1">
    <w:name w:val="Normal"/>
    <w:qFormat w:val="1"/>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paragraph" w:styleId="ListParagraph">
    <w:name w:val="List Paragraph"/>
    <w:basedOn w:val="Normal"/>
    <w:uiPriority w:val="1"/>
    <w:qFormat w:val="1"/>
    <w:rsid w:val="006B3217"/>
    <w:pPr>
      <w:widowControl w:val="0"/>
      <w:spacing w:after="0" w:before="90" w:line="200" w:lineRule="exact"/>
      <w:ind w:left="383" w:hanging="283"/>
      <w:jc w:val="both"/>
    </w:pPr>
    <w:rPr>
      <w:rFonts w:ascii="Calibri" w:cs="Calibri" w:eastAsia="Calibri" w:hAnsi="Calibri"/>
      <w:lang w:val="en-US"/>
    </w:rPr>
  </w:style>
  <w:style w:type="paragraph" w:styleId="BalloonText">
    <w:name w:val="Balloon Text"/>
    <w:basedOn w:val="Normal"/>
    <w:link w:val="BalloonTextChar"/>
    <w:uiPriority w:val="99"/>
    <w:semiHidden w:val="1"/>
    <w:unhideWhenUsed w:val="1"/>
    <w:rsid w:val="006B3217"/>
    <w:pPr>
      <w:spacing w:after="0" w:line="240" w:lineRule="auto"/>
    </w:pPr>
    <w:rPr>
      <w:rFonts w:ascii="Tahoma" w:cs="Tahoma" w:hAnsi="Tahoma"/>
      <w:sz w:val="16"/>
      <w:szCs w:val="16"/>
    </w:rPr>
  </w:style>
  <w:style w:type="character" w:styleId="BalloonTextChar" w:customStyle="1">
    <w:name w:val="Balloon Text Char"/>
    <w:basedOn w:val="DefaultParagraphFont"/>
    <w:link w:val="BalloonText"/>
    <w:uiPriority w:val="99"/>
    <w:semiHidden w:val="1"/>
    <w:rsid w:val="006B3217"/>
    <w:rPr>
      <w:rFonts w:ascii="Tahoma" w:cs="Tahoma" w:hAnsi="Tahoma"/>
      <w:sz w:val="16"/>
      <w:szCs w:val="16"/>
    </w:rPr>
  </w:style>
  <w:style w:type="character" w:styleId="Hyperlink">
    <w:name w:val="Hyperlink"/>
    <w:basedOn w:val="DefaultParagraphFont"/>
    <w:uiPriority w:val="99"/>
    <w:unhideWhenUsed w:val="1"/>
    <w:rsid w:val="006B3217"/>
    <w:rPr>
      <w:color w:val="0000ff" w:themeColor="hyperlink"/>
      <w:u w:val="single"/>
    </w:rPr>
  </w:style>
  <w:style w:type="paragraph" w:styleId="Subtitle">
    <w:name w:val="Subtitle"/>
    <w:basedOn w:val="Normal"/>
    <w:next w:val="Normal"/>
    <w:pPr>
      <w:keepNext w:val="1"/>
      <w:keepLines w:val="1"/>
      <w:spacing w:after="80" w:before="360" w:lineRule="auto"/>
    </w:pPr>
    <w:rPr>
      <w:rFonts w:ascii="Georgia" w:cs="Georgia" w:eastAsia="Georgia" w:hAnsi="Georgia"/>
      <w:i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mailto:drmustafaakman@yahoo.co.uk" TargetMode="Externa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2.png"/><Relationship Id="rId8"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jWzWCUUntitgV+5zFasDJ1umPZNg==">AMUW2mUzRvtKo2LgStdZWYkP9S1qEPfJ5mI5bFC6+kVVLD8vouMcPHMKEtq/SLLg9fjiVXj8JozwERaZrf8/j1llwl7t3rtr3L2q+R6scihBg3sXXL69wZpUUQuPiXDrW9gZreZEM9Mv</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2019-09-09T09:11:00Z</dcterms:created>
  <dc:creator>Medical Nanotechnology 2016</dc:creator>
</cp:coreProperties>
</file>