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BAE2D9" w14:textId="77777777" w:rsidR="00B07667" w:rsidRDefault="00B07667" w:rsidP="00B07667">
      <w:pPr>
        <w:spacing w:after="0" w:line="240" w:lineRule="auto"/>
        <w:rPr>
          <w:rFonts w:asciiTheme="minorHAnsi" w:hAnsiTheme="minorHAnsi" w:cs="Arial"/>
          <w:b w:val="0"/>
          <w:szCs w:val="24"/>
        </w:rPr>
      </w:pPr>
    </w:p>
    <w:p w14:paraId="3C9D6CAF" w14:textId="77777777" w:rsidR="00B07667" w:rsidRDefault="00B07667" w:rsidP="00B07667">
      <w:pPr>
        <w:spacing w:after="0" w:line="240" w:lineRule="auto"/>
        <w:rPr>
          <w:rFonts w:asciiTheme="minorHAnsi" w:hAnsiTheme="minorHAnsi" w:cs="Arial"/>
          <w:b w:val="0"/>
          <w:szCs w:val="24"/>
        </w:rPr>
      </w:pPr>
    </w:p>
    <w:p w14:paraId="7E5F44D8" w14:textId="77777777" w:rsidR="00B07667" w:rsidRDefault="00B07667" w:rsidP="00B07667">
      <w:pPr>
        <w:spacing w:after="0" w:line="240" w:lineRule="auto"/>
        <w:rPr>
          <w:rFonts w:asciiTheme="minorHAnsi" w:hAnsiTheme="minorHAnsi" w:cs="Arial"/>
          <w:b w:val="0"/>
          <w:szCs w:val="24"/>
        </w:rPr>
      </w:pPr>
    </w:p>
    <w:p w14:paraId="27E1196B" w14:textId="77777777" w:rsidR="00B07667" w:rsidRDefault="00B07667" w:rsidP="00B07667">
      <w:pPr>
        <w:spacing w:after="0" w:line="240" w:lineRule="auto"/>
        <w:rPr>
          <w:rFonts w:asciiTheme="minorHAnsi" w:hAnsiTheme="minorHAnsi" w:cs="Arial"/>
          <w:b w:val="0"/>
          <w:szCs w:val="24"/>
        </w:rPr>
      </w:pPr>
    </w:p>
    <w:p w14:paraId="0198D699" w14:textId="77777777" w:rsidR="00B07667" w:rsidRDefault="00B07667" w:rsidP="00B07667">
      <w:pPr>
        <w:spacing w:after="0" w:line="240" w:lineRule="auto"/>
        <w:rPr>
          <w:rFonts w:asciiTheme="minorHAnsi" w:hAnsiTheme="minorHAnsi" w:cs="Arial"/>
          <w:b w:val="0"/>
          <w:szCs w:val="24"/>
        </w:rPr>
      </w:pPr>
    </w:p>
    <w:p w14:paraId="5F6D4BF3" w14:textId="77777777" w:rsidR="00B07667" w:rsidRDefault="00B07667" w:rsidP="00B07667">
      <w:pPr>
        <w:spacing w:after="0" w:line="240" w:lineRule="auto"/>
        <w:rPr>
          <w:rFonts w:asciiTheme="minorHAnsi" w:hAnsiTheme="minorHAnsi" w:cs="Arial"/>
          <w:b w:val="0"/>
          <w:szCs w:val="24"/>
        </w:rPr>
      </w:pPr>
    </w:p>
    <w:p w14:paraId="7F079519" w14:textId="77777777" w:rsidR="00B07667" w:rsidRDefault="00B07667" w:rsidP="00B07667">
      <w:pPr>
        <w:spacing w:after="0" w:line="240" w:lineRule="auto"/>
        <w:rPr>
          <w:rFonts w:asciiTheme="minorHAnsi" w:hAnsiTheme="minorHAnsi" w:cs="Arial"/>
          <w:b w:val="0"/>
          <w:szCs w:val="24"/>
        </w:rPr>
      </w:pPr>
    </w:p>
    <w:p w14:paraId="5DA424A5" w14:textId="77777777" w:rsidR="00C13FE0" w:rsidRDefault="00C13FE0" w:rsidP="0076534F">
      <w:pPr>
        <w:spacing w:after="0" w:line="240" w:lineRule="auto"/>
        <w:jc w:val="center"/>
        <w:rPr>
          <w:rFonts w:ascii="Times" w:hAnsi="Times" w:cs="Arial"/>
          <w:sz w:val="28"/>
          <w:szCs w:val="28"/>
        </w:rPr>
      </w:pPr>
      <w:r>
        <w:rPr>
          <w:rFonts w:ascii="Times" w:hAnsi="Times" w:cs="Arial"/>
          <w:sz w:val="28"/>
          <w:szCs w:val="28"/>
        </w:rPr>
        <w:t xml:space="preserve">AUTISM VS TRAUMA: </w:t>
      </w:r>
    </w:p>
    <w:p w14:paraId="25407E3E" w14:textId="7D1EC48D" w:rsidR="00BA6020" w:rsidRDefault="00C13FE0" w:rsidP="0076534F">
      <w:pPr>
        <w:spacing w:after="0" w:line="240" w:lineRule="auto"/>
        <w:jc w:val="center"/>
        <w:rPr>
          <w:rFonts w:ascii="Times" w:hAnsi="Times" w:cs="Arial"/>
          <w:sz w:val="28"/>
          <w:szCs w:val="28"/>
        </w:rPr>
      </w:pPr>
      <w:r>
        <w:rPr>
          <w:rFonts w:ascii="Times" w:hAnsi="Times" w:cs="Arial"/>
          <w:sz w:val="28"/>
          <w:szCs w:val="28"/>
        </w:rPr>
        <w:t>A Case Study of the Effects of a Therapeutic Early Learning Environment</w:t>
      </w:r>
    </w:p>
    <w:p w14:paraId="6A9D07C8" w14:textId="29D7ACE0" w:rsidR="00BA6020" w:rsidRDefault="00BA6020" w:rsidP="00BA6020">
      <w:pPr>
        <w:spacing w:after="0" w:line="240" w:lineRule="auto"/>
        <w:ind w:firstLine="720"/>
        <w:jc w:val="center"/>
        <w:rPr>
          <w:rFonts w:ascii="Times" w:hAnsi="Times" w:cs="Arial"/>
          <w:sz w:val="28"/>
          <w:szCs w:val="28"/>
        </w:rPr>
      </w:pPr>
    </w:p>
    <w:p w14:paraId="421E3497" w14:textId="77777777" w:rsidR="00BA6020" w:rsidRDefault="00BA6020" w:rsidP="00BA6020">
      <w:pPr>
        <w:spacing w:after="0" w:line="240" w:lineRule="auto"/>
        <w:ind w:firstLine="720"/>
        <w:jc w:val="center"/>
        <w:rPr>
          <w:rFonts w:ascii="Times" w:hAnsi="Times" w:cs="Arial"/>
          <w:sz w:val="28"/>
          <w:szCs w:val="28"/>
        </w:rPr>
      </w:pPr>
    </w:p>
    <w:p w14:paraId="6BA4B779" w14:textId="3BA3ADD0" w:rsidR="00B07667" w:rsidRDefault="00B07667" w:rsidP="00BA6020">
      <w:pPr>
        <w:spacing w:after="0" w:line="240" w:lineRule="auto"/>
        <w:ind w:firstLine="720"/>
        <w:jc w:val="center"/>
        <w:rPr>
          <w:rFonts w:ascii="Arial Unicode MS" w:eastAsia="Arial Unicode MS" w:hAnsi="Arial Unicode MS" w:cs="Arial Unicode MS"/>
          <w:sz w:val="20"/>
          <w:szCs w:val="20"/>
        </w:rPr>
      </w:pPr>
      <w:r>
        <w:rPr>
          <w:rFonts w:ascii="Arial Unicode MS" w:eastAsia="Arial Unicode MS" w:hAnsi="Arial Unicode MS" w:cs="Arial Unicode MS"/>
          <w:sz w:val="20"/>
          <w:szCs w:val="20"/>
        </w:rPr>
        <w:t>NIKKI MARTYN, ED.D.</w:t>
      </w:r>
    </w:p>
    <w:p w14:paraId="3E8EF298" w14:textId="22638A87" w:rsidR="00842C8D" w:rsidRDefault="00944CDA" w:rsidP="00BA6020">
      <w:pPr>
        <w:spacing w:after="0" w:line="240" w:lineRule="auto"/>
        <w:ind w:firstLine="720"/>
        <w:jc w:val="center"/>
        <w:rPr>
          <w:rFonts w:ascii="Arial Unicode MS" w:eastAsia="Arial Unicode MS" w:hAnsi="Arial Unicode MS" w:cs="Arial Unicode MS"/>
          <w:sz w:val="20"/>
          <w:szCs w:val="20"/>
        </w:rPr>
      </w:pPr>
      <w:hyperlink r:id="rId7" w:history="1">
        <w:r w:rsidR="00842C8D" w:rsidRPr="00FB2E78">
          <w:rPr>
            <w:rStyle w:val="Hyperlink"/>
            <w:rFonts w:ascii="Arial Unicode MS" w:eastAsia="Arial Unicode MS" w:hAnsi="Arial Unicode MS" w:cs="Arial Unicode MS"/>
            <w:sz w:val="20"/>
            <w:szCs w:val="20"/>
          </w:rPr>
          <w:t>Nikki.martyn@guelphhumber.ca</w:t>
        </w:r>
      </w:hyperlink>
    </w:p>
    <w:p w14:paraId="2C8E7DA0" w14:textId="77777777" w:rsidR="00842C8D" w:rsidRDefault="00842C8D" w:rsidP="00BA6020">
      <w:pPr>
        <w:spacing w:after="0" w:line="240" w:lineRule="auto"/>
        <w:ind w:firstLine="720"/>
        <w:jc w:val="center"/>
        <w:rPr>
          <w:rFonts w:ascii="Arial Unicode MS" w:eastAsia="Arial Unicode MS" w:hAnsi="Arial Unicode MS" w:cs="Arial Unicode MS"/>
          <w:sz w:val="20"/>
          <w:szCs w:val="20"/>
        </w:rPr>
      </w:pPr>
    </w:p>
    <w:p w14:paraId="291F94FE" w14:textId="406D0315" w:rsidR="00B07667" w:rsidRDefault="00B07667" w:rsidP="00BA6020">
      <w:pPr>
        <w:spacing w:after="0" w:line="240" w:lineRule="auto"/>
        <w:ind w:firstLine="720"/>
        <w:jc w:val="center"/>
        <w:rPr>
          <w:rFonts w:ascii="Arial Unicode MS" w:eastAsia="Arial Unicode MS" w:hAnsi="Arial Unicode MS" w:cs="Arial Unicode MS"/>
          <w:sz w:val="20"/>
          <w:szCs w:val="20"/>
        </w:rPr>
      </w:pPr>
      <w:r>
        <w:rPr>
          <w:rFonts w:ascii="Arial Unicode MS" w:eastAsia="Arial Unicode MS" w:hAnsi="Arial Unicode MS" w:cs="Arial Unicode MS"/>
          <w:sz w:val="20"/>
          <w:szCs w:val="20"/>
        </w:rPr>
        <w:t>UNIVERSITY OF GUELPH-HUMBER</w:t>
      </w:r>
    </w:p>
    <w:p w14:paraId="114FE0BA" w14:textId="311C095B" w:rsidR="00B07667" w:rsidRDefault="00B07667" w:rsidP="00BA6020">
      <w:pPr>
        <w:spacing w:after="0" w:line="240" w:lineRule="auto"/>
        <w:ind w:firstLine="720"/>
        <w:jc w:val="center"/>
        <w:rPr>
          <w:rFonts w:ascii="Arial Unicode MS" w:eastAsia="Arial Unicode MS" w:hAnsi="Arial Unicode MS" w:cs="Arial Unicode MS"/>
          <w:sz w:val="20"/>
          <w:szCs w:val="20"/>
        </w:rPr>
      </w:pPr>
      <w:r>
        <w:rPr>
          <w:rFonts w:ascii="Arial Unicode MS" w:eastAsia="Arial Unicode MS" w:hAnsi="Arial Unicode MS" w:cs="Arial Unicode MS"/>
          <w:sz w:val="20"/>
          <w:szCs w:val="20"/>
        </w:rPr>
        <w:t>TORONTO, ON, CANADA</w:t>
      </w:r>
    </w:p>
    <w:p w14:paraId="5FC62233" w14:textId="55EC660D" w:rsidR="00842C8D" w:rsidRDefault="00842C8D" w:rsidP="00BA6020">
      <w:pPr>
        <w:spacing w:after="0" w:line="240" w:lineRule="auto"/>
        <w:ind w:firstLine="720"/>
        <w:jc w:val="center"/>
        <w:rPr>
          <w:rFonts w:ascii="Arial Unicode MS" w:eastAsia="Arial Unicode MS" w:hAnsi="Arial Unicode MS" w:cs="Arial Unicode MS"/>
          <w:sz w:val="20"/>
          <w:szCs w:val="20"/>
        </w:rPr>
      </w:pPr>
      <w:r>
        <w:rPr>
          <w:rFonts w:ascii="Arial Unicode MS" w:eastAsia="Arial Unicode MS" w:hAnsi="Arial Unicode MS" w:cs="Arial Unicode MS"/>
          <w:sz w:val="20"/>
          <w:szCs w:val="20"/>
        </w:rPr>
        <w:t>1-416-798-1331 x6349</w:t>
      </w:r>
    </w:p>
    <w:p w14:paraId="520FC5A5" w14:textId="77777777" w:rsidR="00BA6020" w:rsidRDefault="00BA6020" w:rsidP="00BA6020">
      <w:pPr>
        <w:spacing w:after="0" w:line="240" w:lineRule="auto"/>
        <w:ind w:firstLine="720"/>
        <w:jc w:val="center"/>
        <w:rPr>
          <w:rFonts w:ascii="Arial Unicode MS" w:eastAsia="Arial Unicode MS" w:hAnsi="Arial Unicode MS" w:cs="Arial Unicode MS"/>
          <w:sz w:val="20"/>
          <w:szCs w:val="20"/>
        </w:rPr>
      </w:pPr>
    </w:p>
    <w:p w14:paraId="1B9FC1E6" w14:textId="4F052D66" w:rsidR="00842C8D" w:rsidRDefault="00842C8D">
      <w:pPr>
        <w:spacing w:after="0" w:line="240" w:lineRule="auto"/>
        <w:rPr>
          <w:rFonts w:ascii="Arial Unicode MS" w:eastAsia="Arial Unicode MS" w:hAnsi="Arial Unicode MS" w:cs="Arial Unicode MS"/>
          <w:sz w:val="20"/>
          <w:szCs w:val="20"/>
        </w:rPr>
      </w:pPr>
      <w:r>
        <w:rPr>
          <w:rFonts w:ascii="Arial Unicode MS" w:eastAsia="Arial Unicode MS" w:hAnsi="Arial Unicode MS" w:cs="Arial Unicode MS"/>
          <w:sz w:val="20"/>
          <w:szCs w:val="20"/>
        </w:rPr>
        <w:br w:type="page"/>
      </w:r>
    </w:p>
    <w:p w14:paraId="14AB760D" w14:textId="77777777" w:rsidR="00B07667" w:rsidRDefault="00B07667" w:rsidP="00BA6020">
      <w:pPr>
        <w:spacing w:after="0" w:line="240" w:lineRule="auto"/>
        <w:ind w:firstLine="720"/>
        <w:jc w:val="center"/>
        <w:rPr>
          <w:rFonts w:ascii="Arial Unicode MS" w:eastAsia="Arial Unicode MS" w:hAnsi="Arial Unicode MS" w:cs="Arial Unicode MS"/>
          <w:sz w:val="20"/>
          <w:szCs w:val="20"/>
        </w:rPr>
      </w:pPr>
    </w:p>
    <w:p w14:paraId="34852579" w14:textId="72FB5EEE" w:rsidR="00B07667" w:rsidRPr="00842C8D" w:rsidRDefault="00B07667" w:rsidP="00B07667">
      <w:pPr>
        <w:spacing w:after="0" w:line="240" w:lineRule="auto"/>
        <w:ind w:firstLine="720"/>
        <w:jc w:val="center"/>
        <w:rPr>
          <w:rFonts w:ascii="Arial Unicode MS" w:eastAsia="Arial Unicode MS" w:hAnsi="Arial Unicode MS" w:cs="Arial Unicode MS"/>
          <w:szCs w:val="24"/>
          <w:u w:val="single"/>
        </w:rPr>
      </w:pPr>
      <w:r w:rsidRPr="00842C8D">
        <w:rPr>
          <w:rFonts w:ascii="Arial Unicode MS" w:eastAsia="Arial Unicode MS" w:hAnsi="Arial Unicode MS" w:cs="Arial Unicode MS"/>
          <w:szCs w:val="24"/>
          <w:u w:val="single"/>
        </w:rPr>
        <w:t>Abstract</w:t>
      </w:r>
    </w:p>
    <w:p w14:paraId="1AF519A8" w14:textId="77777777" w:rsidR="006E5D2A" w:rsidRDefault="006E5D2A" w:rsidP="00B07667">
      <w:pPr>
        <w:spacing w:after="0" w:line="240" w:lineRule="auto"/>
        <w:jc w:val="both"/>
        <w:rPr>
          <w:rFonts w:asciiTheme="minorHAnsi" w:hAnsiTheme="minorHAnsi" w:cs="Arial"/>
          <w:b w:val="0"/>
          <w:szCs w:val="24"/>
        </w:rPr>
      </w:pPr>
    </w:p>
    <w:p w14:paraId="0AA14275" w14:textId="06ACA275" w:rsidR="006E66E6" w:rsidRPr="00842C8D" w:rsidRDefault="00231ABD" w:rsidP="00842C8D">
      <w:pPr>
        <w:jc w:val="both"/>
        <w:rPr>
          <w:rFonts w:ascii="Arial" w:hAnsi="Arial" w:cs="Arial"/>
          <w:b w:val="0"/>
          <w:szCs w:val="24"/>
        </w:rPr>
      </w:pPr>
      <w:r w:rsidRPr="00842C8D">
        <w:rPr>
          <w:rFonts w:ascii="Arial" w:eastAsia="Arial Unicode MS" w:hAnsi="Arial" w:cs="Arial"/>
          <w:b w:val="0"/>
          <w:szCs w:val="24"/>
        </w:rPr>
        <w:t>This</w:t>
      </w:r>
      <w:r w:rsidR="00927361" w:rsidRPr="00842C8D">
        <w:rPr>
          <w:rFonts w:ascii="Arial" w:eastAsia="Arial Unicode MS" w:hAnsi="Arial" w:cs="Arial"/>
          <w:b w:val="0"/>
          <w:szCs w:val="24"/>
        </w:rPr>
        <w:t xml:space="preserve"> presentation</w:t>
      </w:r>
      <w:r w:rsidR="006E66E6" w:rsidRPr="00842C8D">
        <w:rPr>
          <w:rFonts w:ascii="Arial" w:eastAsia="Arial Unicode MS" w:hAnsi="Arial" w:cs="Arial"/>
          <w:b w:val="0"/>
          <w:szCs w:val="24"/>
        </w:rPr>
        <w:t xml:space="preserve"> includes</w:t>
      </w:r>
      <w:r w:rsidR="00927361" w:rsidRPr="00842C8D">
        <w:rPr>
          <w:rFonts w:ascii="Arial" w:eastAsia="Arial Unicode MS" w:hAnsi="Arial" w:cs="Arial"/>
          <w:b w:val="0"/>
          <w:szCs w:val="24"/>
        </w:rPr>
        <w:t xml:space="preserve"> a descriptiv</w:t>
      </w:r>
      <w:r w:rsidR="007D386F" w:rsidRPr="00842C8D">
        <w:rPr>
          <w:rFonts w:ascii="Arial" w:eastAsia="Arial Unicode MS" w:hAnsi="Arial" w:cs="Arial"/>
          <w:b w:val="0"/>
          <w:szCs w:val="24"/>
        </w:rPr>
        <w:t>e</w:t>
      </w:r>
      <w:r w:rsidR="004D06A2" w:rsidRPr="00842C8D">
        <w:rPr>
          <w:rFonts w:ascii="Arial" w:eastAsia="Arial Unicode MS" w:hAnsi="Arial" w:cs="Arial"/>
          <w:b w:val="0"/>
          <w:szCs w:val="24"/>
        </w:rPr>
        <w:t xml:space="preserve"> case study of a child who </w:t>
      </w:r>
      <w:r w:rsidR="003D76A5" w:rsidRPr="00842C8D">
        <w:rPr>
          <w:rFonts w:ascii="Arial" w:eastAsia="Arial Unicode MS" w:hAnsi="Arial" w:cs="Arial"/>
          <w:b w:val="0"/>
          <w:szCs w:val="24"/>
        </w:rPr>
        <w:t xml:space="preserve">after intrusive medical interventions </w:t>
      </w:r>
      <w:r w:rsidR="004D06A2" w:rsidRPr="00842C8D">
        <w:rPr>
          <w:rFonts w:ascii="Arial" w:eastAsia="Arial Unicode MS" w:hAnsi="Arial" w:cs="Arial"/>
          <w:b w:val="0"/>
          <w:szCs w:val="24"/>
        </w:rPr>
        <w:t xml:space="preserve">presented </w:t>
      </w:r>
      <w:r w:rsidR="00C13FE0">
        <w:rPr>
          <w:rFonts w:ascii="Arial" w:eastAsia="Arial Unicode MS" w:hAnsi="Arial" w:cs="Arial"/>
          <w:b w:val="0"/>
          <w:szCs w:val="24"/>
        </w:rPr>
        <w:t xml:space="preserve">at an early learning </w:t>
      </w:r>
      <w:proofErr w:type="spellStart"/>
      <w:r w:rsidR="00C13FE0">
        <w:rPr>
          <w:rFonts w:ascii="Arial" w:eastAsia="Arial Unicode MS" w:hAnsi="Arial" w:cs="Arial"/>
          <w:b w:val="0"/>
          <w:szCs w:val="24"/>
        </w:rPr>
        <w:t>centre</w:t>
      </w:r>
      <w:proofErr w:type="spellEnd"/>
      <w:r w:rsidR="00C13FE0">
        <w:rPr>
          <w:rFonts w:ascii="Arial" w:eastAsia="Arial Unicode MS" w:hAnsi="Arial" w:cs="Arial"/>
          <w:b w:val="0"/>
          <w:szCs w:val="24"/>
        </w:rPr>
        <w:t xml:space="preserve"> with a diagnosis of autism</w:t>
      </w:r>
      <w:r w:rsidR="007D386F" w:rsidRPr="00842C8D">
        <w:rPr>
          <w:rFonts w:ascii="Arial" w:eastAsia="Arial Unicode MS" w:hAnsi="Arial" w:cs="Arial"/>
          <w:b w:val="0"/>
          <w:szCs w:val="24"/>
        </w:rPr>
        <w:t xml:space="preserve">. </w:t>
      </w:r>
      <w:r w:rsidR="009047CF" w:rsidRPr="00842C8D">
        <w:rPr>
          <w:rFonts w:ascii="Arial" w:hAnsi="Arial" w:cs="Arial"/>
          <w:b w:val="0"/>
          <w:szCs w:val="24"/>
        </w:rPr>
        <w:t>This case study explores the effects of a therapeutic educational environment on a child with severe autism following a traumatic medical treatment for cancer. The medical trauma caused the child to display behaviors representative of Autism. The child was formally diagnosed and multidisciplinary interventions were implemented at the school, which helped the child process and resolve the trauma, this subsequently lead to the child losing the diagnosis of Autism.</w:t>
      </w:r>
    </w:p>
    <w:p w14:paraId="32AC9C64" w14:textId="77777777" w:rsidR="009047CF" w:rsidRPr="00842C8D" w:rsidRDefault="009047CF" w:rsidP="009047CF">
      <w:pPr>
        <w:spacing w:after="0" w:line="240" w:lineRule="auto"/>
        <w:jc w:val="both"/>
        <w:rPr>
          <w:rFonts w:ascii="Arial Unicode MS" w:eastAsia="Arial Unicode MS" w:hAnsi="Arial Unicode MS" w:cs="Arial Unicode MS"/>
          <w:b w:val="0"/>
          <w:szCs w:val="24"/>
        </w:rPr>
      </w:pPr>
    </w:p>
    <w:p w14:paraId="1D5FA45C" w14:textId="79BE1758" w:rsidR="00BE288C" w:rsidRPr="00842C8D" w:rsidRDefault="00BE288C" w:rsidP="00BA6020">
      <w:pPr>
        <w:spacing w:after="0" w:line="240" w:lineRule="auto"/>
        <w:jc w:val="both"/>
        <w:rPr>
          <w:rFonts w:ascii="Arial Unicode MS" w:eastAsia="Arial Unicode MS" w:hAnsi="Arial Unicode MS" w:cs="Arial Unicode MS"/>
          <w:szCs w:val="24"/>
        </w:rPr>
      </w:pPr>
      <w:r w:rsidRPr="00842C8D">
        <w:rPr>
          <w:rFonts w:ascii="Arial Unicode MS" w:eastAsia="Arial Unicode MS" w:hAnsi="Arial Unicode MS" w:cs="Arial Unicode MS"/>
          <w:szCs w:val="24"/>
        </w:rPr>
        <w:t xml:space="preserve">Nature of the </w:t>
      </w:r>
      <w:r w:rsidR="00696961" w:rsidRPr="00842C8D">
        <w:rPr>
          <w:rFonts w:ascii="Arial Unicode MS" w:eastAsia="Arial Unicode MS" w:hAnsi="Arial Unicode MS" w:cs="Arial Unicode MS"/>
          <w:szCs w:val="24"/>
        </w:rPr>
        <w:t>Presentation</w:t>
      </w:r>
      <w:r w:rsidRPr="00842C8D">
        <w:rPr>
          <w:rFonts w:ascii="Arial Unicode MS" w:eastAsia="Arial Unicode MS" w:hAnsi="Arial Unicode MS" w:cs="Arial Unicode MS"/>
          <w:szCs w:val="24"/>
        </w:rPr>
        <w:t>:</w:t>
      </w:r>
    </w:p>
    <w:p w14:paraId="5224F4FE" w14:textId="77777777" w:rsidR="0076534F" w:rsidRPr="00842C8D" w:rsidRDefault="0076534F" w:rsidP="00BA6020">
      <w:pPr>
        <w:spacing w:after="0" w:line="240" w:lineRule="auto"/>
        <w:jc w:val="both"/>
        <w:rPr>
          <w:rFonts w:ascii="Arial Unicode MS" w:eastAsia="Arial Unicode MS" w:hAnsi="Arial Unicode MS" w:cs="Arial Unicode MS"/>
          <w:szCs w:val="24"/>
        </w:rPr>
      </w:pPr>
    </w:p>
    <w:p w14:paraId="79310FB2" w14:textId="036DD4D5" w:rsidR="00473C57" w:rsidRPr="00842C8D" w:rsidRDefault="00473C57" w:rsidP="009047CF">
      <w:pPr>
        <w:spacing w:after="0" w:line="240" w:lineRule="auto"/>
        <w:ind w:firstLine="360"/>
        <w:jc w:val="both"/>
        <w:rPr>
          <w:rFonts w:ascii="Arial Unicode MS" w:eastAsia="Arial Unicode MS" w:hAnsi="Arial Unicode MS" w:cs="Arial Unicode MS"/>
          <w:b w:val="0"/>
          <w:szCs w:val="24"/>
        </w:rPr>
      </w:pPr>
      <w:r w:rsidRPr="00842C8D">
        <w:rPr>
          <w:rFonts w:ascii="Arial Unicode MS" w:eastAsia="Arial Unicode MS" w:hAnsi="Arial Unicode MS" w:cs="Arial Unicode MS"/>
          <w:b w:val="0"/>
          <w:szCs w:val="24"/>
        </w:rPr>
        <w:t>Th</w:t>
      </w:r>
      <w:r w:rsidR="00F63CCC" w:rsidRPr="00842C8D">
        <w:rPr>
          <w:rFonts w:ascii="Arial Unicode MS" w:eastAsia="Arial Unicode MS" w:hAnsi="Arial Unicode MS" w:cs="Arial Unicode MS"/>
          <w:b w:val="0"/>
          <w:szCs w:val="24"/>
        </w:rPr>
        <w:t>e</w:t>
      </w:r>
      <w:r w:rsidRPr="00842C8D">
        <w:rPr>
          <w:rFonts w:ascii="Arial Unicode MS" w:eastAsia="Arial Unicode MS" w:hAnsi="Arial Unicode MS" w:cs="Arial Unicode MS"/>
          <w:b w:val="0"/>
          <w:szCs w:val="24"/>
        </w:rPr>
        <w:t xml:space="preserve"> case </w:t>
      </w:r>
      <w:r w:rsidR="00BE288C" w:rsidRPr="00842C8D">
        <w:rPr>
          <w:rFonts w:ascii="Arial Unicode MS" w:eastAsia="Arial Unicode MS" w:hAnsi="Arial Unicode MS" w:cs="Arial Unicode MS"/>
          <w:b w:val="0"/>
          <w:szCs w:val="24"/>
        </w:rPr>
        <w:t xml:space="preserve">study presented involved </w:t>
      </w:r>
      <w:r w:rsidRPr="00842C8D">
        <w:rPr>
          <w:rFonts w:ascii="Arial Unicode MS" w:eastAsia="Arial Unicode MS" w:hAnsi="Arial Unicode MS" w:cs="Arial Unicode MS"/>
          <w:b w:val="0"/>
          <w:szCs w:val="24"/>
        </w:rPr>
        <w:t xml:space="preserve">a child </w:t>
      </w:r>
      <w:r w:rsidR="00433323" w:rsidRPr="00842C8D">
        <w:rPr>
          <w:rFonts w:ascii="Arial Unicode MS" w:eastAsia="Arial Unicode MS" w:hAnsi="Arial Unicode MS" w:cs="Arial Unicode MS"/>
          <w:b w:val="0"/>
          <w:szCs w:val="24"/>
        </w:rPr>
        <w:t xml:space="preserve">who </w:t>
      </w:r>
      <w:r w:rsidRPr="00842C8D">
        <w:rPr>
          <w:rFonts w:ascii="Arial Unicode MS" w:eastAsia="Arial Unicode MS" w:hAnsi="Arial Unicode MS" w:cs="Arial Unicode MS"/>
          <w:b w:val="0"/>
          <w:szCs w:val="24"/>
        </w:rPr>
        <w:t>receive</w:t>
      </w:r>
      <w:r w:rsidR="00433323" w:rsidRPr="00842C8D">
        <w:rPr>
          <w:rFonts w:ascii="Arial Unicode MS" w:eastAsia="Arial Unicode MS" w:hAnsi="Arial Unicode MS" w:cs="Arial Unicode MS"/>
          <w:b w:val="0"/>
          <w:szCs w:val="24"/>
        </w:rPr>
        <w:t>d</w:t>
      </w:r>
      <w:r w:rsidRPr="00842C8D">
        <w:rPr>
          <w:rFonts w:ascii="Arial Unicode MS" w:eastAsia="Arial Unicode MS" w:hAnsi="Arial Unicode MS" w:cs="Arial Unicode MS"/>
          <w:b w:val="0"/>
          <w:szCs w:val="24"/>
        </w:rPr>
        <w:t xml:space="preserve"> a formal diagnosis of moderate to severe autism versus “autistic like features” and then ha</w:t>
      </w:r>
      <w:r w:rsidR="00433323" w:rsidRPr="00842C8D">
        <w:rPr>
          <w:rFonts w:ascii="Arial Unicode MS" w:eastAsia="Arial Unicode MS" w:hAnsi="Arial Unicode MS" w:cs="Arial Unicode MS"/>
          <w:b w:val="0"/>
          <w:szCs w:val="24"/>
        </w:rPr>
        <w:t>d</w:t>
      </w:r>
      <w:r w:rsidRPr="00842C8D">
        <w:rPr>
          <w:rFonts w:ascii="Arial Unicode MS" w:eastAsia="Arial Unicode MS" w:hAnsi="Arial Unicode MS" w:cs="Arial Unicode MS"/>
          <w:b w:val="0"/>
          <w:szCs w:val="24"/>
        </w:rPr>
        <w:t xml:space="preserve"> it reversed</w:t>
      </w:r>
      <w:r w:rsidR="00433323" w:rsidRPr="00842C8D">
        <w:rPr>
          <w:rFonts w:ascii="Arial Unicode MS" w:eastAsia="Arial Unicode MS" w:hAnsi="Arial Unicode MS" w:cs="Arial Unicode MS"/>
          <w:b w:val="0"/>
          <w:szCs w:val="24"/>
        </w:rPr>
        <w:t>.  This type of situation</w:t>
      </w:r>
      <w:r w:rsidR="00C13FE0">
        <w:rPr>
          <w:rFonts w:ascii="Arial Unicode MS" w:eastAsia="Arial Unicode MS" w:hAnsi="Arial Unicode MS" w:cs="Arial Unicode MS"/>
          <w:b w:val="0"/>
          <w:szCs w:val="24"/>
        </w:rPr>
        <w:t xml:space="preserve"> is </w:t>
      </w:r>
      <w:bookmarkStart w:id="0" w:name="_GoBack"/>
      <w:bookmarkEnd w:id="0"/>
      <w:r w:rsidRPr="00842C8D">
        <w:rPr>
          <w:rFonts w:ascii="Arial Unicode MS" w:eastAsia="Arial Unicode MS" w:hAnsi="Arial Unicode MS" w:cs="Arial Unicode MS"/>
          <w:b w:val="0"/>
          <w:szCs w:val="24"/>
        </w:rPr>
        <w:t xml:space="preserve">not well documented in the literature. Studies more commonly reflect children with autistic features who have experienced trauma and have then been treated with psychotherapeutic interventions.  </w:t>
      </w:r>
    </w:p>
    <w:p w14:paraId="6A341B4B" w14:textId="3413D16B" w:rsidR="00473C57" w:rsidRPr="00842C8D" w:rsidRDefault="00473C57" w:rsidP="00FA2183">
      <w:pPr>
        <w:spacing w:after="0" w:line="240" w:lineRule="auto"/>
        <w:ind w:firstLine="360"/>
        <w:jc w:val="both"/>
        <w:rPr>
          <w:rFonts w:ascii="Arial Unicode MS" w:eastAsia="Arial Unicode MS" w:hAnsi="Arial Unicode MS" w:cs="Arial Unicode MS"/>
          <w:b w:val="0"/>
          <w:szCs w:val="24"/>
        </w:rPr>
      </w:pPr>
      <w:r w:rsidRPr="00842C8D">
        <w:rPr>
          <w:rFonts w:ascii="Arial Unicode MS" w:eastAsia="Arial Unicode MS" w:hAnsi="Arial Unicode MS" w:cs="Arial Unicode MS"/>
          <w:b w:val="0"/>
          <w:szCs w:val="24"/>
        </w:rPr>
        <w:t>Inaccuracies in diagnosis are fairly common when children are young and specific competencies (language and social interactions) are developing.  Increasing understanding of atypical development in early childhood, including the impact of complex or ongoing trauma (such as in the case of invasive medical treatments) is crucial.  Some literature suggests that such experiences at certain stages may actually create autistic-like defenses that are not easily resolved by the current evide</w:t>
      </w:r>
      <w:r w:rsidR="0076534F" w:rsidRPr="00842C8D">
        <w:rPr>
          <w:rFonts w:ascii="Arial Unicode MS" w:eastAsia="Arial Unicode MS" w:hAnsi="Arial Unicode MS" w:cs="Arial Unicode MS"/>
          <w:b w:val="0"/>
          <w:szCs w:val="24"/>
        </w:rPr>
        <w:t>nce-based treatment for autism [Reid, 1999]</w:t>
      </w:r>
      <w:r w:rsidRPr="00842C8D">
        <w:rPr>
          <w:rFonts w:ascii="Arial Unicode MS" w:eastAsia="Arial Unicode MS" w:hAnsi="Arial Unicode MS" w:cs="Arial Unicode MS"/>
          <w:b w:val="0"/>
          <w:szCs w:val="24"/>
        </w:rPr>
        <w:t xml:space="preserve">. </w:t>
      </w:r>
    </w:p>
    <w:p w14:paraId="5C64485D" w14:textId="77777777" w:rsidR="009047CF" w:rsidRPr="00842C8D" w:rsidRDefault="00E8429A" w:rsidP="009047CF">
      <w:pPr>
        <w:spacing w:after="0" w:line="240" w:lineRule="auto"/>
        <w:ind w:firstLine="360"/>
        <w:jc w:val="both"/>
        <w:rPr>
          <w:rFonts w:ascii="Arial Unicode MS" w:eastAsia="Arial Unicode MS" w:hAnsi="Arial Unicode MS" w:cs="Arial Unicode MS"/>
          <w:b w:val="0"/>
          <w:szCs w:val="24"/>
        </w:rPr>
      </w:pPr>
      <w:r w:rsidRPr="00842C8D">
        <w:rPr>
          <w:rFonts w:ascii="Arial Unicode MS" w:eastAsia="Arial Unicode MS" w:hAnsi="Arial Unicode MS" w:cs="Arial Unicode MS"/>
          <w:b w:val="0"/>
          <w:szCs w:val="24"/>
        </w:rPr>
        <w:t>The case study presented explores the development of a child who received a formal diagnosis of moderate to severe autism following a series of lengthy medical procedures.  Three years later, this</w:t>
      </w:r>
      <w:r w:rsidR="0076534F" w:rsidRPr="00842C8D">
        <w:rPr>
          <w:rFonts w:ascii="Arial Unicode MS" w:eastAsia="Arial Unicode MS" w:hAnsi="Arial Unicode MS" w:cs="Arial Unicode MS"/>
          <w:b w:val="0"/>
          <w:szCs w:val="24"/>
        </w:rPr>
        <w:t xml:space="preserve"> diagnosis no longer applied. </w:t>
      </w:r>
      <w:r w:rsidRPr="00842C8D">
        <w:rPr>
          <w:rFonts w:ascii="Arial Unicode MS" w:eastAsia="Arial Unicode MS" w:hAnsi="Arial Unicode MS" w:cs="Arial Unicode MS"/>
          <w:b w:val="0"/>
          <w:szCs w:val="24"/>
        </w:rPr>
        <w:t>Interventions over this time period were provided through an Early Learning Centre that used a multi-disciplinary treatment approach in which professional consultants worked with early childhood educators to support the child and family.</w:t>
      </w:r>
    </w:p>
    <w:p w14:paraId="1BF25E2E" w14:textId="59055573" w:rsidR="009047CF" w:rsidRPr="00842C8D" w:rsidRDefault="006E5D2A" w:rsidP="009047CF">
      <w:pPr>
        <w:spacing w:after="0" w:line="240" w:lineRule="auto"/>
        <w:ind w:firstLine="360"/>
        <w:jc w:val="both"/>
        <w:rPr>
          <w:rFonts w:ascii="Arial Unicode MS" w:eastAsia="Arial Unicode MS" w:hAnsi="Arial Unicode MS" w:cs="Arial Unicode MS"/>
          <w:b w:val="0"/>
          <w:szCs w:val="24"/>
        </w:rPr>
      </w:pPr>
      <w:r w:rsidRPr="00842C8D">
        <w:rPr>
          <w:rFonts w:ascii="Arial Unicode MS" w:eastAsia="Arial Unicode MS" w:hAnsi="Arial Unicode MS" w:cs="Arial Unicode MS"/>
          <w:b w:val="0"/>
          <w:szCs w:val="24"/>
        </w:rPr>
        <w:t>This</w:t>
      </w:r>
      <w:r w:rsidR="00B57345" w:rsidRPr="00842C8D">
        <w:rPr>
          <w:rFonts w:ascii="Arial Unicode MS" w:eastAsia="Arial Unicode MS" w:hAnsi="Arial Unicode MS" w:cs="Arial Unicode MS"/>
          <w:b w:val="0"/>
          <w:szCs w:val="24"/>
        </w:rPr>
        <w:t xml:space="preserve"> unique and comple</w:t>
      </w:r>
      <w:r w:rsidR="00A83235" w:rsidRPr="00842C8D">
        <w:rPr>
          <w:rFonts w:ascii="Arial Unicode MS" w:eastAsia="Arial Unicode MS" w:hAnsi="Arial Unicode MS" w:cs="Arial Unicode MS"/>
          <w:b w:val="0"/>
          <w:szCs w:val="24"/>
        </w:rPr>
        <w:t>x case study of a child was cho</w:t>
      </w:r>
      <w:r w:rsidR="00B57345" w:rsidRPr="00842C8D">
        <w:rPr>
          <w:rFonts w:ascii="Arial Unicode MS" w:eastAsia="Arial Unicode MS" w:hAnsi="Arial Unicode MS" w:cs="Arial Unicode MS"/>
          <w:b w:val="0"/>
          <w:szCs w:val="24"/>
        </w:rPr>
        <w:t>sen to examine</w:t>
      </w:r>
      <w:r w:rsidR="009047CF" w:rsidRPr="00842C8D">
        <w:rPr>
          <w:rFonts w:ascii="Arial Unicode MS" w:eastAsia="Arial Unicode MS" w:hAnsi="Arial Unicode MS" w:cs="Arial Unicode MS"/>
          <w:b w:val="0"/>
          <w:szCs w:val="24"/>
        </w:rPr>
        <w:t xml:space="preserve"> and share</w:t>
      </w:r>
      <w:r w:rsidR="00B57345" w:rsidRPr="00842C8D">
        <w:rPr>
          <w:rFonts w:ascii="Arial Unicode MS" w:eastAsia="Arial Unicode MS" w:hAnsi="Arial Unicode MS" w:cs="Arial Unicode MS"/>
          <w:b w:val="0"/>
          <w:szCs w:val="24"/>
        </w:rPr>
        <w:t xml:space="preserve"> </w:t>
      </w:r>
      <w:r w:rsidR="009047CF" w:rsidRPr="00842C8D">
        <w:rPr>
          <w:rFonts w:ascii="Arial Unicode MS" w:eastAsia="Arial Unicode MS" w:hAnsi="Arial Unicode MS" w:cs="Arial Unicode MS"/>
          <w:b w:val="0"/>
          <w:szCs w:val="24"/>
        </w:rPr>
        <w:t xml:space="preserve">because of </w:t>
      </w:r>
      <w:r w:rsidR="00B45400" w:rsidRPr="00842C8D">
        <w:rPr>
          <w:rFonts w:ascii="Arial Unicode MS" w:eastAsia="Arial Unicode MS" w:hAnsi="Arial Unicode MS" w:cs="Arial Unicode MS"/>
          <w:b w:val="0"/>
          <w:szCs w:val="24"/>
        </w:rPr>
        <w:t>the</w:t>
      </w:r>
      <w:r w:rsidR="009047CF" w:rsidRPr="00842C8D">
        <w:rPr>
          <w:rFonts w:ascii="Arial Unicode MS" w:eastAsia="Arial Unicode MS" w:hAnsi="Arial Unicode MS" w:cs="Arial Unicode MS"/>
          <w:b w:val="0"/>
          <w:szCs w:val="24"/>
        </w:rPr>
        <w:t xml:space="preserve"> many issues that emerged over the</w:t>
      </w:r>
      <w:r w:rsidR="00B45400" w:rsidRPr="00842C8D">
        <w:rPr>
          <w:rFonts w:ascii="Arial Unicode MS" w:eastAsia="Arial Unicode MS" w:hAnsi="Arial Unicode MS" w:cs="Arial Unicode MS"/>
          <w:b w:val="0"/>
          <w:szCs w:val="24"/>
        </w:rPr>
        <w:t xml:space="preserve"> </w:t>
      </w:r>
      <w:r w:rsidR="009047CF" w:rsidRPr="00842C8D">
        <w:rPr>
          <w:rFonts w:ascii="Arial Unicode MS" w:eastAsia="Arial Unicode MS" w:hAnsi="Arial Unicode MS" w:cs="Arial Unicode MS"/>
          <w:b w:val="0"/>
          <w:szCs w:val="24"/>
        </w:rPr>
        <w:t>three</w:t>
      </w:r>
      <w:r w:rsidR="00B45400" w:rsidRPr="00842C8D">
        <w:rPr>
          <w:rFonts w:ascii="Arial Unicode MS" w:eastAsia="Arial Unicode MS" w:hAnsi="Arial Unicode MS" w:cs="Arial Unicode MS"/>
          <w:b w:val="0"/>
          <w:szCs w:val="24"/>
        </w:rPr>
        <w:t>-year perio</w:t>
      </w:r>
      <w:r w:rsidR="009047CF" w:rsidRPr="00842C8D">
        <w:rPr>
          <w:rFonts w:ascii="Arial Unicode MS" w:eastAsia="Arial Unicode MS" w:hAnsi="Arial Unicode MS" w:cs="Arial Unicode MS"/>
          <w:b w:val="0"/>
          <w:szCs w:val="24"/>
        </w:rPr>
        <w:t xml:space="preserve">d. Understanding the child’s development and the interventions implemented to aid in the reversal of the Autism diagnosis and treatment of trauma. The case study demonstrates the importance that high quality, multi-disciplinary, early learning </w:t>
      </w:r>
      <w:r w:rsidR="009047CF" w:rsidRPr="00842C8D">
        <w:rPr>
          <w:rFonts w:ascii="Arial Unicode MS" w:eastAsia="Arial Unicode MS" w:hAnsi="Arial Unicode MS" w:cs="Arial Unicode MS"/>
          <w:b w:val="0"/>
          <w:szCs w:val="24"/>
        </w:rPr>
        <w:lastRenderedPageBreak/>
        <w:t>environments have in supporting children and families who have experienced trauma.</w:t>
      </w:r>
    </w:p>
    <w:p w14:paraId="5056DC5A" w14:textId="77777777" w:rsidR="00C13FE0" w:rsidRDefault="00C13FE0" w:rsidP="008546B4">
      <w:pPr>
        <w:spacing w:after="0" w:line="240" w:lineRule="auto"/>
        <w:jc w:val="center"/>
        <w:rPr>
          <w:rFonts w:ascii="Arial Unicode MS" w:eastAsia="Arial Unicode MS" w:hAnsi="Arial Unicode MS" w:cs="Arial Unicode MS"/>
          <w:b w:val="0"/>
          <w:szCs w:val="24"/>
        </w:rPr>
      </w:pPr>
    </w:p>
    <w:p w14:paraId="2F505977" w14:textId="77777777" w:rsidR="00C13FE0" w:rsidRDefault="00C13FE0" w:rsidP="008546B4">
      <w:pPr>
        <w:spacing w:after="0" w:line="240" w:lineRule="auto"/>
        <w:jc w:val="center"/>
        <w:rPr>
          <w:rFonts w:ascii="Arial Unicode MS" w:eastAsia="Arial Unicode MS" w:hAnsi="Arial Unicode MS" w:cs="Arial Unicode MS"/>
          <w:b w:val="0"/>
          <w:szCs w:val="24"/>
        </w:rPr>
      </w:pPr>
    </w:p>
    <w:p w14:paraId="3884EBDE" w14:textId="77777777" w:rsidR="00C13FE0" w:rsidRDefault="00C13FE0" w:rsidP="008546B4">
      <w:pPr>
        <w:spacing w:after="0" w:line="240" w:lineRule="auto"/>
        <w:jc w:val="center"/>
        <w:rPr>
          <w:rFonts w:ascii="Arial Unicode MS" w:eastAsia="Arial Unicode MS" w:hAnsi="Arial Unicode MS" w:cs="Arial Unicode MS"/>
          <w:b w:val="0"/>
          <w:szCs w:val="24"/>
        </w:rPr>
      </w:pPr>
    </w:p>
    <w:p w14:paraId="5E5981FB" w14:textId="77777777" w:rsidR="00C13FE0" w:rsidRDefault="00C13FE0" w:rsidP="008546B4">
      <w:pPr>
        <w:spacing w:after="0" w:line="240" w:lineRule="auto"/>
        <w:jc w:val="center"/>
        <w:rPr>
          <w:rFonts w:ascii="Arial Unicode MS" w:eastAsia="Arial Unicode MS" w:hAnsi="Arial Unicode MS" w:cs="Arial Unicode MS"/>
          <w:b w:val="0"/>
          <w:szCs w:val="24"/>
        </w:rPr>
      </w:pPr>
    </w:p>
    <w:p w14:paraId="2ADC6E53" w14:textId="77777777" w:rsidR="00C13FE0" w:rsidRDefault="00C13FE0" w:rsidP="008546B4">
      <w:pPr>
        <w:spacing w:after="0" w:line="240" w:lineRule="auto"/>
        <w:jc w:val="center"/>
        <w:rPr>
          <w:rFonts w:ascii="Arial Unicode MS" w:eastAsia="Arial Unicode MS" w:hAnsi="Arial Unicode MS" w:cs="Arial Unicode MS"/>
          <w:b w:val="0"/>
          <w:szCs w:val="24"/>
        </w:rPr>
      </w:pPr>
    </w:p>
    <w:p w14:paraId="16ACA88B" w14:textId="0ED01F43" w:rsidR="002F5D68" w:rsidRDefault="008546B4" w:rsidP="008546B4">
      <w:pPr>
        <w:spacing w:after="0" w:line="240" w:lineRule="auto"/>
        <w:jc w:val="center"/>
        <w:rPr>
          <w:rFonts w:ascii="Arial Unicode MS" w:eastAsia="Arial Unicode MS" w:hAnsi="Arial Unicode MS" w:cs="Arial Unicode MS"/>
          <w:sz w:val="20"/>
          <w:szCs w:val="20"/>
        </w:rPr>
      </w:pPr>
      <w:r>
        <w:rPr>
          <w:rFonts w:ascii="Arial Unicode MS" w:eastAsia="Arial Unicode MS" w:hAnsi="Arial Unicode MS" w:cs="Arial Unicode MS"/>
          <w:sz w:val="20"/>
          <w:szCs w:val="20"/>
        </w:rPr>
        <w:t>REFERENCES</w:t>
      </w:r>
    </w:p>
    <w:p w14:paraId="682F0A11" w14:textId="77777777" w:rsidR="008546B4" w:rsidRPr="00BA6020" w:rsidRDefault="008546B4" w:rsidP="008546B4">
      <w:pPr>
        <w:spacing w:after="0" w:line="240" w:lineRule="auto"/>
        <w:jc w:val="center"/>
        <w:rPr>
          <w:rFonts w:ascii="Arial Unicode MS" w:eastAsia="Arial Unicode MS" w:hAnsi="Arial Unicode MS" w:cs="Arial Unicode MS"/>
          <w:sz w:val="20"/>
          <w:szCs w:val="20"/>
        </w:rPr>
      </w:pPr>
    </w:p>
    <w:p w14:paraId="57F2324B" w14:textId="77777777" w:rsidR="0090303C" w:rsidRPr="00BA6020" w:rsidRDefault="0090303C" w:rsidP="00BA6020">
      <w:pPr>
        <w:spacing w:after="0" w:line="240" w:lineRule="auto"/>
        <w:jc w:val="both"/>
        <w:rPr>
          <w:rFonts w:ascii="Arial Unicode MS" w:eastAsia="Arial Unicode MS" w:hAnsi="Arial Unicode MS" w:cs="Arial Unicode MS"/>
          <w:b w:val="0"/>
          <w:sz w:val="20"/>
          <w:szCs w:val="20"/>
        </w:rPr>
      </w:pPr>
      <w:r w:rsidRPr="00BA6020">
        <w:rPr>
          <w:rFonts w:ascii="Arial Unicode MS" w:eastAsia="Arial Unicode MS" w:hAnsi="Arial Unicode MS" w:cs="Arial Unicode MS"/>
          <w:b w:val="0"/>
          <w:sz w:val="20"/>
          <w:szCs w:val="20"/>
        </w:rPr>
        <w:t>Centers for Disease Control and Prevention (</w:t>
      </w:r>
      <w:proofErr w:type="spellStart"/>
      <w:r w:rsidRPr="00BA6020">
        <w:rPr>
          <w:rFonts w:ascii="Arial Unicode MS" w:eastAsia="Arial Unicode MS" w:hAnsi="Arial Unicode MS" w:cs="Arial Unicode MS"/>
          <w:b w:val="0"/>
          <w:sz w:val="20"/>
          <w:szCs w:val="20"/>
        </w:rPr>
        <w:t>n.d.</w:t>
      </w:r>
      <w:proofErr w:type="spellEnd"/>
      <w:r w:rsidRPr="00BA6020">
        <w:rPr>
          <w:rFonts w:ascii="Arial Unicode MS" w:eastAsia="Arial Unicode MS" w:hAnsi="Arial Unicode MS" w:cs="Arial Unicode MS"/>
          <w:b w:val="0"/>
          <w:sz w:val="20"/>
          <w:szCs w:val="20"/>
        </w:rPr>
        <w:t xml:space="preserve">). </w:t>
      </w:r>
      <w:r w:rsidRPr="00BA6020">
        <w:rPr>
          <w:rFonts w:ascii="Arial Unicode MS" w:eastAsia="Arial Unicode MS" w:hAnsi="Arial Unicode MS" w:cs="Arial Unicode MS"/>
          <w:b w:val="0"/>
          <w:i/>
          <w:sz w:val="20"/>
          <w:szCs w:val="20"/>
        </w:rPr>
        <w:t>Data and Statistics</w:t>
      </w:r>
      <w:r w:rsidRPr="00BA6020">
        <w:rPr>
          <w:rFonts w:ascii="Arial Unicode MS" w:eastAsia="Arial Unicode MS" w:hAnsi="Arial Unicode MS" w:cs="Arial Unicode MS"/>
          <w:b w:val="0"/>
          <w:sz w:val="20"/>
          <w:szCs w:val="20"/>
        </w:rPr>
        <w:t xml:space="preserve">. Retrieved from </w:t>
      </w:r>
      <w:hyperlink r:id="rId8" w:history="1">
        <w:r w:rsidRPr="00BA6020">
          <w:rPr>
            <w:rStyle w:val="Hyperlink"/>
            <w:rFonts w:ascii="Arial Unicode MS" w:eastAsia="Arial Unicode MS" w:hAnsi="Arial Unicode MS" w:cs="Arial Unicode MS"/>
            <w:b w:val="0"/>
            <w:sz w:val="20"/>
            <w:szCs w:val="20"/>
          </w:rPr>
          <w:t>http://www.cdc.gov/ncbddd/autism/data.html</w:t>
        </w:r>
      </w:hyperlink>
    </w:p>
    <w:p w14:paraId="74EF9F67" w14:textId="77777777" w:rsidR="0090303C" w:rsidRPr="00BA6020" w:rsidRDefault="0090303C" w:rsidP="00BA6020">
      <w:pPr>
        <w:spacing w:after="0" w:line="240" w:lineRule="auto"/>
        <w:jc w:val="both"/>
        <w:rPr>
          <w:rFonts w:ascii="Arial Unicode MS" w:eastAsia="Arial Unicode MS" w:hAnsi="Arial Unicode MS" w:cs="Arial Unicode MS"/>
          <w:b w:val="0"/>
          <w:sz w:val="20"/>
          <w:szCs w:val="20"/>
        </w:rPr>
      </w:pPr>
    </w:p>
    <w:p w14:paraId="484E0A58" w14:textId="77777777" w:rsidR="0090303C" w:rsidRPr="00BA6020" w:rsidRDefault="0090303C" w:rsidP="00BA6020">
      <w:pPr>
        <w:spacing w:after="0" w:line="240" w:lineRule="auto"/>
        <w:jc w:val="both"/>
        <w:rPr>
          <w:rFonts w:ascii="Arial Unicode MS" w:eastAsia="Arial Unicode MS" w:hAnsi="Arial Unicode MS" w:cs="Arial Unicode MS"/>
          <w:b w:val="0"/>
          <w:sz w:val="20"/>
          <w:szCs w:val="20"/>
        </w:rPr>
      </w:pPr>
      <w:r w:rsidRPr="00BA6020">
        <w:rPr>
          <w:rFonts w:ascii="Arial Unicode MS" w:eastAsia="Arial Unicode MS" w:hAnsi="Arial Unicode MS" w:cs="Arial Unicode MS"/>
          <w:b w:val="0"/>
          <w:sz w:val="20"/>
          <w:szCs w:val="20"/>
        </w:rPr>
        <w:t xml:space="preserve">Human Resources and Skills Development Canada. (2006). </w:t>
      </w:r>
      <w:r w:rsidRPr="00BA6020">
        <w:rPr>
          <w:rFonts w:ascii="Arial Unicode MS" w:eastAsia="Arial Unicode MS" w:hAnsi="Arial Unicode MS" w:cs="Arial Unicode MS"/>
          <w:b w:val="0"/>
          <w:i/>
          <w:sz w:val="20"/>
          <w:szCs w:val="20"/>
        </w:rPr>
        <w:t>Disability in Canada: A 2006 Profile</w:t>
      </w:r>
      <w:r w:rsidRPr="00BA6020">
        <w:rPr>
          <w:rFonts w:ascii="Arial Unicode MS" w:eastAsia="Arial Unicode MS" w:hAnsi="Arial Unicode MS" w:cs="Arial Unicode MS"/>
          <w:b w:val="0"/>
          <w:sz w:val="20"/>
          <w:szCs w:val="20"/>
        </w:rPr>
        <w:t>. Retrieved from http://www.esdc.gc.ca/eng/disability/arc/disability_2006.pdf</w:t>
      </w:r>
    </w:p>
    <w:p w14:paraId="01804DFA" w14:textId="77777777" w:rsidR="0090303C" w:rsidRPr="00BA6020" w:rsidRDefault="0090303C" w:rsidP="00BA6020">
      <w:pPr>
        <w:spacing w:after="0" w:line="240" w:lineRule="auto"/>
        <w:jc w:val="both"/>
        <w:rPr>
          <w:rFonts w:ascii="Arial Unicode MS" w:eastAsia="Arial Unicode MS" w:hAnsi="Arial Unicode MS" w:cs="Arial Unicode MS"/>
          <w:b w:val="0"/>
          <w:sz w:val="20"/>
          <w:szCs w:val="20"/>
        </w:rPr>
      </w:pPr>
    </w:p>
    <w:p w14:paraId="216B4BCF" w14:textId="77777777" w:rsidR="0090303C" w:rsidRPr="00BA6020" w:rsidRDefault="0090303C" w:rsidP="00BA6020">
      <w:pPr>
        <w:spacing w:after="0" w:line="240" w:lineRule="auto"/>
        <w:jc w:val="both"/>
        <w:rPr>
          <w:rFonts w:ascii="Arial Unicode MS" w:eastAsia="Arial Unicode MS" w:hAnsi="Arial Unicode MS" w:cs="Arial Unicode MS"/>
          <w:b w:val="0"/>
          <w:sz w:val="20"/>
          <w:szCs w:val="20"/>
        </w:rPr>
      </w:pPr>
      <w:r w:rsidRPr="00BA6020">
        <w:rPr>
          <w:rFonts w:ascii="Arial Unicode MS" w:eastAsia="Arial Unicode MS" w:hAnsi="Arial Unicode MS" w:cs="Arial Unicode MS"/>
          <w:b w:val="0"/>
          <w:sz w:val="20"/>
          <w:szCs w:val="20"/>
        </w:rPr>
        <w:t xml:space="preserve">Perry, B. (1994). Neurodevelopment and the psychobiological roots of post-traumatic stress disorders. In, </w:t>
      </w:r>
      <w:proofErr w:type="spellStart"/>
      <w:proofErr w:type="gramStart"/>
      <w:r w:rsidRPr="00BA6020">
        <w:rPr>
          <w:rFonts w:ascii="Arial Unicode MS" w:eastAsia="Arial Unicode MS" w:hAnsi="Arial Unicode MS" w:cs="Arial Unicode MS"/>
          <w:b w:val="0"/>
          <w:sz w:val="20"/>
          <w:szCs w:val="20"/>
        </w:rPr>
        <w:t>M.Murberg</w:t>
      </w:r>
      <w:proofErr w:type="spellEnd"/>
      <w:proofErr w:type="gramEnd"/>
      <w:r w:rsidRPr="00BA6020">
        <w:rPr>
          <w:rFonts w:ascii="Arial Unicode MS" w:eastAsia="Arial Unicode MS" w:hAnsi="Arial Unicode MS" w:cs="Arial Unicode MS"/>
          <w:b w:val="0"/>
          <w:sz w:val="20"/>
          <w:szCs w:val="20"/>
        </w:rPr>
        <w:t xml:space="preserve"> (Ed.) </w:t>
      </w:r>
      <w:proofErr w:type="spellStart"/>
      <w:r w:rsidRPr="00BA6020">
        <w:rPr>
          <w:rFonts w:ascii="Arial Unicode MS" w:eastAsia="Arial Unicode MS" w:hAnsi="Arial Unicode MS" w:cs="Arial Unicode MS"/>
          <w:b w:val="0"/>
          <w:i/>
          <w:sz w:val="20"/>
          <w:szCs w:val="20"/>
        </w:rPr>
        <w:t>Catecholamines</w:t>
      </w:r>
      <w:proofErr w:type="spellEnd"/>
      <w:r w:rsidRPr="00BA6020">
        <w:rPr>
          <w:rFonts w:ascii="Arial Unicode MS" w:eastAsia="Arial Unicode MS" w:hAnsi="Arial Unicode MS" w:cs="Arial Unicode MS"/>
          <w:b w:val="0"/>
          <w:i/>
          <w:sz w:val="20"/>
          <w:szCs w:val="20"/>
        </w:rPr>
        <w:t xml:space="preserve"> in Post-traumatic stress disorder emerging concepts.</w:t>
      </w:r>
      <w:r w:rsidRPr="00BA6020">
        <w:rPr>
          <w:rFonts w:ascii="Arial Unicode MS" w:eastAsia="Arial Unicode MS" w:hAnsi="Arial Unicode MS" w:cs="Arial Unicode MS"/>
          <w:b w:val="0"/>
          <w:sz w:val="20"/>
          <w:szCs w:val="20"/>
        </w:rPr>
        <w:t xml:space="preserve"> (pp.253-276). Washington, DC: American Psychiatric Press.</w:t>
      </w:r>
    </w:p>
    <w:p w14:paraId="117AC91C" w14:textId="77777777" w:rsidR="00BA6020" w:rsidRPr="00BA6020" w:rsidRDefault="00BA6020" w:rsidP="00BA6020">
      <w:pPr>
        <w:spacing w:after="0" w:line="240" w:lineRule="auto"/>
        <w:jc w:val="both"/>
        <w:rPr>
          <w:rFonts w:ascii="Arial Unicode MS" w:eastAsia="Arial Unicode MS" w:hAnsi="Arial Unicode MS" w:cs="Arial Unicode MS"/>
          <w:b w:val="0"/>
          <w:sz w:val="20"/>
          <w:szCs w:val="20"/>
        </w:rPr>
      </w:pPr>
    </w:p>
    <w:p w14:paraId="2C47FB59" w14:textId="6BB7F4F8" w:rsidR="0090303C" w:rsidRPr="00BA6020" w:rsidRDefault="0090303C" w:rsidP="00BA6020">
      <w:pPr>
        <w:spacing w:after="0" w:line="240" w:lineRule="auto"/>
        <w:jc w:val="both"/>
        <w:rPr>
          <w:rFonts w:ascii="Arial Unicode MS" w:eastAsia="Arial Unicode MS" w:hAnsi="Arial Unicode MS" w:cs="Arial Unicode MS"/>
          <w:b w:val="0"/>
          <w:sz w:val="20"/>
          <w:szCs w:val="20"/>
        </w:rPr>
      </w:pPr>
      <w:r w:rsidRPr="00BA6020">
        <w:rPr>
          <w:rFonts w:ascii="Arial Unicode MS" w:eastAsia="Arial Unicode MS" w:hAnsi="Arial Unicode MS" w:cs="Arial Unicode MS"/>
          <w:b w:val="0"/>
          <w:sz w:val="20"/>
          <w:szCs w:val="20"/>
        </w:rPr>
        <w:t xml:space="preserve">Reid, S. (1999). </w:t>
      </w:r>
      <w:r w:rsidR="005D2759" w:rsidRPr="00BA6020">
        <w:rPr>
          <w:rFonts w:ascii="Arial Unicode MS" w:eastAsia="Arial Unicode MS" w:hAnsi="Arial Unicode MS" w:cs="Arial Unicode MS"/>
          <w:b w:val="0"/>
          <w:sz w:val="20"/>
          <w:szCs w:val="20"/>
        </w:rPr>
        <w:t xml:space="preserve">Autism and trauma: Autistic post-traumatic developmental disorder. In A. Alvarez &amp; S. Reid (Eds.) </w:t>
      </w:r>
      <w:r w:rsidR="005D2759" w:rsidRPr="0076534F">
        <w:rPr>
          <w:rFonts w:ascii="Arial Unicode MS" w:eastAsia="Arial Unicode MS" w:hAnsi="Arial Unicode MS" w:cs="Arial Unicode MS"/>
          <w:b w:val="0"/>
          <w:i/>
          <w:sz w:val="20"/>
          <w:szCs w:val="20"/>
        </w:rPr>
        <w:t>Autism and personality</w:t>
      </w:r>
      <w:r w:rsidR="005D2759" w:rsidRPr="00BA6020">
        <w:rPr>
          <w:rFonts w:ascii="Arial Unicode MS" w:eastAsia="Arial Unicode MS" w:hAnsi="Arial Unicode MS" w:cs="Arial Unicode MS"/>
          <w:b w:val="0"/>
          <w:sz w:val="20"/>
          <w:szCs w:val="20"/>
        </w:rPr>
        <w:t>. New York, New York: Routledge.</w:t>
      </w:r>
    </w:p>
    <w:p w14:paraId="13BEFFE2" w14:textId="77777777" w:rsidR="0090303C" w:rsidRPr="00BA6020" w:rsidRDefault="0090303C" w:rsidP="00BA6020">
      <w:pPr>
        <w:spacing w:after="0" w:line="240" w:lineRule="auto"/>
        <w:jc w:val="both"/>
        <w:rPr>
          <w:rFonts w:ascii="Arial Unicode MS" w:eastAsia="Arial Unicode MS" w:hAnsi="Arial Unicode MS" w:cs="Arial Unicode MS"/>
          <w:b w:val="0"/>
          <w:sz w:val="20"/>
          <w:szCs w:val="20"/>
        </w:rPr>
      </w:pPr>
    </w:p>
    <w:p w14:paraId="43CBC279" w14:textId="7FCB3787" w:rsidR="002F5D68" w:rsidRPr="00BA6020" w:rsidRDefault="002F5D68" w:rsidP="00BA6020">
      <w:pPr>
        <w:spacing w:after="0" w:line="240" w:lineRule="auto"/>
        <w:jc w:val="both"/>
        <w:rPr>
          <w:rFonts w:ascii="Arial Unicode MS" w:eastAsia="Arial Unicode MS" w:hAnsi="Arial Unicode MS" w:cs="Arial Unicode MS"/>
          <w:b w:val="0"/>
          <w:sz w:val="20"/>
          <w:szCs w:val="20"/>
        </w:rPr>
      </w:pPr>
      <w:proofErr w:type="spellStart"/>
      <w:r w:rsidRPr="00BA6020">
        <w:rPr>
          <w:rFonts w:ascii="Arial Unicode MS" w:eastAsia="Arial Unicode MS" w:hAnsi="Arial Unicode MS" w:cs="Arial Unicode MS"/>
          <w:b w:val="0"/>
          <w:sz w:val="20"/>
          <w:szCs w:val="20"/>
        </w:rPr>
        <w:t>Schore</w:t>
      </w:r>
      <w:proofErr w:type="spellEnd"/>
      <w:r w:rsidRPr="00BA6020">
        <w:rPr>
          <w:rFonts w:ascii="Arial Unicode MS" w:eastAsia="Arial Unicode MS" w:hAnsi="Arial Unicode MS" w:cs="Arial Unicode MS"/>
          <w:b w:val="0"/>
          <w:sz w:val="20"/>
          <w:szCs w:val="20"/>
        </w:rPr>
        <w:t xml:space="preserve">, A. (1994). </w:t>
      </w:r>
      <w:r w:rsidRPr="00BA6020">
        <w:rPr>
          <w:rFonts w:ascii="Arial Unicode MS" w:eastAsia="Arial Unicode MS" w:hAnsi="Arial Unicode MS" w:cs="Arial Unicode MS"/>
          <w:b w:val="0"/>
          <w:i/>
          <w:sz w:val="20"/>
          <w:szCs w:val="20"/>
        </w:rPr>
        <w:t>Affect regulation and the origin of the sel</w:t>
      </w:r>
      <w:r w:rsidR="001218A5" w:rsidRPr="00BA6020">
        <w:rPr>
          <w:rFonts w:ascii="Arial Unicode MS" w:eastAsia="Arial Unicode MS" w:hAnsi="Arial Unicode MS" w:cs="Arial Unicode MS"/>
          <w:b w:val="0"/>
          <w:i/>
          <w:sz w:val="20"/>
          <w:szCs w:val="20"/>
        </w:rPr>
        <w:t>f.</w:t>
      </w:r>
      <w:r w:rsidR="001218A5" w:rsidRPr="00BA6020">
        <w:rPr>
          <w:rFonts w:ascii="Arial Unicode MS" w:eastAsia="Arial Unicode MS" w:hAnsi="Arial Unicode MS" w:cs="Arial Unicode MS"/>
          <w:b w:val="0"/>
          <w:sz w:val="20"/>
          <w:szCs w:val="20"/>
        </w:rPr>
        <w:t xml:space="preserve"> Hillsdale, New Jersey: Lawrence Erlbaum Associates</w:t>
      </w:r>
    </w:p>
    <w:p w14:paraId="42365D75" w14:textId="77777777" w:rsidR="00250F01" w:rsidRPr="00BA6020" w:rsidRDefault="00250F01" w:rsidP="00BA6020">
      <w:pPr>
        <w:spacing w:after="0" w:line="240" w:lineRule="auto"/>
        <w:jc w:val="both"/>
        <w:rPr>
          <w:rFonts w:ascii="Arial Unicode MS" w:eastAsia="Arial Unicode MS" w:hAnsi="Arial Unicode MS" w:cs="Arial Unicode MS"/>
          <w:b w:val="0"/>
          <w:sz w:val="20"/>
          <w:szCs w:val="20"/>
        </w:rPr>
      </w:pPr>
    </w:p>
    <w:p w14:paraId="321E4109" w14:textId="1122EB3A" w:rsidR="001218A5" w:rsidRPr="00BA6020" w:rsidRDefault="001218A5" w:rsidP="00BA6020">
      <w:pPr>
        <w:spacing w:after="0" w:line="240" w:lineRule="auto"/>
        <w:jc w:val="both"/>
        <w:rPr>
          <w:rFonts w:ascii="Arial Unicode MS" w:eastAsia="Arial Unicode MS" w:hAnsi="Arial Unicode MS" w:cs="Arial Unicode MS"/>
          <w:b w:val="0"/>
          <w:sz w:val="20"/>
          <w:szCs w:val="20"/>
        </w:rPr>
      </w:pPr>
      <w:r w:rsidRPr="00BA6020">
        <w:rPr>
          <w:rFonts w:ascii="Arial Unicode MS" w:eastAsia="Arial Unicode MS" w:hAnsi="Arial Unicode MS" w:cs="Arial Unicode MS"/>
          <w:b w:val="0"/>
          <w:sz w:val="20"/>
          <w:szCs w:val="20"/>
        </w:rPr>
        <w:t xml:space="preserve">Stern, D. (1985). </w:t>
      </w:r>
      <w:r w:rsidRPr="00BA6020">
        <w:rPr>
          <w:rFonts w:ascii="Arial Unicode MS" w:eastAsia="Arial Unicode MS" w:hAnsi="Arial Unicode MS" w:cs="Arial Unicode MS"/>
          <w:b w:val="0"/>
          <w:i/>
          <w:sz w:val="20"/>
          <w:szCs w:val="20"/>
        </w:rPr>
        <w:t>Interpersonal world of the infant: A view from psychoanalysis and developmental psychology</w:t>
      </w:r>
      <w:r w:rsidRPr="00BA6020">
        <w:rPr>
          <w:rFonts w:ascii="Arial Unicode MS" w:eastAsia="Arial Unicode MS" w:hAnsi="Arial Unicode MS" w:cs="Arial Unicode MS"/>
          <w:b w:val="0"/>
          <w:sz w:val="20"/>
          <w:szCs w:val="20"/>
        </w:rPr>
        <w:t xml:space="preserve">. </w:t>
      </w:r>
      <w:r w:rsidR="00385E45" w:rsidRPr="00BA6020">
        <w:rPr>
          <w:rFonts w:ascii="Arial Unicode MS" w:eastAsia="Arial Unicode MS" w:hAnsi="Arial Unicode MS" w:cs="Arial Unicode MS"/>
          <w:b w:val="0"/>
          <w:sz w:val="20"/>
          <w:szCs w:val="20"/>
        </w:rPr>
        <w:t>New York, New York: Basic Books.</w:t>
      </w:r>
    </w:p>
    <w:p w14:paraId="78CA9404" w14:textId="77777777" w:rsidR="002F5D68" w:rsidRPr="00BA6020" w:rsidRDefault="002F5D68" w:rsidP="00BA6020">
      <w:pPr>
        <w:spacing w:after="0" w:line="240" w:lineRule="auto"/>
        <w:ind w:firstLine="720"/>
        <w:jc w:val="both"/>
        <w:rPr>
          <w:rFonts w:ascii="Arial Unicode MS" w:eastAsia="Arial Unicode MS" w:hAnsi="Arial Unicode MS" w:cs="Arial Unicode MS"/>
          <w:b w:val="0"/>
          <w:sz w:val="20"/>
          <w:szCs w:val="20"/>
        </w:rPr>
      </w:pPr>
    </w:p>
    <w:p w14:paraId="43BE273A" w14:textId="77777777" w:rsidR="003E44B9" w:rsidRPr="00BA6020" w:rsidRDefault="003E44B9" w:rsidP="00BA6020">
      <w:pPr>
        <w:spacing w:after="0" w:line="240" w:lineRule="auto"/>
        <w:ind w:firstLine="720"/>
        <w:jc w:val="both"/>
        <w:rPr>
          <w:rFonts w:ascii="Arial Unicode MS" w:eastAsia="Arial Unicode MS" w:hAnsi="Arial Unicode MS" w:cs="Arial Unicode MS"/>
          <w:b w:val="0"/>
          <w:sz w:val="20"/>
          <w:szCs w:val="20"/>
        </w:rPr>
      </w:pPr>
    </w:p>
    <w:p w14:paraId="70F3A6EC" w14:textId="77777777" w:rsidR="003E44B9" w:rsidRPr="00BA6020" w:rsidRDefault="003E44B9" w:rsidP="00BA6020">
      <w:pPr>
        <w:spacing w:after="0" w:line="240" w:lineRule="auto"/>
        <w:ind w:firstLine="720"/>
        <w:jc w:val="both"/>
        <w:rPr>
          <w:rFonts w:ascii="Arial Unicode MS" w:eastAsia="Arial Unicode MS" w:hAnsi="Arial Unicode MS" w:cs="Arial Unicode MS"/>
          <w:b w:val="0"/>
          <w:sz w:val="20"/>
          <w:szCs w:val="20"/>
        </w:rPr>
      </w:pPr>
    </w:p>
    <w:p w14:paraId="4E57972E" w14:textId="77777777" w:rsidR="002D27BD" w:rsidRPr="00BA6020" w:rsidRDefault="002D27BD" w:rsidP="00BA6020">
      <w:pPr>
        <w:spacing w:after="0" w:line="240" w:lineRule="auto"/>
        <w:ind w:firstLine="720"/>
        <w:jc w:val="both"/>
        <w:rPr>
          <w:rFonts w:ascii="Arial Unicode MS" w:eastAsia="Arial Unicode MS" w:hAnsi="Arial Unicode MS" w:cs="Arial Unicode MS"/>
          <w:b w:val="0"/>
          <w:sz w:val="20"/>
          <w:szCs w:val="20"/>
        </w:rPr>
      </w:pPr>
    </w:p>
    <w:p w14:paraId="114FABD6" w14:textId="77777777" w:rsidR="00A04076" w:rsidRPr="00BA6020" w:rsidRDefault="00A04076" w:rsidP="00BA6020">
      <w:pPr>
        <w:spacing w:after="0" w:line="240" w:lineRule="auto"/>
        <w:ind w:firstLine="720"/>
        <w:jc w:val="both"/>
        <w:rPr>
          <w:rFonts w:ascii="Arial Unicode MS" w:eastAsia="Arial Unicode MS" w:hAnsi="Arial Unicode MS" w:cs="Arial Unicode MS"/>
          <w:b w:val="0"/>
          <w:sz w:val="20"/>
          <w:szCs w:val="20"/>
        </w:rPr>
      </w:pPr>
    </w:p>
    <w:p w14:paraId="387FE857" w14:textId="77777777" w:rsidR="00B57345" w:rsidRPr="00BA6020" w:rsidRDefault="00A04076" w:rsidP="00BA6020">
      <w:pPr>
        <w:spacing w:after="0" w:line="240" w:lineRule="auto"/>
        <w:ind w:firstLine="720"/>
        <w:jc w:val="both"/>
        <w:rPr>
          <w:rFonts w:ascii="Arial Unicode MS" w:eastAsia="Arial Unicode MS" w:hAnsi="Arial Unicode MS" w:cs="Arial Unicode MS"/>
          <w:b w:val="0"/>
          <w:sz w:val="20"/>
          <w:szCs w:val="20"/>
        </w:rPr>
      </w:pPr>
      <w:r w:rsidRPr="00BA6020">
        <w:rPr>
          <w:rFonts w:ascii="Arial Unicode MS" w:eastAsia="Arial Unicode MS" w:hAnsi="Arial Unicode MS" w:cs="Arial Unicode MS"/>
          <w:b w:val="0"/>
          <w:sz w:val="20"/>
          <w:szCs w:val="20"/>
        </w:rPr>
        <w:t xml:space="preserve"> </w:t>
      </w:r>
    </w:p>
    <w:p w14:paraId="1E0122E8" w14:textId="77777777" w:rsidR="007A2271" w:rsidRPr="00BA6020" w:rsidRDefault="007A2271" w:rsidP="00BA6020">
      <w:pPr>
        <w:spacing w:line="240" w:lineRule="auto"/>
        <w:rPr>
          <w:rFonts w:ascii="Arial Unicode MS" w:eastAsia="Arial Unicode MS" w:hAnsi="Arial Unicode MS" w:cs="Arial Unicode MS"/>
          <w:sz w:val="20"/>
          <w:szCs w:val="20"/>
        </w:rPr>
      </w:pPr>
    </w:p>
    <w:sectPr w:rsidR="007A2271" w:rsidRPr="00BA6020" w:rsidSect="00650938">
      <w:footerReference w:type="even" r:id="rId9"/>
      <w:footerReference w:type="default" r:id="rId1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0F9009" w14:textId="77777777" w:rsidR="00944CDA" w:rsidRDefault="00944CDA" w:rsidP="00BA6020">
      <w:pPr>
        <w:spacing w:after="0" w:line="240" w:lineRule="auto"/>
      </w:pPr>
      <w:r>
        <w:separator/>
      </w:r>
    </w:p>
  </w:endnote>
  <w:endnote w:type="continuationSeparator" w:id="0">
    <w:p w14:paraId="57771E5A" w14:textId="77777777" w:rsidR="00944CDA" w:rsidRDefault="00944CDA" w:rsidP="00BA60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Comic Sans MS">
    <w:panose1 w:val="030F0702030302020204"/>
    <w:charset w:val="00"/>
    <w:family w:val="auto"/>
    <w:pitch w:val="variable"/>
    <w:sig w:usb0="00000287" w:usb1="00000000" w:usb2="00000000" w:usb3="00000000" w:csb0="0000009F" w:csb1="00000000"/>
  </w:font>
  <w:font w:name="Berlin Sans FB">
    <w:charset w:val="00"/>
    <w:family w:val="swiss"/>
    <w:pitch w:val="variable"/>
    <w:sig w:usb0="00000003" w:usb1="00000000" w:usb2="00000000" w:usb3="00000000" w:csb0="00000001"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Arial Unicode MS">
    <w:panose1 w:val="020B0604020202020204"/>
    <w:charset w:val="00"/>
    <w:family w:val="auto"/>
    <w:pitch w:val="variable"/>
    <w:sig w:usb0="F7FFAFFF" w:usb1="E9DFFFFF" w:usb2="0000003F" w:usb3="00000000" w:csb0="003F01FF" w:csb1="00000000"/>
  </w:font>
  <w:font w:name="ＭＳ ゴシック">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C8820D" w14:textId="77777777" w:rsidR="00E33750" w:rsidRDefault="00E33750" w:rsidP="00BA60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0EFF64C" w14:textId="77777777" w:rsidR="00E33750" w:rsidRDefault="00E33750" w:rsidP="00BA6020">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44E81C" w14:textId="77777777" w:rsidR="00E33750" w:rsidRDefault="00E33750" w:rsidP="00BA60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E741F">
      <w:rPr>
        <w:rStyle w:val="PageNumber"/>
        <w:noProof/>
      </w:rPr>
      <w:t>1</w:t>
    </w:r>
    <w:r>
      <w:rPr>
        <w:rStyle w:val="PageNumber"/>
      </w:rPr>
      <w:fldChar w:fldCharType="end"/>
    </w:r>
  </w:p>
  <w:p w14:paraId="70A9483B" w14:textId="77777777" w:rsidR="00E33750" w:rsidRDefault="00E33750" w:rsidP="00BA6020">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5B0886" w14:textId="77777777" w:rsidR="00944CDA" w:rsidRDefault="00944CDA" w:rsidP="00BA6020">
      <w:pPr>
        <w:spacing w:after="0" w:line="240" w:lineRule="auto"/>
      </w:pPr>
      <w:r>
        <w:separator/>
      </w:r>
    </w:p>
  </w:footnote>
  <w:footnote w:type="continuationSeparator" w:id="0">
    <w:p w14:paraId="20407DE1" w14:textId="77777777" w:rsidR="00944CDA" w:rsidRDefault="00944CDA" w:rsidP="00BA6020">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914A8A"/>
    <w:multiLevelType w:val="hybridMultilevel"/>
    <w:tmpl w:val="6B0E6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99408C7"/>
    <w:multiLevelType w:val="hybridMultilevel"/>
    <w:tmpl w:val="B0E60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1CC4"/>
    <w:rsid w:val="00013831"/>
    <w:rsid w:val="000A1C43"/>
    <w:rsid w:val="000E2812"/>
    <w:rsid w:val="000F3530"/>
    <w:rsid w:val="00106CAD"/>
    <w:rsid w:val="001178BC"/>
    <w:rsid w:val="001218A5"/>
    <w:rsid w:val="00156BE8"/>
    <w:rsid w:val="00161074"/>
    <w:rsid w:val="00163D1B"/>
    <w:rsid w:val="001874E2"/>
    <w:rsid w:val="00197244"/>
    <w:rsid w:val="001A1B91"/>
    <w:rsid w:val="001D3E7B"/>
    <w:rsid w:val="001E1A1B"/>
    <w:rsid w:val="001F05A5"/>
    <w:rsid w:val="0020711F"/>
    <w:rsid w:val="002213D6"/>
    <w:rsid w:val="00231ABD"/>
    <w:rsid w:val="00250F01"/>
    <w:rsid w:val="00256EE1"/>
    <w:rsid w:val="002D0156"/>
    <w:rsid w:val="002D27BD"/>
    <w:rsid w:val="002D4EBB"/>
    <w:rsid w:val="002F5D68"/>
    <w:rsid w:val="00320A08"/>
    <w:rsid w:val="00324B55"/>
    <w:rsid w:val="00346518"/>
    <w:rsid w:val="00351BA6"/>
    <w:rsid w:val="003564A7"/>
    <w:rsid w:val="00372D0F"/>
    <w:rsid w:val="00376F15"/>
    <w:rsid w:val="00385E45"/>
    <w:rsid w:val="003A3C90"/>
    <w:rsid w:val="003B73AC"/>
    <w:rsid w:val="003D5D2A"/>
    <w:rsid w:val="003D76A5"/>
    <w:rsid w:val="003E44B9"/>
    <w:rsid w:val="003E76E5"/>
    <w:rsid w:val="004130CB"/>
    <w:rsid w:val="00427F9D"/>
    <w:rsid w:val="00433323"/>
    <w:rsid w:val="00460ABE"/>
    <w:rsid w:val="0047248F"/>
    <w:rsid w:val="00473C57"/>
    <w:rsid w:val="004A166C"/>
    <w:rsid w:val="004A1B9A"/>
    <w:rsid w:val="004D06A2"/>
    <w:rsid w:val="00514CF5"/>
    <w:rsid w:val="00566017"/>
    <w:rsid w:val="005B2781"/>
    <w:rsid w:val="005D2759"/>
    <w:rsid w:val="00643FD3"/>
    <w:rsid w:val="00647804"/>
    <w:rsid w:val="00650938"/>
    <w:rsid w:val="00696961"/>
    <w:rsid w:val="006A517F"/>
    <w:rsid w:val="006B1256"/>
    <w:rsid w:val="006E5D2A"/>
    <w:rsid w:val="006E66E6"/>
    <w:rsid w:val="007351D5"/>
    <w:rsid w:val="0076534F"/>
    <w:rsid w:val="00786178"/>
    <w:rsid w:val="007A2271"/>
    <w:rsid w:val="007B182C"/>
    <w:rsid w:val="007B20CE"/>
    <w:rsid w:val="007B768D"/>
    <w:rsid w:val="007C1B94"/>
    <w:rsid w:val="007C1CC4"/>
    <w:rsid w:val="007D386F"/>
    <w:rsid w:val="007D5F09"/>
    <w:rsid w:val="007E2188"/>
    <w:rsid w:val="00823B7A"/>
    <w:rsid w:val="00842C8D"/>
    <w:rsid w:val="00846854"/>
    <w:rsid w:val="008546B4"/>
    <w:rsid w:val="00856EF5"/>
    <w:rsid w:val="008740F6"/>
    <w:rsid w:val="00897F65"/>
    <w:rsid w:val="008A7243"/>
    <w:rsid w:val="008D13F3"/>
    <w:rsid w:val="0090303C"/>
    <w:rsid w:val="009047CF"/>
    <w:rsid w:val="00927361"/>
    <w:rsid w:val="00944CDA"/>
    <w:rsid w:val="0097670C"/>
    <w:rsid w:val="00A032B3"/>
    <w:rsid w:val="00A04076"/>
    <w:rsid w:val="00A21C20"/>
    <w:rsid w:val="00A37055"/>
    <w:rsid w:val="00A62156"/>
    <w:rsid w:val="00A83235"/>
    <w:rsid w:val="00AC1B32"/>
    <w:rsid w:val="00AD516D"/>
    <w:rsid w:val="00B053B2"/>
    <w:rsid w:val="00B07667"/>
    <w:rsid w:val="00B435D2"/>
    <w:rsid w:val="00B45400"/>
    <w:rsid w:val="00B57345"/>
    <w:rsid w:val="00B651F4"/>
    <w:rsid w:val="00BA6020"/>
    <w:rsid w:val="00BE288C"/>
    <w:rsid w:val="00C13FE0"/>
    <w:rsid w:val="00CA2359"/>
    <w:rsid w:val="00CF58D4"/>
    <w:rsid w:val="00D04000"/>
    <w:rsid w:val="00D46574"/>
    <w:rsid w:val="00D81E19"/>
    <w:rsid w:val="00D92E27"/>
    <w:rsid w:val="00D9686D"/>
    <w:rsid w:val="00DE2FA2"/>
    <w:rsid w:val="00E02516"/>
    <w:rsid w:val="00E33750"/>
    <w:rsid w:val="00E62368"/>
    <w:rsid w:val="00E8429A"/>
    <w:rsid w:val="00EE741F"/>
    <w:rsid w:val="00F63CCC"/>
    <w:rsid w:val="00F7012B"/>
    <w:rsid w:val="00FA2183"/>
    <w:rsid w:val="00FB117F"/>
    <w:rsid w:val="00FD1E2B"/>
    <w:rsid w:val="00FF32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85ABD9"/>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1CC4"/>
    <w:pPr>
      <w:spacing w:after="200" w:line="276" w:lineRule="auto"/>
    </w:pPr>
    <w:rPr>
      <w:rFonts w:ascii="Comic Sans MS" w:eastAsiaTheme="minorHAnsi" w:hAnsi="Comic Sans MS"/>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7C1CC4"/>
    <w:pPr>
      <w:spacing w:after="0" w:line="240" w:lineRule="auto"/>
    </w:pPr>
    <w:rPr>
      <w:rFonts w:ascii="Berlin Sans FB" w:hAnsi="Berlin Sans FB"/>
      <w:b w:val="0"/>
      <w:color w:val="0000FF"/>
      <w:szCs w:val="21"/>
    </w:rPr>
  </w:style>
  <w:style w:type="character" w:customStyle="1" w:styleId="PlainTextChar">
    <w:name w:val="Plain Text Char"/>
    <w:basedOn w:val="DefaultParagraphFont"/>
    <w:link w:val="PlainText"/>
    <w:uiPriority w:val="99"/>
    <w:semiHidden/>
    <w:rsid w:val="007C1CC4"/>
    <w:rPr>
      <w:rFonts w:ascii="Berlin Sans FB" w:eastAsiaTheme="minorHAnsi" w:hAnsi="Berlin Sans FB"/>
      <w:color w:val="0000FF"/>
      <w:szCs w:val="21"/>
    </w:rPr>
  </w:style>
  <w:style w:type="paragraph" w:styleId="ListParagraph">
    <w:name w:val="List Paragraph"/>
    <w:basedOn w:val="Normal"/>
    <w:uiPriority w:val="34"/>
    <w:qFormat/>
    <w:rsid w:val="00647804"/>
    <w:pPr>
      <w:ind w:left="720"/>
      <w:contextualSpacing/>
    </w:pPr>
  </w:style>
  <w:style w:type="character" w:styleId="Hyperlink">
    <w:name w:val="Hyperlink"/>
    <w:basedOn w:val="DefaultParagraphFont"/>
    <w:uiPriority w:val="99"/>
    <w:unhideWhenUsed/>
    <w:rsid w:val="0020711F"/>
    <w:rPr>
      <w:color w:val="0000FF" w:themeColor="hyperlink"/>
      <w:u w:val="single"/>
    </w:rPr>
  </w:style>
  <w:style w:type="paragraph" w:customStyle="1" w:styleId="Default">
    <w:name w:val="Default"/>
    <w:rsid w:val="003D5D2A"/>
    <w:pPr>
      <w:widowControl w:val="0"/>
      <w:autoSpaceDE w:val="0"/>
      <w:autoSpaceDN w:val="0"/>
      <w:adjustRightInd w:val="0"/>
    </w:pPr>
    <w:rPr>
      <w:rFonts w:ascii="Calibri" w:hAnsi="Calibri" w:cs="Calibri"/>
      <w:color w:val="000000"/>
    </w:rPr>
  </w:style>
  <w:style w:type="paragraph" w:styleId="Footer">
    <w:name w:val="footer"/>
    <w:basedOn w:val="Normal"/>
    <w:link w:val="FooterChar"/>
    <w:uiPriority w:val="99"/>
    <w:unhideWhenUsed/>
    <w:rsid w:val="00BA6020"/>
    <w:pPr>
      <w:tabs>
        <w:tab w:val="center" w:pos="4320"/>
        <w:tab w:val="right" w:pos="8640"/>
      </w:tabs>
      <w:spacing w:after="0" w:line="240" w:lineRule="auto"/>
    </w:pPr>
  </w:style>
  <w:style w:type="character" w:customStyle="1" w:styleId="FooterChar">
    <w:name w:val="Footer Char"/>
    <w:basedOn w:val="DefaultParagraphFont"/>
    <w:link w:val="Footer"/>
    <w:uiPriority w:val="99"/>
    <w:rsid w:val="00BA6020"/>
    <w:rPr>
      <w:rFonts w:ascii="Comic Sans MS" w:eastAsiaTheme="minorHAnsi" w:hAnsi="Comic Sans MS"/>
      <w:b/>
      <w:szCs w:val="22"/>
    </w:rPr>
  </w:style>
  <w:style w:type="character" w:styleId="PageNumber">
    <w:name w:val="page number"/>
    <w:basedOn w:val="DefaultParagraphFont"/>
    <w:uiPriority w:val="99"/>
    <w:semiHidden/>
    <w:unhideWhenUsed/>
    <w:rsid w:val="00BA60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mailto:Nikki.martyn@guelphhumber.ca" TargetMode="External"/><Relationship Id="rId8" Type="http://schemas.openxmlformats.org/officeDocument/2006/relationships/hyperlink" Target="http://www.cdc.gov/ncbddd/autism/data.html" TargetMode="Externa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577</Words>
  <Characters>3293</Characters>
  <Application>Microsoft Macintosh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Humber College</Company>
  <LinksUpToDate>false</LinksUpToDate>
  <CharactersWithSpaces>3863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Humber College</dc:creator>
  <cp:lastModifiedBy>Microsoft Office User</cp:lastModifiedBy>
  <cp:revision>2</cp:revision>
  <cp:lastPrinted>2015-03-31T15:22:00Z</cp:lastPrinted>
  <dcterms:created xsi:type="dcterms:W3CDTF">2018-12-21T12:56:00Z</dcterms:created>
  <dcterms:modified xsi:type="dcterms:W3CDTF">2018-12-21T12:56:00Z</dcterms:modified>
</cp:coreProperties>
</file>