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Inhibition </w:t>
      </w:r>
      <w:bookmarkStart w:id="0" w:name="_GoBack"/>
      <w:bookmarkEnd w:id="0"/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of β-site amyloid precursor protein cleaving enzyme 1 and </w:t>
      </w:r>
      <w:proofErr w:type="spellStart"/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cholinesterases</w:t>
      </w:r>
      <w:proofErr w:type="spellEnd"/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 by </w:t>
      </w:r>
      <w:proofErr w:type="spellStart"/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pterosins</w:t>
      </w:r>
      <w:proofErr w:type="spellEnd"/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3168D">
        <w:rPr>
          <w:rFonts w:ascii="Times New Roman" w:eastAsia="맑은 고딕" w:hAnsi="Times New Roman" w:cs="Times New Roman" w:hint="eastAsia"/>
          <w:b/>
          <w:color w:val="000000" w:themeColor="text1"/>
          <w:sz w:val="24"/>
          <w:szCs w:val="24"/>
        </w:rPr>
        <w:t>v</w:t>
      </w:r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ia specific structure-activity relationship with a strong BBB permeability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</w:pP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Susoma Jannat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1</w:t>
      </w:r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vertAlign w:val="superscript"/>
        </w:rPr>
        <w:t>*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Anand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Balupuri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  <w:vertAlign w:val="superscript"/>
        </w:rPr>
        <w:t>*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Md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Yousof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Ali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1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Seong Su Hong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3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Chun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Whan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Choi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3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Yun-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</w:pPr>
      <w:proofErr w:type="spellStart"/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H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yeok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Choi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3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Jin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-Mo Ku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3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Woo Jung Kim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3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Jae Yoon Leem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4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</w:t>
      </w:r>
      <w:r w:rsidRPr="00B3168D">
        <w:rPr>
          <w:rFonts w:ascii="Calibri" w:eastAsia="맑은 고딕" w:hAnsi="Calibri" w:cs="Times New Roman"/>
          <w:color w:val="000000" w:themeColor="text1"/>
        </w:rPr>
        <w:t xml:space="preserve">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Ju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Eun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Kim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4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Abinash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Chandra Shrestha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4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Ha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Neul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Ham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4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Kee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-Ho Lee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Dong Min Kim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Nam Sook Kang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and Gil Hong Park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1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1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Department of Biochemistry and Molecular Biology, College of Medicine, Korea Molecular Medicine and Nutrition Research Institute, Korea University, Seoul 02841, Korea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Graduate School of New Drug Discovery and Development,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Chungnam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National University, Daejeon 34134, Korea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3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Bio-Center,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Gyeonggido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Business &amp; Science Accelerator, Suwon 16229, Korea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  <w:vertAlign w:val="superscript"/>
        </w:rPr>
        <w:t>4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College of Pharmacy,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Woosuk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University,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Wanju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Jeonbuk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55338, Korea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Division of Radiation Cancer Research, Korea Institute of Radiological and Biomedical Sciences, Seoul 01812, Korea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Department of Creative Arts Psychotherap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y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, Colleg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 xml:space="preserve"> of Cultural Convergence, </w:t>
      </w:r>
      <w:proofErr w:type="spellStart"/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Jeonju</w:t>
      </w:r>
      <w:proofErr w:type="spellEnd"/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 xml:space="preserve"> University, </w:t>
      </w:r>
      <w:proofErr w:type="spellStart"/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Jeonju</w:t>
      </w:r>
      <w:proofErr w:type="spellEnd"/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 xml:space="preserve"> 55069, Korea</w:t>
      </w:r>
    </w:p>
    <w:p w:rsidR="00B3168D" w:rsidRPr="00B3168D" w:rsidRDefault="00B3168D" w:rsidP="00B3168D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</w:pPr>
    </w:p>
    <w:p w:rsidR="00B3168D" w:rsidRPr="00B3168D" w:rsidRDefault="00B3168D" w:rsidP="00B3168D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</w:pPr>
      <w:r w:rsidRPr="00B3168D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>Abstract</w:t>
      </w:r>
    </w:p>
    <w:p w:rsidR="00B3168D" w:rsidRPr="00B3168D" w:rsidRDefault="00B3168D" w:rsidP="00B3168D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color w:val="FF0000"/>
          <w:sz w:val="24"/>
          <w:szCs w:val="24"/>
        </w:rPr>
      </w:pP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We extracted 15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pterosin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derivatives from </w:t>
      </w:r>
      <w:proofErr w:type="spellStart"/>
      <w:r w:rsidRPr="00B3168D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P</w:t>
      </w:r>
      <w:r w:rsidRPr="00B3168D">
        <w:rPr>
          <w:rFonts w:ascii="Times New Roman" w:eastAsia="맑은 고딕" w:hAnsi="Times New Roman" w:cs="Times New Roman" w:hint="eastAsia"/>
          <w:i/>
          <w:color w:val="000000" w:themeColor="text1"/>
          <w:sz w:val="24"/>
          <w:szCs w:val="24"/>
        </w:rPr>
        <w:t>teridium</w:t>
      </w:r>
      <w:proofErr w:type="spellEnd"/>
      <w:r w:rsidRPr="00B3168D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B3168D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aquilinum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inhibiting 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β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-site amyloid precursor protein cleaving enzyme 1 (BACE1) and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cholinesterases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involved in the pathogenesis of Alzheimer’s disease (AD). (2</w:t>
      </w:r>
      <w:r w:rsidRPr="00B3168D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R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)-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Pterosin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B inhibited BACE1, acetylcholinesterase (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AChE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and</w:t>
      </w:r>
      <w:r w:rsidRPr="00B3168D">
        <w:rPr>
          <w:rFonts w:ascii="Calibri" w:eastAsia="맑은 고딕" w:hAnsi="Calibri" w:cs="Times New Roman"/>
          <w:color w:val="000000" w:themeColor="text1"/>
        </w:rPr>
        <w:t xml:space="preserve">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butyrylcholinesterase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BChE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with IC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bscript"/>
        </w:rPr>
        <w:t>50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of 29.6, 16.2 and 48.1 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lastRenderedPageBreak/>
        <w:t>µM, respectively. K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bscript"/>
        </w:rPr>
        <w:t>i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values and binding energies (kcal/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mol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) between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pterosins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and BACE1,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AChE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BChE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corresponded to the respective IC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bscript"/>
        </w:rPr>
        <w:t>50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values. (2</w:t>
      </w:r>
      <w:r w:rsidRPr="00B3168D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R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)-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Pterosin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B was a noncompetitive inhibitor against human BACE1 and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BChE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a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nd a mixed-type inhibitor against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AChE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binding to the active sites of corresponding enzymes. Molecular docking simulation of mixed-type and noncompetitive inhibitors for BACE1,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AChE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BChE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revealed the novel binding site-directed inhibition of the enzymes by 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pterosins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and structure-activity relationship. (2</w:t>
      </w:r>
      <w:r w:rsidRPr="00B3168D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R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)-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Pterosin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B exhibited a strong BBB permeability with the effective permeability</w:t>
      </w:r>
      <w:r w:rsidRPr="00B3168D">
        <w:rPr>
          <w:rFonts w:ascii="Calibri" w:eastAsia="맑은 고딕" w:hAnsi="Calibri" w:cs="Times New Roman"/>
          <w:color w:val="000000" w:themeColor="text1"/>
        </w:rPr>
        <w:t xml:space="preserve"> 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B3168D">
        <w:rPr>
          <w:rFonts w:ascii="Times New Roman" w:eastAsia="맑은 고딕" w:hAnsi="Times New Roman" w:cs="Times New Roman"/>
          <w:i/>
          <w:color w:val="000000" w:themeColor="text1"/>
          <w:sz w:val="24"/>
          <w:szCs w:val="24"/>
        </w:rPr>
        <w:t>P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bscript"/>
        </w:rPr>
        <w:t>e</w:t>
      </w:r>
      <w:proofErr w:type="spellEnd"/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of 60.3 ×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 xml:space="preserve"> 10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vertAlign w:val="superscript"/>
        </w:rPr>
        <w:t>-6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 xml:space="preserve"> cm/s on PAMPA-BBB</w:t>
      </w:r>
      <w:r w:rsidRPr="00B3168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. 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>(2</w:t>
      </w:r>
      <w:r w:rsidRPr="00B3168D">
        <w:rPr>
          <w:rFonts w:ascii="Times New Roman" w:eastAsia="맑은 고딕" w:hAnsi="Times New Roman" w:cs="Times New Roman"/>
          <w:i/>
          <w:color w:val="000000" w:themeColor="text1"/>
          <w:kern w:val="0"/>
          <w:sz w:val="24"/>
          <w:szCs w:val="24"/>
          <w:shd w:val="clear" w:color="auto" w:fill="FFFFFF"/>
        </w:rPr>
        <w:t>R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>)-</w:t>
      </w:r>
      <w:proofErr w:type="spellStart"/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>P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terosin</w:t>
      </w:r>
      <w:proofErr w:type="spellEnd"/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B 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and (2</w:t>
      </w:r>
      <w:r w:rsidRPr="00B3168D">
        <w:rPr>
          <w:rFonts w:ascii="Times New Roman" w:eastAsia="맑은 고딕" w:hAnsi="Times New Roman" w:cs="Times New Roman"/>
          <w:i/>
          <w:iCs/>
          <w:color w:val="000000" w:themeColor="text1"/>
          <w:kern w:val="0"/>
          <w:sz w:val="24"/>
          <w:szCs w:val="24"/>
        </w:rPr>
        <w:t>R</w:t>
      </w:r>
      <w:proofErr w:type="gramStart"/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,3</w:t>
      </w:r>
      <w:r w:rsidRPr="00B3168D">
        <w:rPr>
          <w:rFonts w:ascii="Times New Roman" w:eastAsia="맑은 고딕" w:hAnsi="Times New Roman" w:cs="Times New Roman"/>
          <w:i/>
          <w:iCs/>
          <w:color w:val="000000" w:themeColor="text1"/>
          <w:kern w:val="0"/>
          <w:sz w:val="24"/>
          <w:szCs w:val="24"/>
        </w:rPr>
        <w:t>R</w:t>
      </w:r>
      <w:proofErr w:type="gramEnd"/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)-</w:t>
      </w:r>
      <w:proofErr w:type="spellStart"/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pteroside</w:t>
      </w:r>
      <w:proofErr w:type="spellEnd"/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C significantly decreased the 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 xml:space="preserve">secretion of 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A</w:t>
      </w:r>
      <w:r w:rsidRPr="00B3168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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peptides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 xml:space="preserve">from </w:t>
      </w:r>
      <w:proofErr w:type="spellStart"/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>neuroblastoma</w:t>
      </w:r>
      <w:proofErr w:type="spellEnd"/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</w:rPr>
        <w:t xml:space="preserve"> cells overexpressing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 xml:space="preserve"> human </w:t>
      </w:r>
      <w:r w:rsidRPr="00B3168D">
        <w:rPr>
          <w:rFonts w:ascii="Times New Roman" w:eastAsia="맑은 고딕" w:hAnsi="Times New Roman" w:cs="Times New Roman" w:hint="eastAsia"/>
          <w:color w:val="000000" w:themeColor="text1"/>
          <w:kern w:val="0"/>
          <w:sz w:val="24"/>
          <w:szCs w:val="24"/>
          <w:shd w:val="clear" w:color="auto" w:fill="FFFFFF"/>
        </w:rPr>
        <w:t>β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shd w:val="clear" w:color="auto" w:fill="FFFFFF"/>
        </w:rPr>
        <w:t xml:space="preserve">-Amyloid Precursor Protein 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 xml:space="preserve">at 500 </w:t>
      </w:r>
      <w:r w:rsidRPr="00B3168D">
        <w:rPr>
          <w:rFonts w:ascii="Symbol" w:eastAsia="맑은 고딕" w:hAnsi="Symbol" w:cs="Times New Roman"/>
          <w:color w:val="000000" w:themeColor="text1"/>
          <w:kern w:val="0"/>
          <w:sz w:val="24"/>
          <w:szCs w:val="24"/>
        </w:rPr>
        <w:t></w:t>
      </w:r>
      <w:r w:rsidRPr="00B3168D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M</w:t>
      </w:r>
      <w:r w:rsidRPr="00B3168D">
        <w:rPr>
          <w:rFonts w:ascii="Times New Roman" w:eastAsia="맑은 고딕" w:hAnsi="Times New Roman" w:cs="Times New Roman" w:hint="eastAsia"/>
          <w:color w:val="FF0000"/>
          <w:kern w:val="0"/>
          <w:sz w:val="24"/>
          <w:szCs w:val="24"/>
        </w:rPr>
        <w:t xml:space="preserve">. </w:t>
      </w:r>
      <w:r w:rsidRPr="00B3168D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Conclusively, our study suggested that a few </w:t>
      </w:r>
      <w:proofErr w:type="spellStart"/>
      <w:r w:rsidRPr="00B3168D">
        <w:rPr>
          <w:rFonts w:ascii="Times New Roman" w:eastAsia="맑은 고딕" w:hAnsi="Times New Roman" w:cs="Times New Roman"/>
          <w:color w:val="000000"/>
          <w:sz w:val="24"/>
          <w:szCs w:val="24"/>
        </w:rPr>
        <w:t>pterosins</w:t>
      </w:r>
      <w:proofErr w:type="spellEnd"/>
      <w:r w:rsidRPr="00B3168D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are potential scaffolds for multi-target-directed ligands (MTDLs) for AD </w:t>
      </w:r>
      <w:r w:rsidRPr="00B3168D">
        <w:rPr>
          <w:rFonts w:ascii="Times New Roman" w:eastAsia="맑은 고딕" w:hAnsi="Times New Roman" w:cs="Times New Roman"/>
          <w:sz w:val="24"/>
          <w:szCs w:val="24"/>
        </w:rPr>
        <w:t>therapeutics.</w:t>
      </w:r>
    </w:p>
    <w:p w:rsidR="00B3168D" w:rsidRPr="00B3168D" w:rsidRDefault="00B3168D" w:rsidP="00B3168D">
      <w:pPr>
        <w:wordWrap/>
        <w:spacing w:after="0" w:line="480" w:lineRule="auto"/>
        <w:rPr>
          <w:rFonts w:ascii="Times New Roman" w:eastAsia="맑은 고딕" w:hAnsi="Times New Roman" w:cs="Times New Roman"/>
          <w:b/>
          <w:color w:val="000000"/>
          <w:sz w:val="24"/>
          <w:szCs w:val="24"/>
        </w:rPr>
      </w:pPr>
    </w:p>
    <w:p w:rsidR="003014BB" w:rsidRPr="00B3168D" w:rsidRDefault="003014BB"/>
    <w:sectPr w:rsidR="003014BB" w:rsidRPr="00B3168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68D"/>
    <w:rsid w:val="003014BB"/>
    <w:rsid w:val="00B3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3EC76A-481D-46C5-B243-BAB8E917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2019-03-14T02:45:00Z</dcterms:created>
  <dcterms:modified xsi:type="dcterms:W3CDTF">2019-03-14T02:47:00Z</dcterms:modified>
</cp:coreProperties>
</file>