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17" w:rsidRPr="00AC3C94" w:rsidRDefault="00AC3C94" w:rsidP="00AC3C94">
      <w:pPr>
        <w:spacing w:after="0" w:line="240" w:lineRule="auto"/>
        <w:rPr>
          <w:rFonts w:ascii="Times New Roman" w:eastAsia="Tw Cen MT" w:hAnsi="Times New Roman" w:cs="Times New Roman"/>
          <w:b/>
          <w:sz w:val="24"/>
          <w:szCs w:val="24"/>
          <w:lang w:val="en-US"/>
        </w:rPr>
      </w:pPr>
      <w:r w:rsidRPr="00AC3C94">
        <w:rPr>
          <w:rFonts w:ascii="Times New Roman" w:eastAsia="Tw Cen MT" w:hAnsi="Times New Roman" w:cs="Times New Roman"/>
          <w:b/>
          <w:sz w:val="24"/>
          <w:szCs w:val="24"/>
          <w:lang w:val="en-US"/>
        </w:rPr>
        <w:t>Retrospective Analysis of Arthroscopic Cam Decompression. Is Hip Joint Still Preserved Although at Learning Curve?</w:t>
      </w:r>
    </w:p>
    <w:p w:rsidR="006B3217" w:rsidRPr="00194BF9" w:rsidRDefault="00AC3C94" w:rsidP="00194BF9">
      <w:pPr>
        <w:spacing w:after="0" w:line="240" w:lineRule="auto"/>
        <w:jc w:val="center"/>
        <w:rPr>
          <w:rFonts w:ascii="Times New Roman" w:eastAsia="Tw Cen MT" w:hAnsi="Times New Roman" w:cs="Times New Roman"/>
          <w:sz w:val="24"/>
          <w:szCs w:val="24"/>
          <w:vertAlign w:val="superscript"/>
          <w:lang w:val="en-US"/>
        </w:rPr>
      </w:pPr>
      <w:proofErr w:type="spellStart"/>
      <w:r>
        <w:rPr>
          <w:rFonts w:ascii="Times New Roman" w:eastAsia="Tw Cen MT" w:hAnsi="Times New Roman" w:cs="Times New Roman"/>
          <w:sz w:val="24"/>
          <w:szCs w:val="24"/>
          <w:lang w:val="en-US"/>
        </w:rPr>
        <w:t>Cihangir</w:t>
      </w:r>
      <w:proofErr w:type="spellEnd"/>
      <w:r>
        <w:rPr>
          <w:rFonts w:ascii="Times New Roman" w:eastAsia="Tw Cen MT" w:hAnsi="Times New Roman" w:cs="Times New Roman"/>
          <w:sz w:val="24"/>
          <w:szCs w:val="24"/>
          <w:lang w:val="en-US"/>
        </w:rPr>
        <w:t xml:space="preserve"> Türemiş</w:t>
      </w:r>
      <w:r w:rsidR="006B3217" w:rsidRPr="00194BF9">
        <w:rPr>
          <w:rFonts w:ascii="Times New Roman" w:eastAsia="Tw Cen MT" w:hAnsi="Times New Roman" w:cs="Times New Roman"/>
          <w:sz w:val="24"/>
          <w:szCs w:val="24"/>
          <w:vertAlign w:val="superscript"/>
          <w:lang w:val="en-US"/>
        </w:rPr>
        <w:t>1</w:t>
      </w:r>
      <w:r>
        <w:rPr>
          <w:rFonts w:ascii="Times New Roman" w:eastAsia="Tw Cen MT" w:hAnsi="Times New Roman" w:cs="Times New Roman"/>
          <w:sz w:val="24"/>
          <w:szCs w:val="24"/>
          <w:lang w:val="en-US"/>
        </w:rPr>
        <w:t xml:space="preserve">, </w:t>
      </w:r>
      <w:proofErr w:type="spellStart"/>
      <w:r>
        <w:rPr>
          <w:rFonts w:ascii="Times New Roman" w:eastAsia="Tw Cen MT" w:hAnsi="Times New Roman" w:cs="Times New Roman"/>
          <w:sz w:val="24"/>
          <w:szCs w:val="24"/>
          <w:lang w:val="en-US"/>
        </w:rPr>
        <w:t>Onur</w:t>
      </w:r>
      <w:proofErr w:type="spellEnd"/>
      <w:r>
        <w:rPr>
          <w:rFonts w:ascii="Times New Roman" w:eastAsia="Tw Cen MT" w:hAnsi="Times New Roman" w:cs="Times New Roman"/>
          <w:sz w:val="24"/>
          <w:szCs w:val="24"/>
          <w:lang w:val="en-US"/>
        </w:rPr>
        <w:t xml:space="preserve"> Hapa</w:t>
      </w:r>
      <w:r w:rsidR="006B3217" w:rsidRPr="00194BF9">
        <w:rPr>
          <w:rFonts w:ascii="Times New Roman" w:eastAsia="Tw Cen MT" w:hAnsi="Times New Roman" w:cs="Times New Roman"/>
          <w:sz w:val="24"/>
          <w:szCs w:val="24"/>
          <w:vertAlign w:val="superscript"/>
          <w:lang w:val="en-US"/>
        </w:rPr>
        <w:t>1</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00AC3C94" w:rsidRPr="00AC3C94">
        <w:t xml:space="preserve"> </w:t>
      </w:r>
      <w:r w:rsidR="00AC3C94">
        <w:t xml:space="preserve">Department of </w:t>
      </w:r>
      <w:proofErr w:type="spellStart"/>
      <w:r w:rsidR="00AC3C94">
        <w:t>Orthopedic</w:t>
      </w:r>
      <w:proofErr w:type="spellEnd"/>
      <w:r w:rsidR="00AC3C94">
        <w:t xml:space="preserve"> Surgery, </w:t>
      </w:r>
      <w:proofErr w:type="spellStart"/>
      <w:r w:rsidR="00AC3C94">
        <w:t>Dokuz</w:t>
      </w:r>
      <w:proofErr w:type="spellEnd"/>
      <w:r w:rsidR="00AC3C94">
        <w:t xml:space="preserve"> </w:t>
      </w:r>
      <w:proofErr w:type="spellStart"/>
      <w:r w:rsidR="00AC3C94">
        <w:t>Eylül</w:t>
      </w:r>
      <w:proofErr w:type="spellEnd"/>
      <w:r w:rsidR="00AC3C94">
        <w:t xml:space="preserve"> University, İzmir</w:t>
      </w:r>
      <w:r w:rsidRPr="00AF2CF0">
        <w:rPr>
          <w:rFonts w:ascii="Times New Roman" w:eastAsia="Calibri" w:hAnsi="Times New Roman" w:cs="Times New Roman"/>
          <w:i/>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6B3217" w:rsidRPr="00194BF9" w:rsidRDefault="00AC3C94"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 xml:space="preserve"> </w:t>
      </w:r>
      <w:r>
        <w:t xml:space="preserve">Hip arthroscopy is an effective treatment for </w:t>
      </w:r>
      <w:proofErr w:type="spellStart"/>
      <w:r>
        <w:t>femoroacetabular</w:t>
      </w:r>
      <w:proofErr w:type="spellEnd"/>
      <w:r>
        <w:t xml:space="preserve"> impingement (FAI). The purpose of the present study was to report retrospectively the patients self- reported outcomes, and hip survival rates within a mean follow-up of five years. Retrospectively collected data on 25 patients with FAI within a minimum follow-up of 42 months (mean 60 months) treated with hip arthroscopy and </w:t>
      </w:r>
      <w:proofErr w:type="spellStart"/>
      <w:r>
        <w:t>labrum</w:t>
      </w:r>
      <w:proofErr w:type="spellEnd"/>
      <w:r>
        <w:t xml:space="preserve"> repair were </w:t>
      </w:r>
      <w:proofErr w:type="spellStart"/>
      <w:r>
        <w:t>analyzed</w:t>
      </w:r>
      <w:proofErr w:type="spellEnd"/>
      <w:r>
        <w:t xml:space="preserve">. The primary outcome measures were the Hip Outcome Score (HOS) Activities of Daily Living (ADL) subscale, HOS-Sport subscale, Visual </w:t>
      </w:r>
      <w:proofErr w:type="spellStart"/>
      <w:r>
        <w:t>analog</w:t>
      </w:r>
      <w:proofErr w:type="spellEnd"/>
      <w:r>
        <w:t xml:space="preserve"> scale (VAS) for pain. Patient satisfaction was rated. Measurement of joint spaces and osteoarthritis (</w:t>
      </w:r>
      <w:proofErr w:type="spellStart"/>
      <w:r>
        <w:t>Tonnis</w:t>
      </w:r>
      <w:proofErr w:type="spellEnd"/>
      <w:r>
        <w:t xml:space="preserve">) grading were done preoperatively and at the last follow-up visit. Pre- and postoperative mean alpha angles were 67±4 degrees 46±3 degrees, respectively. Minimal clinically important difference (MCID) was </w:t>
      </w:r>
      <w:r>
        <w:lastRenderedPageBreak/>
        <w:t xml:space="preserve">achieved for HOSADL in 76 %, and for HOSSS in 56% of the </w:t>
      </w:r>
      <w:proofErr w:type="gramStart"/>
      <w:r>
        <w:t>patients ,</w:t>
      </w:r>
      <w:proofErr w:type="gramEnd"/>
      <w:r>
        <w:t xml:space="preserve"> while all patients ach</w:t>
      </w:r>
      <w:r w:rsidR="00B9745B">
        <w:t xml:space="preserve">ieved MCID for VAS pain scores. </w:t>
      </w:r>
      <w:r w:rsidR="00B9745B">
        <w:t xml:space="preserve">Mean satisfaction level was 7.5±1.8 Mean preoperative </w:t>
      </w:r>
      <w:proofErr w:type="spellStart"/>
      <w:r w:rsidR="00B9745B">
        <w:t>Tonnis</w:t>
      </w:r>
      <w:proofErr w:type="spellEnd"/>
      <w:r w:rsidR="00B9745B">
        <w:t xml:space="preserve"> stage of the patients was 0.9±0.9 which increased to 1.1±0.8 (p:0.046). Mean preoperative lateral joint space was 4.8±1 which decreased to 4.5±1 </w:t>
      </w:r>
      <w:r w:rsidR="00B9745B" w:rsidRPr="00B9745B">
        <w:t>p&lt;0.001.</w:t>
      </w:r>
      <w:r w:rsidR="00B9745B">
        <w:t xml:space="preserve"> </w:t>
      </w:r>
      <w:r w:rsidR="00B9745B">
        <w:t xml:space="preserve">Mean middle joint space also decreased from 4.5±0.9 to 4.3±0.7 (p:0.04). </w:t>
      </w:r>
      <w:r w:rsidR="00B9745B">
        <w:t xml:space="preserve"> </w:t>
      </w:r>
      <w:r w:rsidR="00B9745B" w:rsidRPr="00B9745B">
        <w:t xml:space="preserve">However this decrease was not statistically significant at joint space measured at </w:t>
      </w:r>
      <w:proofErr w:type="spellStart"/>
      <w:r w:rsidR="00B9745B" w:rsidRPr="00B9745B">
        <w:t>foveal</w:t>
      </w:r>
      <w:proofErr w:type="spellEnd"/>
      <w:r w:rsidR="00B9745B" w:rsidRPr="00B9745B">
        <w:t xml:space="preserve"> level (p˃0.05) (5±0.8 vs 4.9±0.7</w:t>
      </w:r>
      <w:proofErr w:type="gramStart"/>
      <w:r w:rsidR="00B9745B" w:rsidRPr="00B9745B">
        <w:t>).Mid</w:t>
      </w:r>
      <w:proofErr w:type="gramEnd"/>
      <w:r w:rsidR="00B9745B" w:rsidRPr="00B9745B">
        <w:t>-term results show that after cam decompression, it is possible to say that hip joint is at least preserved and progression of hip osteoarthritis seems to be delayed. Patient functional results, and pain scores are generally improved in accordance with the literature data.</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Default="006B3217" w:rsidP="00194BF9">
      <w:pPr>
        <w:spacing w:after="0" w:line="240" w:lineRule="auto"/>
        <w:rPr>
          <w:rFonts w:ascii="Times New Roman" w:eastAsia="Calibri" w:hAnsi="Times New Roman" w:cs="Times New Roman"/>
          <w:sz w:val="24"/>
          <w:szCs w:val="24"/>
          <w:lang w:val="en-US"/>
        </w:rPr>
      </w:pPr>
    </w:p>
    <w:p w:rsidR="00AC3C94" w:rsidRDefault="00AC3C94" w:rsidP="00194BF9">
      <w:pPr>
        <w:spacing w:after="0" w:line="240" w:lineRule="auto"/>
        <w:rPr>
          <w:rFonts w:ascii="Times New Roman" w:eastAsia="Calibri" w:hAnsi="Times New Roman" w:cs="Times New Roman"/>
          <w:sz w:val="24"/>
          <w:szCs w:val="24"/>
          <w:lang w:val="en-US"/>
        </w:rPr>
      </w:pPr>
    </w:p>
    <w:p w:rsidR="00AC3C94" w:rsidRDefault="00AC3C94" w:rsidP="00194BF9">
      <w:pPr>
        <w:spacing w:after="0" w:line="240" w:lineRule="auto"/>
        <w:rPr>
          <w:rFonts w:ascii="Times New Roman" w:eastAsia="Calibri" w:hAnsi="Times New Roman" w:cs="Times New Roman"/>
          <w:sz w:val="24"/>
          <w:szCs w:val="24"/>
          <w:lang w:val="en-US"/>
        </w:rPr>
      </w:pPr>
    </w:p>
    <w:p w:rsidR="00AC3C94" w:rsidRPr="00194BF9" w:rsidRDefault="00AC3C94" w:rsidP="00194BF9">
      <w:pPr>
        <w:spacing w:after="0" w:line="240" w:lineRule="auto"/>
        <w:rPr>
          <w:rFonts w:ascii="Times New Roman" w:eastAsia="Calibri" w:hAnsi="Times New Roman" w:cs="Times New Roman"/>
          <w:sz w:val="24"/>
          <w:szCs w:val="24"/>
          <w:lang w:val="en-US"/>
        </w:rPr>
      </w:pPr>
    </w:p>
    <w:p w:rsidR="00AC3C94" w:rsidRDefault="00AC3C94" w:rsidP="00194BF9">
      <w:pPr>
        <w:spacing w:after="0" w:line="240" w:lineRule="auto"/>
        <w:rPr>
          <w:rFonts w:ascii="Times New Roman" w:eastAsia="Calibri" w:hAnsi="Times New Roman" w:cs="Times New Roman"/>
          <w:b/>
          <w:color w:val="E36C0A" w:themeColor="accent6" w:themeShade="BF"/>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A65435" w:rsidRPr="00A65435" w:rsidRDefault="00A65435" w:rsidP="00A65435">
      <w:pPr>
        <w:pStyle w:val="ListeParagraf"/>
        <w:numPr>
          <w:ilvl w:val="0"/>
          <w:numId w:val="1"/>
        </w:numPr>
        <w:autoSpaceDE w:val="0"/>
        <w:autoSpaceDN w:val="0"/>
        <w:adjustRightInd w:val="0"/>
        <w:spacing w:line="276" w:lineRule="auto"/>
        <w:rPr>
          <w:rFonts w:ascii="Times New Roman" w:hAnsi="Times New Roman" w:cs="Times New Roman"/>
          <w:sz w:val="24"/>
          <w:szCs w:val="24"/>
        </w:rPr>
      </w:pPr>
      <w:r w:rsidRPr="00A65435">
        <w:rPr>
          <w:rFonts w:ascii="Times New Roman" w:hAnsi="Times New Roman" w:cs="Times New Roman"/>
          <w:sz w:val="24"/>
          <w:szCs w:val="24"/>
        </w:rPr>
        <w:t xml:space="preserve">Ganz R, </w:t>
      </w:r>
      <w:proofErr w:type="spellStart"/>
      <w:r w:rsidRPr="00A65435">
        <w:rPr>
          <w:rFonts w:ascii="Times New Roman" w:hAnsi="Times New Roman" w:cs="Times New Roman"/>
          <w:sz w:val="24"/>
          <w:szCs w:val="24"/>
        </w:rPr>
        <w:t>Parvizi</w:t>
      </w:r>
      <w:proofErr w:type="spellEnd"/>
      <w:r w:rsidRPr="00A65435">
        <w:rPr>
          <w:rFonts w:ascii="Times New Roman" w:hAnsi="Times New Roman" w:cs="Times New Roman"/>
          <w:sz w:val="24"/>
          <w:szCs w:val="24"/>
        </w:rPr>
        <w:t xml:space="preserve"> J, Beck M, et al.  </w:t>
      </w:r>
      <w:proofErr w:type="spellStart"/>
      <w:r w:rsidRPr="00A65435">
        <w:rPr>
          <w:rFonts w:ascii="Times New Roman" w:hAnsi="Times New Roman" w:cs="Times New Roman"/>
          <w:sz w:val="24"/>
          <w:szCs w:val="24"/>
        </w:rPr>
        <w:t>Femoroacetabular</w:t>
      </w:r>
      <w:proofErr w:type="spellEnd"/>
      <w:r w:rsidRPr="00A65435">
        <w:rPr>
          <w:rFonts w:ascii="Times New Roman" w:hAnsi="Times New Roman" w:cs="Times New Roman"/>
          <w:sz w:val="24"/>
          <w:szCs w:val="24"/>
        </w:rPr>
        <w:t xml:space="preserve"> impingement: a cause for osteoarthritis of the hip. </w:t>
      </w:r>
      <w:proofErr w:type="spellStart"/>
      <w:r w:rsidRPr="00A65435">
        <w:rPr>
          <w:rFonts w:ascii="Times New Roman" w:hAnsi="Times New Roman" w:cs="Times New Roman"/>
          <w:sz w:val="24"/>
          <w:szCs w:val="24"/>
        </w:rPr>
        <w:t>Clin</w:t>
      </w:r>
      <w:proofErr w:type="spellEnd"/>
      <w:r w:rsidRPr="00A65435">
        <w:rPr>
          <w:rFonts w:ascii="Times New Roman" w:hAnsi="Times New Roman" w:cs="Times New Roman"/>
          <w:sz w:val="24"/>
          <w:szCs w:val="24"/>
        </w:rPr>
        <w:t xml:space="preserve"> </w:t>
      </w:r>
      <w:proofErr w:type="spellStart"/>
      <w:r w:rsidRPr="00A65435">
        <w:rPr>
          <w:rFonts w:ascii="Times New Roman" w:hAnsi="Times New Roman" w:cs="Times New Roman"/>
          <w:sz w:val="24"/>
          <w:szCs w:val="24"/>
        </w:rPr>
        <w:t>Orthop</w:t>
      </w:r>
      <w:proofErr w:type="spellEnd"/>
      <w:r w:rsidRPr="00A65435">
        <w:rPr>
          <w:rFonts w:ascii="Times New Roman" w:hAnsi="Times New Roman" w:cs="Times New Roman"/>
          <w:sz w:val="24"/>
          <w:szCs w:val="24"/>
        </w:rPr>
        <w:t xml:space="preserve"> </w:t>
      </w:r>
      <w:proofErr w:type="spellStart"/>
      <w:r w:rsidRPr="00A65435">
        <w:rPr>
          <w:rFonts w:ascii="Times New Roman" w:hAnsi="Times New Roman" w:cs="Times New Roman"/>
          <w:sz w:val="24"/>
          <w:szCs w:val="24"/>
        </w:rPr>
        <w:t>Relat</w:t>
      </w:r>
      <w:proofErr w:type="spellEnd"/>
      <w:r w:rsidRPr="00A65435">
        <w:rPr>
          <w:rFonts w:ascii="Times New Roman" w:hAnsi="Times New Roman" w:cs="Times New Roman"/>
          <w:sz w:val="24"/>
          <w:szCs w:val="24"/>
        </w:rPr>
        <w:t xml:space="preserve"> Res </w:t>
      </w:r>
      <w:proofErr w:type="gramStart"/>
      <w:r w:rsidRPr="00A65435">
        <w:rPr>
          <w:rFonts w:ascii="Times New Roman" w:hAnsi="Times New Roman" w:cs="Times New Roman"/>
          <w:sz w:val="24"/>
          <w:szCs w:val="24"/>
        </w:rPr>
        <w:t>2003;417:112</w:t>
      </w:r>
      <w:proofErr w:type="gramEnd"/>
      <w:r w:rsidRPr="00A65435">
        <w:rPr>
          <w:rFonts w:ascii="Times New Roman" w:hAnsi="Times New Roman" w:cs="Times New Roman"/>
          <w:sz w:val="24"/>
          <w:szCs w:val="24"/>
        </w:rPr>
        <w:t>-120.</w:t>
      </w:r>
    </w:p>
    <w:p w:rsidR="00A65435" w:rsidRDefault="00A65435" w:rsidP="00A65435">
      <w:pPr>
        <w:pStyle w:val="ListeParagraf"/>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A65435">
        <w:rPr>
          <w:rFonts w:ascii="Times New Roman" w:eastAsia="Times New Roman" w:hAnsi="Times New Roman" w:cs="Times New Roman"/>
          <w:noProof/>
          <w:sz w:val="24"/>
          <w:szCs w:val="24"/>
        </w:rPr>
        <w:t xml:space="preserve">Gao  I, Safran MR. Nonsurgical versus surgical management of femoroacetabular impingement: what does the current best evidence tell us. J Am Acad Orthop Surg. 2020 Dec 21. </w:t>
      </w:r>
    </w:p>
    <w:p w:rsidR="00A65435" w:rsidRPr="00354ED7" w:rsidRDefault="00A65435" w:rsidP="00A65435">
      <w:pPr>
        <w:pStyle w:val="ListeParagraf"/>
        <w:numPr>
          <w:ilvl w:val="0"/>
          <w:numId w:val="1"/>
        </w:numPr>
        <w:autoSpaceDE w:val="0"/>
        <w:autoSpaceDN w:val="0"/>
        <w:adjustRightInd w:val="0"/>
        <w:spacing w:line="240" w:lineRule="auto"/>
        <w:rPr>
          <w:rStyle w:val="cit"/>
          <w:rFonts w:ascii="Times New Roman" w:eastAsia="Times New Roman" w:hAnsi="Times New Roman" w:cs="Times New Roman"/>
          <w:noProof/>
          <w:sz w:val="24"/>
          <w:szCs w:val="24"/>
        </w:rPr>
      </w:pPr>
      <w:r>
        <w:rPr>
          <w:sz w:val="24"/>
          <w:szCs w:val="24"/>
        </w:rPr>
        <w:t xml:space="preserve">Kemp JL, </w:t>
      </w:r>
      <w:proofErr w:type="spellStart"/>
      <w:proofErr w:type="gramStart"/>
      <w:r w:rsidRPr="00EC7069">
        <w:rPr>
          <w:sz w:val="24"/>
          <w:szCs w:val="24"/>
        </w:rPr>
        <w:t>Østerås</w:t>
      </w:r>
      <w:proofErr w:type="spellEnd"/>
      <w:r w:rsidRPr="00EC7069">
        <w:rPr>
          <w:sz w:val="24"/>
          <w:szCs w:val="24"/>
        </w:rPr>
        <w:t xml:space="preserve"> </w:t>
      </w:r>
      <w:r>
        <w:rPr>
          <w:sz w:val="24"/>
          <w:szCs w:val="24"/>
        </w:rPr>
        <w:t xml:space="preserve"> N</w:t>
      </w:r>
      <w:proofErr w:type="gramEnd"/>
      <w:r>
        <w:rPr>
          <w:sz w:val="24"/>
          <w:szCs w:val="24"/>
        </w:rPr>
        <w:t>,</w:t>
      </w:r>
      <w:r w:rsidRPr="00EC7069">
        <w:t xml:space="preserve"> </w:t>
      </w:r>
      <w:proofErr w:type="spellStart"/>
      <w:r w:rsidRPr="00EC7069">
        <w:rPr>
          <w:sz w:val="24"/>
          <w:szCs w:val="24"/>
        </w:rPr>
        <w:t>Mathiessen</w:t>
      </w:r>
      <w:proofErr w:type="spellEnd"/>
      <w:r>
        <w:rPr>
          <w:sz w:val="24"/>
          <w:szCs w:val="24"/>
        </w:rPr>
        <w:t xml:space="preserve"> A.  </w:t>
      </w:r>
      <w:r w:rsidRPr="00D810DF">
        <w:rPr>
          <w:sz w:val="24"/>
          <w:szCs w:val="24"/>
        </w:rPr>
        <w:t xml:space="preserve">Relationship between cam morphology, hip symptoms, and hip osteoarthritis: </w:t>
      </w:r>
      <w:proofErr w:type="gramStart"/>
      <w:r w:rsidRPr="00D810DF">
        <w:rPr>
          <w:sz w:val="24"/>
          <w:szCs w:val="24"/>
        </w:rPr>
        <w:t>the</w:t>
      </w:r>
      <w:proofErr w:type="gramEnd"/>
      <w:r w:rsidRPr="00D810DF">
        <w:rPr>
          <w:sz w:val="24"/>
          <w:szCs w:val="24"/>
        </w:rPr>
        <w:t xml:space="preserve"> Musculoskeletal pain in </w:t>
      </w:r>
      <w:proofErr w:type="spellStart"/>
      <w:r w:rsidRPr="00D810DF">
        <w:rPr>
          <w:sz w:val="24"/>
          <w:szCs w:val="24"/>
        </w:rPr>
        <w:t>Ullersaker</w:t>
      </w:r>
      <w:proofErr w:type="spellEnd"/>
      <w:r w:rsidRPr="00D810DF">
        <w:rPr>
          <w:sz w:val="24"/>
          <w:szCs w:val="24"/>
        </w:rPr>
        <w:t xml:space="preserve"> </w:t>
      </w:r>
      <w:proofErr w:type="spellStart"/>
      <w:r w:rsidRPr="00D810DF">
        <w:rPr>
          <w:sz w:val="24"/>
          <w:szCs w:val="24"/>
        </w:rPr>
        <w:t>STudy</w:t>
      </w:r>
      <w:proofErr w:type="spellEnd"/>
      <w:r w:rsidRPr="00D810DF">
        <w:rPr>
          <w:sz w:val="24"/>
          <w:szCs w:val="24"/>
        </w:rPr>
        <w:t xml:space="preserve"> (MUST) cohort</w:t>
      </w:r>
      <w:r>
        <w:rPr>
          <w:sz w:val="24"/>
          <w:szCs w:val="24"/>
        </w:rPr>
        <w:t xml:space="preserve">. </w:t>
      </w:r>
      <w:r w:rsidRPr="00D810DF">
        <w:rPr>
          <w:sz w:val="24"/>
          <w:szCs w:val="24"/>
        </w:rPr>
        <w:t xml:space="preserve">Hip </w:t>
      </w:r>
      <w:proofErr w:type="spellStart"/>
      <w:r w:rsidRPr="00D810DF">
        <w:rPr>
          <w:sz w:val="24"/>
          <w:szCs w:val="24"/>
        </w:rPr>
        <w:t>Int</w:t>
      </w:r>
      <w:proofErr w:type="spellEnd"/>
      <w:r>
        <w:rPr>
          <w:sz w:val="24"/>
          <w:szCs w:val="24"/>
        </w:rPr>
        <w:t xml:space="preserve"> </w:t>
      </w:r>
      <w:r w:rsidRPr="00D810DF">
        <w:rPr>
          <w:rStyle w:val="cit"/>
          <w:sz w:val="24"/>
          <w:szCs w:val="24"/>
        </w:rPr>
        <w:t>2020 Jul 23</w:t>
      </w:r>
    </w:p>
    <w:p w:rsidR="00354ED7" w:rsidRDefault="00354ED7" w:rsidP="00A65435">
      <w:pPr>
        <w:pStyle w:val="ListeParagraf"/>
        <w:numPr>
          <w:ilvl w:val="0"/>
          <w:numId w:val="1"/>
        </w:numPr>
        <w:autoSpaceDE w:val="0"/>
        <w:autoSpaceDN w:val="0"/>
        <w:adjustRightInd w:val="0"/>
        <w:spacing w:line="240" w:lineRule="auto"/>
        <w:rPr>
          <w:rFonts w:ascii="Times New Roman" w:eastAsia="Times New Roman" w:hAnsi="Times New Roman" w:cs="Times New Roman"/>
          <w:noProof/>
          <w:sz w:val="24"/>
          <w:szCs w:val="24"/>
        </w:rPr>
      </w:pPr>
    </w:p>
    <w:p w:rsidR="00354ED7" w:rsidRDefault="00354ED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354ED7" w:rsidRDefault="00354ED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354ED7" w:rsidRDefault="00354ED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354ED7" w:rsidRDefault="00354ED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354ED7" w:rsidRDefault="00354ED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354ED7" w:rsidRDefault="00354ED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354ED7" w:rsidRDefault="00354ED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354ED7" w:rsidRDefault="00354ED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tr-TR" w:eastAsia="tr-TR"/>
        </w:rPr>
        <w:lastRenderedPageBreak/>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01F6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tr-TR" w:eastAsia="tr-TR"/>
        </w:rPr>
        <w:drawing>
          <wp:inline distT="0" distB="0" distL="0" distR="0" wp14:anchorId="66CD0678" wp14:editId="627E1E2E">
            <wp:extent cx="1329636" cy="997227"/>
            <wp:effectExtent l="0" t="5397"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rot="5400000">
                      <a:off x="0" y="0"/>
                      <a:ext cx="1329636" cy="997227"/>
                    </a:xfrm>
                    <a:prstGeom prst="rect">
                      <a:avLst/>
                    </a:prstGeom>
                    <a:noFill/>
                    <a:ln>
                      <a:noFill/>
                    </a:ln>
                  </pic:spPr>
                </pic:pic>
              </a:graphicData>
            </a:graphic>
          </wp:inline>
        </w:drawing>
      </w:r>
    </w:p>
    <w:p w:rsidR="00354ED7" w:rsidRPr="00354ED7" w:rsidRDefault="00354ED7" w:rsidP="00194BF9">
      <w:pPr>
        <w:autoSpaceDE w:val="0"/>
        <w:autoSpaceDN w:val="0"/>
        <w:adjustRightInd w:val="0"/>
        <w:spacing w:line="240" w:lineRule="auto"/>
        <w:rPr>
          <w:rFonts w:ascii="Times New Roman" w:eastAsia="Times New Roman" w:hAnsi="Times New Roman" w:cs="Times New Roman"/>
          <w:noProof/>
          <w:color w:val="E36C0A" w:themeColor="accent6" w:themeShade="BF"/>
          <w:sz w:val="24"/>
          <w:szCs w:val="24"/>
        </w:rPr>
      </w:pPr>
      <w:r>
        <w:rPr>
          <w:rFonts w:ascii="Times New Roman" w:eastAsia="Times New Roman" w:hAnsi="Times New Roman" w:cs="Times New Roman"/>
          <w:b/>
          <w:noProof/>
          <w:color w:val="E36C0A" w:themeColor="accent6" w:themeShade="BF"/>
          <w:sz w:val="24"/>
          <w:szCs w:val="24"/>
        </w:rPr>
        <w:t>Biography</w:t>
      </w:r>
    </w:p>
    <w:p w:rsidR="006B3217" w:rsidRPr="00194BF9" w:rsidRDefault="00354ED7" w:rsidP="00194BF9">
      <w:pPr>
        <w:spacing w:after="0" w:line="240" w:lineRule="auto"/>
        <w:rPr>
          <w:rFonts w:ascii="Times New Roman" w:eastAsia="Calibri" w:hAnsi="Times New Roman" w:cs="Times New Roman"/>
          <w:sz w:val="24"/>
          <w:szCs w:val="24"/>
          <w:lang w:val="en-US"/>
        </w:rPr>
      </w:pPr>
      <w:r w:rsidRPr="00354ED7">
        <w:rPr>
          <w:rFonts w:ascii="Times New Roman" w:eastAsia="Calibri" w:hAnsi="Times New Roman" w:cs="Times New Roman"/>
          <w:sz w:val="24"/>
          <w:szCs w:val="24"/>
          <w:lang w:val="en-US"/>
        </w:rPr>
        <w:t>After working in the field of hip and knee arthroscopy and arthroplasty for 5.5 years in the Department of Orthopedics and Traumatology at Izmir</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Dokuz</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Eylül</w:t>
      </w:r>
      <w:proofErr w:type="spellEnd"/>
      <w:r w:rsidRPr="00354ED7">
        <w:rPr>
          <w:rFonts w:ascii="Times New Roman" w:eastAsia="Calibri" w:hAnsi="Times New Roman" w:cs="Times New Roman"/>
          <w:sz w:val="24"/>
          <w:szCs w:val="24"/>
          <w:lang w:val="en-US"/>
        </w:rPr>
        <w:t xml:space="preserve"> University, </w:t>
      </w:r>
      <w:proofErr w:type="spellStart"/>
      <w:r w:rsidRPr="00354ED7">
        <w:rPr>
          <w:rFonts w:ascii="Times New Roman" w:eastAsia="Calibri" w:hAnsi="Times New Roman" w:cs="Times New Roman"/>
          <w:sz w:val="24"/>
          <w:szCs w:val="24"/>
          <w:lang w:val="en-US"/>
        </w:rPr>
        <w:t>Cihangir</w:t>
      </w:r>
      <w:proofErr w:type="spellEnd"/>
      <w:r w:rsidRPr="00354ED7">
        <w:rPr>
          <w:rFonts w:ascii="Times New Roman" w:eastAsia="Calibri" w:hAnsi="Times New Roman" w:cs="Times New Roman"/>
          <w:sz w:val="24"/>
          <w:szCs w:val="24"/>
          <w:lang w:val="en-US"/>
        </w:rPr>
        <w:t xml:space="preserve"> </w:t>
      </w:r>
      <w:proofErr w:type="spellStart"/>
      <w:r w:rsidRPr="00354ED7">
        <w:rPr>
          <w:rFonts w:ascii="Times New Roman" w:eastAsia="Calibri" w:hAnsi="Times New Roman" w:cs="Times New Roman"/>
          <w:sz w:val="24"/>
          <w:szCs w:val="24"/>
          <w:lang w:val="en-US"/>
        </w:rPr>
        <w:t>Türemiş</w:t>
      </w:r>
      <w:proofErr w:type="spellEnd"/>
      <w:r w:rsidRPr="00354ED7">
        <w:rPr>
          <w:rFonts w:ascii="Times New Roman" w:eastAsia="Calibri" w:hAnsi="Times New Roman" w:cs="Times New Roman"/>
          <w:sz w:val="24"/>
          <w:szCs w:val="24"/>
          <w:lang w:val="en-US"/>
        </w:rPr>
        <w:t xml:space="preserve"> continues his studies on knees and hips at Izmir </w:t>
      </w:r>
      <w:proofErr w:type="spellStart"/>
      <w:r w:rsidRPr="00354ED7">
        <w:rPr>
          <w:rFonts w:ascii="Times New Roman" w:eastAsia="Calibri" w:hAnsi="Times New Roman" w:cs="Times New Roman"/>
          <w:sz w:val="24"/>
          <w:szCs w:val="24"/>
          <w:lang w:val="en-US"/>
        </w:rPr>
        <w:t>Cesme</w:t>
      </w:r>
      <w:proofErr w:type="spellEnd"/>
      <w:r w:rsidRPr="00354ED7">
        <w:rPr>
          <w:rFonts w:ascii="Times New Roman" w:eastAsia="Calibri" w:hAnsi="Times New Roman" w:cs="Times New Roman"/>
          <w:sz w:val="24"/>
          <w:szCs w:val="24"/>
          <w:lang w:val="en-US"/>
        </w:rPr>
        <w:t xml:space="preserve"> State Hospital, where he still works.</w:t>
      </w:r>
      <w:r>
        <w:rPr>
          <w:rFonts w:ascii="Times New Roman" w:eastAsia="Calibri" w:hAnsi="Times New Roman" w:cs="Times New Roman"/>
          <w:sz w:val="24"/>
          <w:szCs w:val="24"/>
          <w:lang w:val="en-US"/>
        </w:rPr>
        <w:t xml:space="preserve"> </w:t>
      </w:r>
      <w:r w:rsidRPr="00354ED7">
        <w:rPr>
          <w:rFonts w:ascii="Times New Roman" w:eastAsia="Calibri" w:hAnsi="Times New Roman" w:cs="Times New Roman"/>
          <w:sz w:val="24"/>
          <w:szCs w:val="24"/>
          <w:lang w:val="en-US"/>
        </w:rPr>
        <w:t>It closely follows the developments in Europe and the World, and enjoys exchanging information with the respected doctors there and at the congresses. Rizzoli and Milan joined the fellowship program for this in 2021.</w:t>
      </w:r>
    </w:p>
    <w:p w:rsidR="00354ED7"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proofErr w:type="spellStart"/>
      <w:r w:rsidR="00354ED7">
        <w:rPr>
          <w:rFonts w:ascii="Times New Roman" w:eastAsia="Calibri" w:hAnsi="Times New Roman" w:cs="Times New Roman"/>
          <w:sz w:val="24"/>
          <w:szCs w:val="24"/>
          <w:lang w:val="en-US"/>
        </w:rPr>
        <w:t>Cihangir</w:t>
      </w:r>
      <w:proofErr w:type="spellEnd"/>
      <w:r w:rsidR="00354ED7">
        <w:rPr>
          <w:rFonts w:ascii="Times New Roman" w:eastAsia="Calibri" w:hAnsi="Times New Roman" w:cs="Times New Roman"/>
          <w:sz w:val="24"/>
          <w:szCs w:val="24"/>
          <w:lang w:val="en-US"/>
        </w:rPr>
        <w:t xml:space="preserve"> </w:t>
      </w:r>
      <w:proofErr w:type="spellStart"/>
      <w:r w:rsidR="00354ED7">
        <w:rPr>
          <w:rFonts w:ascii="Times New Roman" w:eastAsia="Calibri" w:hAnsi="Times New Roman" w:cs="Times New Roman"/>
          <w:sz w:val="24"/>
          <w:szCs w:val="24"/>
          <w:lang w:val="en-US"/>
        </w:rPr>
        <w:t>Türemiş</w:t>
      </w:r>
      <w:proofErr w:type="spellEnd"/>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354ED7">
        <w:rPr>
          <w:rFonts w:ascii="Times New Roman" w:eastAsia="Calibri" w:hAnsi="Times New Roman" w:cs="Times New Roman"/>
          <w:sz w:val="24"/>
          <w:szCs w:val="24"/>
          <w:lang w:val="en-US"/>
        </w:rPr>
        <w:t>cihangirturemis</w:t>
      </w:r>
      <w:r w:rsidR="00354ED7">
        <w:rPr>
          <w:rFonts w:ascii="Times New Roman" w:eastAsia="Calibri" w:hAnsi="Times New Roman" w:cs="Times New Roman"/>
          <w:sz w:val="24"/>
          <w:szCs w:val="24"/>
          <w:lang w:val="en-US"/>
        </w:rPr>
        <w:t>@</w:t>
      </w:r>
      <w:r w:rsidR="00354ED7">
        <w:rPr>
          <w:rFonts w:ascii="Times New Roman" w:eastAsia="Calibri" w:hAnsi="Times New Roman" w:cs="Times New Roman"/>
          <w:sz w:val="24"/>
          <w:szCs w:val="24"/>
          <w:lang w:val="en-US"/>
        </w:rPr>
        <w:t>gmail.com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354ED7">
        <w:rPr>
          <w:rFonts w:ascii="Times New Roman" w:eastAsia="Calibri" w:hAnsi="Times New Roman" w:cs="Times New Roman"/>
          <w:sz w:val="24"/>
          <w:szCs w:val="24"/>
          <w:lang w:val="en-US"/>
        </w:rPr>
        <w:t>905074182484</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354ED7">
        <w:rPr>
          <w:rFonts w:ascii="Times New Roman" w:eastAsia="Calibri" w:hAnsi="Times New Roman" w:cs="Times New Roman"/>
          <w:sz w:val="24"/>
          <w:szCs w:val="24"/>
          <w:lang w:val="en-US"/>
        </w:rPr>
        <w:t>01/07/1989</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proofErr w:type="spellStart"/>
      <w:r w:rsidR="00354ED7">
        <w:rPr>
          <w:rFonts w:ascii="Times New Roman" w:eastAsia="Calibri" w:hAnsi="Times New Roman" w:cs="Times New Roman"/>
          <w:sz w:val="24"/>
          <w:szCs w:val="24"/>
          <w:lang w:val="en-US"/>
        </w:rPr>
        <w:t>Çeşme</w:t>
      </w:r>
      <w:proofErr w:type="spellEnd"/>
      <w:r w:rsidR="00354ED7">
        <w:rPr>
          <w:rFonts w:ascii="Times New Roman" w:eastAsia="Calibri" w:hAnsi="Times New Roman" w:cs="Times New Roman"/>
          <w:sz w:val="24"/>
          <w:szCs w:val="24"/>
          <w:lang w:val="en-US"/>
        </w:rPr>
        <w:t xml:space="preserve"> State </w:t>
      </w:r>
      <w:proofErr w:type="gramStart"/>
      <w:r w:rsidR="00354ED7">
        <w:rPr>
          <w:rFonts w:ascii="Times New Roman" w:eastAsia="Calibri" w:hAnsi="Times New Roman" w:cs="Times New Roman"/>
          <w:sz w:val="24"/>
          <w:szCs w:val="24"/>
          <w:lang w:val="en-US"/>
        </w:rPr>
        <w:t xml:space="preserve">Hospital </w:t>
      </w:r>
      <w:r w:rsidR="00E177AE">
        <w:rPr>
          <w:rFonts w:ascii="Times New Roman" w:eastAsia="Calibri" w:hAnsi="Times New Roman" w:cs="Times New Roman"/>
          <w:sz w:val="24"/>
          <w:szCs w:val="24"/>
          <w:lang w:val="en-US"/>
        </w:rPr>
        <w:t>,</w:t>
      </w:r>
      <w:proofErr w:type="gramEnd"/>
      <w:r w:rsidR="00E177AE">
        <w:rPr>
          <w:rFonts w:ascii="Times New Roman" w:eastAsia="Calibri" w:hAnsi="Times New Roman" w:cs="Times New Roman"/>
          <w:sz w:val="24"/>
          <w:szCs w:val="24"/>
          <w:lang w:val="en-US"/>
        </w:rPr>
        <w:t xml:space="preserve"> </w:t>
      </w:r>
      <w:proofErr w:type="spellStart"/>
      <w:r w:rsidR="00E177AE" w:rsidRPr="00E177AE">
        <w:rPr>
          <w:rFonts w:ascii="Times New Roman" w:eastAsia="Calibri" w:hAnsi="Times New Roman" w:cs="Times New Roman"/>
          <w:sz w:val="24"/>
          <w:szCs w:val="24"/>
          <w:lang w:val="en-US"/>
        </w:rPr>
        <w:t>Boyalık</w:t>
      </w:r>
      <w:proofErr w:type="spellEnd"/>
      <w:r w:rsidR="00E177AE" w:rsidRPr="00E177AE">
        <w:rPr>
          <w:rFonts w:ascii="Times New Roman" w:eastAsia="Calibri" w:hAnsi="Times New Roman" w:cs="Times New Roman"/>
          <w:sz w:val="24"/>
          <w:szCs w:val="24"/>
          <w:lang w:val="en-US"/>
        </w:rPr>
        <w:t xml:space="preserve"> </w:t>
      </w:r>
      <w:proofErr w:type="spellStart"/>
      <w:r w:rsidR="00E177AE" w:rsidRPr="00E177AE">
        <w:rPr>
          <w:rFonts w:ascii="Times New Roman" w:eastAsia="Calibri" w:hAnsi="Times New Roman" w:cs="Times New Roman"/>
          <w:sz w:val="24"/>
          <w:szCs w:val="24"/>
          <w:lang w:val="en-US"/>
        </w:rPr>
        <w:t>Mevki</w:t>
      </w:r>
      <w:proofErr w:type="spellEnd"/>
      <w:r w:rsidR="00E177AE" w:rsidRPr="00E177AE">
        <w:rPr>
          <w:rFonts w:ascii="Times New Roman" w:eastAsia="Calibri" w:hAnsi="Times New Roman" w:cs="Times New Roman"/>
          <w:sz w:val="24"/>
          <w:szCs w:val="24"/>
          <w:lang w:val="en-US"/>
        </w:rPr>
        <w:t xml:space="preserve"> </w:t>
      </w:r>
      <w:proofErr w:type="spellStart"/>
      <w:r w:rsidR="00E177AE" w:rsidRPr="00E177AE">
        <w:rPr>
          <w:rFonts w:ascii="Times New Roman" w:eastAsia="Calibri" w:hAnsi="Times New Roman" w:cs="Times New Roman"/>
          <w:sz w:val="24"/>
          <w:szCs w:val="24"/>
          <w:lang w:val="en-US"/>
        </w:rPr>
        <w:t>Ilıca</w:t>
      </w:r>
      <w:proofErr w:type="spellEnd"/>
      <w:r w:rsidR="00E177AE" w:rsidRPr="00E177AE">
        <w:rPr>
          <w:rFonts w:ascii="Times New Roman" w:eastAsia="Calibri" w:hAnsi="Times New Roman" w:cs="Times New Roman"/>
          <w:sz w:val="24"/>
          <w:szCs w:val="24"/>
          <w:lang w:val="en-US"/>
        </w:rPr>
        <w:t xml:space="preserve"> </w:t>
      </w:r>
      <w:proofErr w:type="spellStart"/>
      <w:r w:rsidR="00E177AE" w:rsidRPr="00E177AE">
        <w:rPr>
          <w:rFonts w:ascii="Times New Roman" w:eastAsia="Calibri" w:hAnsi="Times New Roman" w:cs="Times New Roman"/>
          <w:sz w:val="24"/>
          <w:szCs w:val="24"/>
          <w:lang w:val="en-US"/>
        </w:rPr>
        <w:t>Yolu</w:t>
      </w:r>
      <w:proofErr w:type="spellEnd"/>
      <w:r w:rsidR="00E177AE">
        <w:rPr>
          <w:rFonts w:ascii="Times New Roman" w:eastAsia="Calibri" w:hAnsi="Times New Roman" w:cs="Times New Roman"/>
          <w:sz w:val="24"/>
          <w:szCs w:val="24"/>
          <w:lang w:val="en-US"/>
        </w:rPr>
        <w:t xml:space="preserve"> </w:t>
      </w:r>
      <w:proofErr w:type="spellStart"/>
      <w:r w:rsidR="00E177AE">
        <w:rPr>
          <w:rFonts w:ascii="Times New Roman" w:eastAsia="Calibri" w:hAnsi="Times New Roman" w:cs="Times New Roman"/>
          <w:sz w:val="24"/>
          <w:szCs w:val="24"/>
          <w:lang w:val="en-US"/>
        </w:rPr>
        <w:t>Çeşme</w:t>
      </w:r>
      <w:proofErr w:type="spellEnd"/>
      <w:r w:rsidR="00E177AE">
        <w:rPr>
          <w:rFonts w:ascii="Times New Roman" w:eastAsia="Calibri" w:hAnsi="Times New Roman" w:cs="Times New Roman"/>
          <w:sz w:val="24"/>
          <w:szCs w:val="24"/>
          <w:lang w:val="en-US"/>
        </w:rPr>
        <w:t>/ İzmir</w:t>
      </w:r>
    </w:p>
    <w:p w:rsidR="00E177AE" w:rsidRPr="00194BF9" w:rsidRDefault="00E177AE" w:rsidP="00E177A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 xml:space="preserve">            </w:t>
      </w:r>
      <w:bookmarkStart w:id="0" w:name="_GoBack"/>
      <w:bookmarkEnd w:id="0"/>
      <w:r w:rsidR="006B3217" w:rsidRPr="00194BF9">
        <w:rPr>
          <w:rFonts w:ascii="Times New Roman" w:eastAsia="Calibri" w:hAnsi="Times New Roman" w:cs="Times New Roman"/>
          <w:b/>
          <w:sz w:val="24"/>
          <w:szCs w:val="24"/>
          <w:lang w:val="en-US"/>
        </w:rPr>
        <w:t>Email:</w:t>
      </w:r>
      <w:r w:rsidR="006B3217" w:rsidRPr="00194BF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cihangirturemis@gmail.com</w:t>
      </w:r>
    </w:p>
    <w:p w:rsidR="006B3217" w:rsidRPr="00194BF9" w:rsidRDefault="006B3217" w:rsidP="00E177AE">
      <w:pPr>
        <w:spacing w:after="0" w:line="240" w:lineRule="auto"/>
        <w:rPr>
          <w:rFonts w:ascii="Times New Roman" w:eastAsia="Calibri" w:hAnsi="Times New Roman" w:cs="Times New Roman"/>
          <w:sz w:val="24"/>
          <w:szCs w:val="24"/>
          <w:lang w:val="en-US"/>
        </w:rPr>
      </w:pP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w Cen MT">
    <w:charset w:val="00"/>
    <w:family w:val="swiss"/>
    <w:pitch w:val="variable"/>
    <w:sig w:usb0="00000007" w:usb1="00000000" w:usb2="00000000" w:usb3="00000000" w:csb0="00000003"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97"/>
    <w:rsid w:val="00155B14"/>
    <w:rsid w:val="001753E4"/>
    <w:rsid w:val="00194BF9"/>
    <w:rsid w:val="00354ED7"/>
    <w:rsid w:val="00375B3D"/>
    <w:rsid w:val="0046369B"/>
    <w:rsid w:val="00607A26"/>
    <w:rsid w:val="00676597"/>
    <w:rsid w:val="006B3217"/>
    <w:rsid w:val="00974F83"/>
    <w:rsid w:val="009C72EB"/>
    <w:rsid w:val="00A2285E"/>
    <w:rsid w:val="00A65435"/>
    <w:rsid w:val="00AC24BC"/>
    <w:rsid w:val="00AC3C94"/>
    <w:rsid w:val="00AF2CF0"/>
    <w:rsid w:val="00B9745B"/>
    <w:rsid w:val="00DF560E"/>
    <w:rsid w:val="00E177A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AC514"/>
  <w15:docId w15:val="{FF34AE78-2D94-4255-9459-AD145429E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77A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onMetni">
    <w:name w:val="Balloon Text"/>
    <w:basedOn w:val="Normal"/>
    <w:link w:val="BalonMetniChar"/>
    <w:uiPriority w:val="99"/>
    <w:semiHidden/>
    <w:unhideWhenUsed/>
    <w:rsid w:val="006B321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3217"/>
    <w:rPr>
      <w:rFonts w:ascii="Tahoma" w:hAnsi="Tahoma" w:cs="Tahoma"/>
      <w:sz w:val="16"/>
      <w:szCs w:val="16"/>
    </w:rPr>
  </w:style>
  <w:style w:type="character" w:styleId="Kpr">
    <w:name w:val="Hyperlink"/>
    <w:basedOn w:val="VarsaylanParagrafYazTipi"/>
    <w:uiPriority w:val="99"/>
    <w:unhideWhenUsed/>
    <w:rsid w:val="006B3217"/>
    <w:rPr>
      <w:color w:val="0000FF" w:themeColor="hyperlink"/>
      <w:u w:val="single"/>
    </w:rPr>
  </w:style>
  <w:style w:type="character" w:customStyle="1" w:styleId="cit">
    <w:name w:val="cit"/>
    <w:basedOn w:val="VarsaylanParagrafYazTipi"/>
    <w:rsid w:val="00A65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2759</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c</cp:lastModifiedBy>
  <cp:revision>2</cp:revision>
  <dcterms:created xsi:type="dcterms:W3CDTF">2022-12-17T15:24:00Z</dcterms:created>
  <dcterms:modified xsi:type="dcterms:W3CDTF">2022-12-17T15:24:00Z</dcterms:modified>
</cp:coreProperties>
</file>