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16151" w14:textId="36A53B8B" w:rsidR="001F666D" w:rsidRDefault="006354DD" w:rsidP="001F666D">
      <w:pPr>
        <w:pStyle w:val="BodyText"/>
        <w:jc w:val="both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1B76E95F" wp14:editId="5ED62507">
            <wp:extent cx="7354953" cy="9223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4953" cy="92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F5CBB" w14:textId="77777777" w:rsidR="00225F3A" w:rsidRDefault="005F4466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2652EE83" wp14:editId="5694EA16">
                <wp:simplePos x="0" y="0"/>
                <wp:positionH relativeFrom="page">
                  <wp:posOffset>169545</wp:posOffset>
                </wp:positionH>
                <wp:positionV relativeFrom="paragraph">
                  <wp:posOffset>51435</wp:posOffset>
                </wp:positionV>
                <wp:extent cx="7200900" cy="0"/>
                <wp:effectExtent l="0" t="0" r="19050" b="19050"/>
                <wp:wrapTopAndBottom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4.05pt" to="580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Z8EgIAACo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" strokecolor="#5a5a5a" strokeweight="2pt">
                <w10:wrap type="topAndBottom" anchorx="page"/>
              </v:line>
            </w:pict>
          </mc:Fallback>
        </mc:AlternateContent>
      </w:r>
    </w:p>
    <w:p w14:paraId="257558F6" w14:textId="72500685" w:rsidR="00225F3A" w:rsidRPr="008A1CCC" w:rsidRDefault="008A1CCC" w:rsidP="008A1CCC">
      <w:pPr>
        <w:jc w:val="center"/>
        <w:rPr>
          <w:b/>
          <w:u w:val="single"/>
        </w:rPr>
      </w:pPr>
      <w:r>
        <w:rPr>
          <w:b/>
          <w:u w:val="single"/>
        </w:rPr>
        <w:t>Abstract Template</w:t>
      </w:r>
    </w:p>
    <w:p w14:paraId="21E2A5D8" w14:textId="77777777" w:rsidR="00225F3A" w:rsidRDefault="00225F3A">
      <w:pPr>
        <w:pStyle w:val="BodyText"/>
        <w:rPr>
          <w:b/>
          <w:sz w:val="14"/>
        </w:rPr>
      </w:pPr>
    </w:p>
    <w:p w14:paraId="70553BAD" w14:textId="5645D957" w:rsidR="008A1CCC" w:rsidRPr="00323815" w:rsidRDefault="00B259F3" w:rsidP="008A1CCC">
      <w:pPr>
        <w:spacing w:before="92"/>
        <w:ind w:left="594" w:right="151"/>
        <w:rPr>
          <w:b/>
          <w:sz w:val="19"/>
          <w:szCs w:val="19"/>
        </w:rPr>
      </w:pPr>
      <w:r>
        <w:rPr>
          <w:b/>
          <w:color w:val="585858"/>
        </w:rPr>
        <w:t xml:space="preserve">Title: </w:t>
      </w:r>
      <w:r w:rsidR="00323815" w:rsidRPr="00323815">
        <w:rPr>
          <w:b/>
          <w:color w:val="3C3C3C"/>
          <w:sz w:val="19"/>
          <w:szCs w:val="19"/>
        </w:rPr>
        <w:t xml:space="preserve">Functional navigation in Hip Resurfacing using the </w:t>
      </w:r>
      <w:proofErr w:type="spellStart"/>
      <w:r w:rsidR="00323815" w:rsidRPr="00323815">
        <w:rPr>
          <w:b/>
          <w:i/>
          <w:iCs/>
          <w:color w:val="3C3C3C"/>
          <w:sz w:val="19"/>
          <w:szCs w:val="19"/>
        </w:rPr>
        <w:t>Corin</w:t>
      </w:r>
      <w:proofErr w:type="spellEnd"/>
      <w:r w:rsidR="00323815" w:rsidRPr="00323815">
        <w:rPr>
          <w:b/>
          <w:i/>
          <w:iCs/>
          <w:color w:val="3C3C3C"/>
          <w:sz w:val="19"/>
          <w:szCs w:val="19"/>
        </w:rPr>
        <w:t xml:space="preserve"> Optimized Positioning System (</w:t>
      </w:r>
      <w:r w:rsidR="00323815" w:rsidRPr="00323815">
        <w:rPr>
          <w:b/>
          <w:color w:val="3C3C3C"/>
          <w:sz w:val="19"/>
          <w:szCs w:val="19"/>
        </w:rPr>
        <w:t>OPS</w:t>
      </w:r>
      <w:r w:rsidR="00323815" w:rsidRPr="00323815">
        <w:rPr>
          <w:b/>
          <w:color w:val="3C3C3C"/>
          <w:sz w:val="19"/>
          <w:szCs w:val="19"/>
          <w:vertAlign w:val="superscript"/>
        </w:rPr>
        <w:t>TM</w:t>
      </w:r>
      <w:r w:rsidR="00323815" w:rsidRPr="00323815">
        <w:rPr>
          <w:b/>
          <w:color w:val="3C3C3C"/>
          <w:sz w:val="19"/>
          <w:szCs w:val="19"/>
        </w:rPr>
        <w:t>)</w:t>
      </w:r>
    </w:p>
    <w:p w14:paraId="4F989882" w14:textId="77777777" w:rsidR="008A1CCC" w:rsidRDefault="008A1CCC">
      <w:pPr>
        <w:pStyle w:val="Heading3"/>
        <w:spacing w:line="214" w:lineRule="exact"/>
        <w:ind w:left="594" w:firstLine="0"/>
        <w:rPr>
          <w:color w:val="585858"/>
        </w:rPr>
      </w:pPr>
    </w:p>
    <w:p w14:paraId="33593B73" w14:textId="188EFAE3" w:rsidR="008A1CCC" w:rsidRDefault="008A1CCC" w:rsidP="008A1CCC">
      <w:pPr>
        <w:pStyle w:val="Heading3"/>
        <w:spacing w:line="214" w:lineRule="exact"/>
        <w:ind w:left="594" w:firstLine="0"/>
        <w:rPr>
          <w:color w:val="585858"/>
          <w:vertAlign w:val="superscript"/>
        </w:rPr>
      </w:pPr>
      <w:r>
        <w:rPr>
          <w:color w:val="585858"/>
        </w:rPr>
        <w:t>WATERS G</w:t>
      </w:r>
      <w:r>
        <w:rPr>
          <w:color w:val="585858"/>
          <w:vertAlign w:val="superscript"/>
        </w:rPr>
        <w:t>1</w:t>
      </w:r>
      <w:r>
        <w:rPr>
          <w:color w:val="585858"/>
        </w:rPr>
        <w:t xml:space="preserve">, </w:t>
      </w:r>
      <w:r w:rsidR="00323815">
        <w:rPr>
          <w:color w:val="585858"/>
        </w:rPr>
        <w:t xml:space="preserve">YATES P </w:t>
      </w:r>
      <w:r w:rsidR="00323815">
        <w:rPr>
          <w:color w:val="585858"/>
          <w:vertAlign w:val="superscript"/>
        </w:rPr>
        <w:t>123</w:t>
      </w:r>
      <w:r w:rsidR="00323815">
        <w:rPr>
          <w:color w:val="585858"/>
        </w:rPr>
        <w:t xml:space="preserve">, </w:t>
      </w:r>
      <w:r>
        <w:rPr>
          <w:color w:val="585858"/>
        </w:rPr>
        <w:t>D’ALESSANDRO P</w:t>
      </w:r>
      <w:r w:rsidRPr="008A1CCC">
        <w:rPr>
          <w:color w:val="585858"/>
          <w:vertAlign w:val="superscript"/>
        </w:rPr>
        <w:t>123</w:t>
      </w:r>
    </w:p>
    <w:p w14:paraId="5A459DD3" w14:textId="77777777" w:rsidR="008A1CCC" w:rsidRPr="008A1CCC" w:rsidRDefault="008A1CCC" w:rsidP="008A1CCC">
      <w:pPr>
        <w:pStyle w:val="Heading3"/>
        <w:spacing w:line="214" w:lineRule="exact"/>
        <w:ind w:left="594" w:firstLine="0"/>
        <w:rPr>
          <w:b w:val="0"/>
          <w:iCs/>
        </w:rPr>
      </w:pPr>
      <w:r w:rsidRPr="008A1CCC">
        <w:rPr>
          <w:b w:val="0"/>
          <w:iCs/>
          <w:vertAlign w:val="superscript"/>
        </w:rPr>
        <w:t xml:space="preserve">1 </w:t>
      </w:r>
      <w:r w:rsidRPr="008A1CCC">
        <w:rPr>
          <w:b w:val="0"/>
          <w:iCs/>
        </w:rPr>
        <w:t xml:space="preserve">Fiona Stanley Fremantle Hospitals Group; Perth, Western Australia </w:t>
      </w:r>
    </w:p>
    <w:p w14:paraId="657706B4" w14:textId="77777777" w:rsidR="008A1CCC" w:rsidRPr="008A1CCC" w:rsidRDefault="008A1CCC" w:rsidP="008A1CCC">
      <w:pPr>
        <w:pStyle w:val="Heading3"/>
        <w:spacing w:line="214" w:lineRule="exact"/>
        <w:ind w:left="594" w:firstLine="0"/>
        <w:rPr>
          <w:b w:val="0"/>
          <w:iCs/>
        </w:rPr>
      </w:pPr>
      <w:r w:rsidRPr="008A1CCC">
        <w:rPr>
          <w:b w:val="0"/>
          <w:iCs/>
          <w:vertAlign w:val="superscript"/>
        </w:rPr>
        <w:t xml:space="preserve">2 </w:t>
      </w:r>
      <w:r w:rsidRPr="008A1CCC">
        <w:rPr>
          <w:b w:val="0"/>
          <w:iCs/>
        </w:rPr>
        <w:t>School of Surgery, University of Western Australia, Western Australia</w:t>
      </w:r>
    </w:p>
    <w:p w14:paraId="60DB9966" w14:textId="77777777" w:rsidR="008A1CCC" w:rsidRPr="008A1CCC" w:rsidRDefault="008A1CCC" w:rsidP="008A1CCC">
      <w:pPr>
        <w:pStyle w:val="Heading3"/>
        <w:spacing w:line="214" w:lineRule="exact"/>
        <w:ind w:left="594" w:firstLine="0"/>
        <w:rPr>
          <w:b w:val="0"/>
          <w:iCs/>
        </w:rPr>
      </w:pPr>
      <w:r w:rsidRPr="008A1CCC">
        <w:rPr>
          <w:b w:val="0"/>
          <w:iCs/>
          <w:vertAlign w:val="superscript"/>
        </w:rPr>
        <w:t xml:space="preserve">3 </w:t>
      </w:r>
      <w:proofErr w:type="spellStart"/>
      <w:r w:rsidRPr="008A1CCC">
        <w:rPr>
          <w:b w:val="0"/>
          <w:iCs/>
        </w:rPr>
        <w:t>Orthopaedic</w:t>
      </w:r>
      <w:proofErr w:type="spellEnd"/>
      <w:r w:rsidRPr="008A1CCC">
        <w:rPr>
          <w:b w:val="0"/>
          <w:iCs/>
        </w:rPr>
        <w:t xml:space="preserve"> Research Foundation of Western Australia, Western Australia </w:t>
      </w:r>
    </w:p>
    <w:p w14:paraId="65FA69C4" w14:textId="77777777" w:rsidR="00225F3A" w:rsidRDefault="00225F3A">
      <w:pPr>
        <w:pStyle w:val="BodyText"/>
        <w:spacing w:before="9"/>
      </w:pPr>
    </w:p>
    <w:p w14:paraId="52B8611D" w14:textId="02DBC660" w:rsidR="00225F3A" w:rsidRDefault="00225F3A">
      <w:pPr>
        <w:sectPr w:rsidR="00225F3A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70807806" w14:textId="403B92DB" w:rsidR="00225F3A" w:rsidRPr="00323815" w:rsidRDefault="00B259F3" w:rsidP="00BA5725">
      <w:pPr>
        <w:pStyle w:val="Heading3"/>
        <w:spacing w:before="114"/>
        <w:ind w:left="426" w:right="9" w:firstLine="0"/>
        <w:jc w:val="both"/>
        <w:rPr>
          <w:color w:val="FF0000"/>
        </w:rPr>
      </w:pPr>
      <w:r w:rsidRPr="00323815">
        <w:rPr>
          <w:color w:val="FF0000"/>
        </w:rPr>
        <w:t xml:space="preserve">Keywords: </w:t>
      </w:r>
    </w:p>
    <w:p w14:paraId="0B898222" w14:textId="77777777" w:rsidR="00225F3A" w:rsidRDefault="00225F3A">
      <w:pPr>
        <w:pStyle w:val="BodyText"/>
        <w:spacing w:before="10"/>
        <w:rPr>
          <w:b/>
        </w:rPr>
      </w:pPr>
    </w:p>
    <w:p w14:paraId="355200E2" w14:textId="77777777"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68D4005C" w14:textId="77777777" w:rsidR="00323815" w:rsidRPr="006C1A23" w:rsidRDefault="00323815" w:rsidP="006C1A23">
      <w:pPr>
        <w:ind w:left="720"/>
        <w:jc w:val="both"/>
        <w:rPr>
          <w:sz w:val="19"/>
          <w:szCs w:val="19"/>
        </w:rPr>
      </w:pPr>
      <w:r w:rsidRPr="006C1A23">
        <w:rPr>
          <w:sz w:val="19"/>
          <w:szCs w:val="19"/>
        </w:rPr>
        <w:t xml:space="preserve">Acetabular malposition in total hip arthroplasty can lead to instability, impingement, and edge loading resulting in eccentric loading and increased wear that can lead to bearing failure [1]. Eccentric wear in metal on metal bearings used in Birmingham Hip Resurfacings (BHR) produces metal debris. Mounting body of evidence suggesting that one generic zone such as </w:t>
      </w:r>
      <w:proofErr w:type="spellStart"/>
      <w:r w:rsidRPr="006C1A23">
        <w:rPr>
          <w:sz w:val="19"/>
          <w:szCs w:val="19"/>
        </w:rPr>
        <w:t>Lewennik’s</w:t>
      </w:r>
      <w:proofErr w:type="spellEnd"/>
      <w:r w:rsidRPr="006C1A23">
        <w:rPr>
          <w:sz w:val="19"/>
          <w:szCs w:val="19"/>
        </w:rPr>
        <w:t xml:space="preserve"> “safe zone” is unreliable [1]. Functional positioning of acetabular component relative to patient specific dynamic pelvic tilt throughout a range of activities is crucial [2]. </w:t>
      </w:r>
    </w:p>
    <w:p w14:paraId="281EBEFC" w14:textId="77777777" w:rsidR="00323815" w:rsidRPr="006C1A23" w:rsidRDefault="00323815" w:rsidP="006C1A23">
      <w:pPr>
        <w:ind w:left="720"/>
        <w:jc w:val="both"/>
        <w:rPr>
          <w:sz w:val="19"/>
          <w:szCs w:val="19"/>
        </w:rPr>
      </w:pPr>
      <w:r w:rsidRPr="006C1A23">
        <w:rPr>
          <w:sz w:val="19"/>
          <w:szCs w:val="19"/>
        </w:rPr>
        <w:t xml:space="preserve">The aim - use OPS to analyze pre-operative acetabular position, determine patient specific functional “safe-zone” and employ customized alignment guides to implant BHR acetabular components resulting in improved functional and radiographical outcomes. </w:t>
      </w:r>
    </w:p>
    <w:p w14:paraId="08C8ECFC" w14:textId="77777777" w:rsidR="006C1A23" w:rsidRPr="006C1A23" w:rsidRDefault="006C1A23" w:rsidP="006C1A23">
      <w:pPr>
        <w:ind w:left="720"/>
        <w:jc w:val="both"/>
        <w:rPr>
          <w:sz w:val="19"/>
          <w:szCs w:val="19"/>
        </w:rPr>
      </w:pPr>
      <w:r w:rsidRPr="006C1A23">
        <w:rPr>
          <w:sz w:val="19"/>
          <w:szCs w:val="19"/>
        </w:rPr>
        <w:t xml:space="preserve">OPS performed pre-operatively in 13 patients to create customized implant alignment guides. Data collected pre and post-operatively at 6, 12 and 52 weeks. Primary outcome measures of functionality including Oxford Hip Scores, dislocation and revision rates. OPS post-operatively to evaluate positioning. Secondary outcome measure of serum metals ions monitoring for </w:t>
      </w:r>
      <w:proofErr w:type="spellStart"/>
      <w:r w:rsidRPr="006C1A23">
        <w:rPr>
          <w:sz w:val="19"/>
          <w:szCs w:val="19"/>
        </w:rPr>
        <w:t>metallosis</w:t>
      </w:r>
      <w:proofErr w:type="spellEnd"/>
      <w:r w:rsidRPr="006C1A23">
        <w:rPr>
          <w:sz w:val="19"/>
          <w:szCs w:val="19"/>
        </w:rPr>
        <w:t>.</w:t>
      </w:r>
    </w:p>
    <w:p w14:paraId="1F384382" w14:textId="77777777" w:rsidR="006C1A23" w:rsidRPr="006C1A23" w:rsidRDefault="006C1A23" w:rsidP="006C1A23">
      <w:pPr>
        <w:ind w:left="720"/>
        <w:jc w:val="both"/>
        <w:rPr>
          <w:sz w:val="19"/>
          <w:szCs w:val="19"/>
        </w:rPr>
      </w:pPr>
      <w:r w:rsidRPr="006C1A23">
        <w:rPr>
          <w:sz w:val="19"/>
          <w:szCs w:val="19"/>
        </w:rPr>
        <w:t>Improved Oxford Hip Scores post-operatively. Currently no revision surgeries or dislocations have occurred. Preliminary results from post-operative OPS indicate no edge loading.</w:t>
      </w:r>
    </w:p>
    <w:p w14:paraId="4C82A266" w14:textId="77777777" w:rsidR="006C1A23" w:rsidRPr="006C1A23" w:rsidRDefault="006C1A23" w:rsidP="006C1A23">
      <w:pPr>
        <w:ind w:left="720"/>
        <w:jc w:val="both"/>
        <w:rPr>
          <w:sz w:val="19"/>
          <w:szCs w:val="19"/>
        </w:rPr>
      </w:pPr>
      <w:r w:rsidRPr="006C1A23">
        <w:rPr>
          <w:sz w:val="19"/>
          <w:szCs w:val="19"/>
        </w:rPr>
        <w:t xml:space="preserve">Use of OPS results in improved precision and accuracy in </w:t>
      </w:r>
      <w:r w:rsidRPr="006C1A23">
        <w:rPr>
          <w:sz w:val="19"/>
          <w:szCs w:val="19"/>
        </w:rPr>
        <w:t>achieving patient specific functional acetabular “safe-zone” thus improving functional outcomes and reducing edge loading in BHR.</w:t>
      </w:r>
    </w:p>
    <w:p w14:paraId="508D578B" w14:textId="05A9D754" w:rsidR="00225F3A" w:rsidRDefault="00BA5725" w:rsidP="006C1A23">
      <w:pPr>
        <w:ind w:left="425"/>
        <w:jc w:val="both"/>
      </w:pPr>
      <w:r>
        <w:rPr>
          <w:sz w:val="19"/>
          <w:szCs w:val="19"/>
        </w:rPr>
        <w:tab/>
      </w:r>
    </w:p>
    <w:p w14:paraId="415C4FC1" w14:textId="2C6A8EEB" w:rsidR="00225F3A" w:rsidRPr="00FF3EC2" w:rsidRDefault="00B259F3" w:rsidP="00FF3EC2">
      <w:pPr>
        <w:pStyle w:val="ListParagraph"/>
        <w:tabs>
          <w:tab w:val="left" w:pos="1758"/>
        </w:tabs>
        <w:spacing w:before="92"/>
        <w:ind w:firstLine="0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14:paraId="62B0ECE5" w14:textId="77777777" w:rsidR="00323815" w:rsidRPr="006C1A23" w:rsidRDefault="00323815" w:rsidP="00323815">
      <w:pPr>
        <w:pStyle w:val="BodyText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proofErr w:type="spellStart"/>
      <w:r w:rsidRPr="006C1A23">
        <w:t>Moskal</w:t>
      </w:r>
      <w:proofErr w:type="spellEnd"/>
      <w:r w:rsidRPr="006C1A23">
        <w:t xml:space="preserve"> et al. Improving the accuracy of acetabular component orientation: avoiding malposition. JAAOS. 2010;18</w:t>
      </w:r>
    </w:p>
    <w:p w14:paraId="2C20E1EF" w14:textId="5E97053D" w:rsidR="00323815" w:rsidRPr="006C1A23" w:rsidRDefault="00323815" w:rsidP="00323815">
      <w:pPr>
        <w:pStyle w:val="BodyText"/>
        <w:numPr>
          <w:ilvl w:val="0"/>
          <w:numId w:val="3"/>
        </w:numPr>
        <w:tabs>
          <w:tab w:val="left" w:pos="1037"/>
        </w:tabs>
        <w:ind w:right="696"/>
        <w:rPr>
          <w:color w:val="585858"/>
        </w:rPr>
      </w:pPr>
      <w:r w:rsidRPr="006C1A23">
        <w:t>Sexton et al. The role of patient factors and implant position in squeaking of ceramic-on-ceramic total hip replacements. JBJS 2011; 93</w:t>
      </w:r>
    </w:p>
    <w:p w14:paraId="16927C98" w14:textId="1566A5C0" w:rsidR="00225F3A" w:rsidRDefault="00225F3A">
      <w:pPr>
        <w:pStyle w:val="BodyText"/>
        <w:spacing w:before="2"/>
      </w:pPr>
    </w:p>
    <w:p w14:paraId="0CC28739" w14:textId="77777777"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74BC9DDD" w14:textId="4BAB1511" w:rsidR="00225F3A" w:rsidRPr="005B4261" w:rsidRDefault="00BA5725" w:rsidP="005B4261">
      <w:pPr>
        <w:ind w:left="316"/>
        <w:rPr>
          <w:sz w:val="24"/>
          <w:szCs w:val="24"/>
          <w:lang w:val="en-AU"/>
        </w:rPr>
      </w:pPr>
      <w:r w:rsidRPr="00BA5725">
        <w:rPr>
          <w:color w:val="585858"/>
          <w:sz w:val="19"/>
          <w:szCs w:val="19"/>
        </w:rPr>
        <w:t xml:space="preserve">Georgina is an </w:t>
      </w:r>
      <w:proofErr w:type="spellStart"/>
      <w:r w:rsidRPr="00BA5725">
        <w:rPr>
          <w:color w:val="585858"/>
          <w:sz w:val="19"/>
          <w:szCs w:val="19"/>
        </w:rPr>
        <w:t>Orthopaedic</w:t>
      </w:r>
      <w:proofErr w:type="spellEnd"/>
      <w:r w:rsidRPr="00BA5725">
        <w:rPr>
          <w:color w:val="585858"/>
          <w:sz w:val="19"/>
          <w:szCs w:val="19"/>
        </w:rPr>
        <w:t xml:space="preserve"> Registrar at Fiona Stanley Hospital in </w:t>
      </w:r>
      <w:r w:rsidR="005B4261">
        <w:rPr>
          <w:color w:val="585858"/>
          <w:sz w:val="19"/>
          <w:szCs w:val="19"/>
        </w:rPr>
        <w:t>Perth, Australia</w:t>
      </w:r>
      <w:r w:rsidRPr="00BA5725">
        <w:rPr>
          <w:color w:val="585858"/>
          <w:sz w:val="19"/>
          <w:szCs w:val="19"/>
        </w:rPr>
        <w:t xml:space="preserve">. She completed her post-graduate Bachelor of Medicine and Surgery at the University of Western Australia in 2014. </w:t>
      </w:r>
      <w:proofErr w:type="spellStart"/>
      <w:r w:rsidRPr="00BA5725">
        <w:rPr>
          <w:color w:val="585858"/>
          <w:sz w:val="19"/>
          <w:szCs w:val="19"/>
        </w:rPr>
        <w:t>Mr</w:t>
      </w:r>
      <w:proofErr w:type="spellEnd"/>
      <w:r w:rsidRPr="00BA5725">
        <w:rPr>
          <w:color w:val="585858"/>
          <w:sz w:val="19"/>
          <w:szCs w:val="19"/>
        </w:rPr>
        <w:t xml:space="preserve"> Peter D’Alessandro is an </w:t>
      </w:r>
      <w:proofErr w:type="spellStart"/>
      <w:r w:rsidRPr="00BA5725">
        <w:rPr>
          <w:color w:val="585858"/>
          <w:sz w:val="19"/>
          <w:szCs w:val="19"/>
        </w:rPr>
        <w:t>Orthopaedic</w:t>
      </w:r>
      <w:proofErr w:type="spellEnd"/>
      <w:r w:rsidRPr="00BA5725">
        <w:rPr>
          <w:color w:val="585858"/>
          <w:sz w:val="19"/>
          <w:szCs w:val="19"/>
        </w:rPr>
        <w:t xml:space="preserve"> Consultant at the Fiona Stanley and Fremantle Hospital Group, </w:t>
      </w:r>
      <w:r w:rsidR="005B4261" w:rsidRPr="00BA5725">
        <w:rPr>
          <w:color w:val="585858"/>
          <w:sz w:val="19"/>
          <w:szCs w:val="19"/>
        </w:rPr>
        <w:t>specializing</w:t>
      </w:r>
      <w:r w:rsidRPr="00BA5725">
        <w:rPr>
          <w:color w:val="585858"/>
          <w:sz w:val="19"/>
          <w:szCs w:val="19"/>
        </w:rPr>
        <w:t xml:space="preserve"> in shoulder and knee reconstruction, hip arthroscopy, surgery for athletes. He completed his Fellowship of the </w:t>
      </w:r>
      <w:r w:rsidRPr="00BA5725">
        <w:rPr>
          <w:color w:val="414244"/>
          <w:sz w:val="19"/>
          <w:szCs w:val="19"/>
          <w:lang w:val="en-AU"/>
        </w:rPr>
        <w:t>Royal Australasian College of Surgeons and the Australian Orthopaedic Association in 2013</w:t>
      </w:r>
      <w:r>
        <w:rPr>
          <w:rFonts w:ascii="questrialregular" w:hAnsi="questrialregular"/>
          <w:color w:val="414244"/>
          <w:sz w:val="21"/>
          <w:szCs w:val="21"/>
          <w:lang w:val="en-AU"/>
        </w:rPr>
        <w:t xml:space="preserve">. </w:t>
      </w:r>
    </w:p>
    <w:p w14:paraId="0BF5626B" w14:textId="1876B19E" w:rsidR="00F16B71" w:rsidRDefault="00F16B71">
      <w:pPr>
        <w:pStyle w:val="BodyText"/>
        <w:spacing w:before="1"/>
      </w:pPr>
    </w:p>
    <w:p w14:paraId="5CFBC7AD" w14:textId="41F2FDCA" w:rsidR="00225F3A" w:rsidRPr="00FF3EC2" w:rsidRDefault="00B259F3" w:rsidP="00FF3EC2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75102E6F" w14:textId="1C88B55F" w:rsidR="005B4261" w:rsidRDefault="005B4261" w:rsidP="002344FA">
      <w:pPr>
        <w:pStyle w:val="BodyText"/>
        <w:ind w:firstLine="720"/>
      </w:pPr>
      <w:r w:rsidRPr="00FF3EC2">
        <w:rPr>
          <w:noProof/>
          <w:sz w:val="18"/>
        </w:rPr>
        <w:drawing>
          <wp:anchor distT="0" distB="0" distL="114300" distR="114300" simplePos="0" relativeHeight="251660800" behindDoc="1" locked="0" layoutInCell="1" allowOverlap="1" wp14:anchorId="1A369A6F" wp14:editId="03D1B2CD">
            <wp:simplePos x="0" y="0"/>
            <wp:positionH relativeFrom="column">
              <wp:posOffset>2509015</wp:posOffset>
            </wp:positionH>
            <wp:positionV relativeFrom="page">
              <wp:posOffset>9506170</wp:posOffset>
            </wp:positionV>
            <wp:extent cx="1025525" cy="1018540"/>
            <wp:effectExtent l="0" t="0" r="3175" b="0"/>
            <wp:wrapTight wrapText="bothSides">
              <wp:wrapPolygon edited="0">
                <wp:start x="0" y="0"/>
                <wp:lineTo x="0" y="21277"/>
                <wp:lineTo x="21399" y="21277"/>
                <wp:lineTo x="21399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9F3" w:rsidRPr="005B4261">
        <w:t xml:space="preserve">Full Name: </w:t>
      </w:r>
      <w:r w:rsidR="00FF3EC2" w:rsidRPr="005B4261">
        <w:t xml:space="preserve">Georgina Waters </w:t>
      </w:r>
    </w:p>
    <w:p w14:paraId="1694919B" w14:textId="62D3DE9E" w:rsidR="00225F3A" w:rsidRPr="005B4261" w:rsidRDefault="00B259F3" w:rsidP="002344FA">
      <w:pPr>
        <w:pStyle w:val="BodyText"/>
        <w:ind w:firstLine="720"/>
      </w:pPr>
      <w:r w:rsidRPr="005B4261">
        <w:t xml:space="preserve">Contact number: </w:t>
      </w:r>
      <w:r w:rsidR="00FF3EC2" w:rsidRPr="005B4261">
        <w:t xml:space="preserve">+61 439958663 </w:t>
      </w:r>
    </w:p>
    <w:p w14:paraId="4EE3D844" w14:textId="21FE544F" w:rsidR="00FF3EC2" w:rsidRPr="005B4261" w:rsidRDefault="00B259F3" w:rsidP="002344FA">
      <w:pPr>
        <w:pStyle w:val="BodyText"/>
        <w:ind w:firstLine="720"/>
      </w:pPr>
      <w:r w:rsidRPr="005B4261">
        <w:t xml:space="preserve">Category: Oral presentation </w:t>
      </w:r>
    </w:p>
    <w:p w14:paraId="164294E9" w14:textId="19A001FF" w:rsidR="00225F3A" w:rsidRPr="005B4261" w:rsidRDefault="00B259F3" w:rsidP="002344FA">
      <w:pPr>
        <w:pStyle w:val="BodyText"/>
        <w:ind w:firstLine="720"/>
      </w:pPr>
      <w:bookmarkStart w:id="0" w:name="_GoBack"/>
      <w:bookmarkEnd w:id="0"/>
      <w:r w:rsidRPr="005B4261">
        <w:t>Passport Number:</w:t>
      </w:r>
      <w:r w:rsidR="00FF3EC2" w:rsidRPr="005B4261">
        <w:t xml:space="preserve"> PA8036074</w:t>
      </w:r>
    </w:p>
    <w:p w14:paraId="442A8275" w14:textId="77777777" w:rsidR="00FF3EC2" w:rsidRDefault="00FF3EC2" w:rsidP="00FF3EC2">
      <w:pPr>
        <w:pStyle w:val="BodyText"/>
        <w:ind w:left="316" w:right="1786"/>
        <w:rPr>
          <w:sz w:val="18"/>
        </w:rPr>
      </w:pPr>
    </w:p>
    <w:p w14:paraId="5E7C7CF5" w14:textId="77777777" w:rsidR="005B4261" w:rsidRDefault="005B4261" w:rsidP="00FF3EC2">
      <w:pPr>
        <w:pStyle w:val="BodyText"/>
        <w:ind w:left="316" w:right="1786"/>
        <w:rPr>
          <w:sz w:val="18"/>
        </w:rPr>
      </w:pPr>
    </w:p>
    <w:p w14:paraId="6785C6C1" w14:textId="2DDBA603" w:rsidR="005B4261" w:rsidRDefault="005B4261" w:rsidP="00FF3EC2">
      <w:pPr>
        <w:pStyle w:val="BodyText"/>
        <w:ind w:left="316" w:right="1786"/>
        <w:rPr>
          <w:sz w:val="18"/>
        </w:rPr>
        <w:sectPr w:rsidR="005B4261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14:paraId="1226D214" w14:textId="77777777" w:rsidR="00225F3A" w:rsidRDefault="00146F6C">
      <w:pPr>
        <w:pStyle w:val="BodyText"/>
        <w:rPr>
          <w:sz w:val="20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 wp14:anchorId="362AA303" wp14:editId="592C5853">
                <wp:extent cx="7226300" cy="180257"/>
                <wp:effectExtent l="0" t="0" r="0" b="0"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7226300" cy="180257"/>
                          <a:chOff x="0" y="0"/>
                          <a:chExt cx="11380" cy="55"/>
                        </a:xfrm>
                      </wpg:grpSpPr>
                      <wps:wsp>
                        <wps:cNvPr id="9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8A67EF" id="Group 2" o:spid="_x0000_s1026" style="width:569pt;height:14.2pt;flip:y;mso-position-horizontal-relative:char;mso-position-vertical-relative:line" coordsize="11380,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">
                <v:line id="Line 3" o:spid="_x0000_s1027" style="position:absolute;visibility:visible;mso-wrap-style:square" from="20,35" to="11360,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" strokecolor="#5a5a5a" strokeweight="2pt"/>
                <w10:anchorlock/>
              </v:group>
            </w:pict>
          </mc:Fallback>
        </mc:AlternateContent>
      </w:r>
    </w:p>
    <w:p w14:paraId="7655F552" w14:textId="77777777" w:rsidR="00225F3A" w:rsidRPr="00146F6C" w:rsidRDefault="00146F6C" w:rsidP="00146F6C">
      <w:pPr>
        <w:pStyle w:val="BodyText"/>
        <w:rPr>
          <w:color w:val="585858"/>
          <w:sz w:val="20"/>
        </w:rPr>
      </w:pPr>
      <w:r>
        <w:rPr>
          <w:color w:val="585858"/>
          <w:sz w:val="20"/>
        </w:rPr>
        <w:t xml:space="preserve">                                                           </w:t>
      </w:r>
      <w:r w:rsidR="00B259F3">
        <w:rPr>
          <w:color w:val="585858"/>
          <w:sz w:val="20"/>
        </w:rPr>
        <w:t>Copyright © 2016-2018 Meetings Int PTE Ltd, All Rights Reserved.</w:t>
      </w:r>
    </w:p>
    <w:p w14:paraId="5AB1437F" w14:textId="77777777"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14:paraId="5D7750F4" w14:textId="77777777"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14:paraId="4569771C" w14:textId="77777777" w:rsidR="00225F3A" w:rsidRDefault="004B6F08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</w:t>
      </w:r>
      <w:r w:rsidR="00B259F3">
        <w:rPr>
          <w:color w:val="585858"/>
          <w:sz w:val="20"/>
        </w:rPr>
        <w:t xml:space="preserve"> +6531080483| Toll Free no. +800-852-6126</w:t>
      </w:r>
    </w:p>
    <w:p w14:paraId="7A0B382C" w14:textId="77777777" w:rsidR="00225F3A" w:rsidRDefault="004B6F08" w:rsidP="00146F6C">
      <w:pPr>
        <w:spacing w:line="276" w:lineRule="exact"/>
        <w:ind w:right="1488"/>
        <w:rPr>
          <w:sz w:val="20"/>
        </w:rPr>
      </w:pPr>
      <w:r>
        <w:rPr>
          <w:color w:val="585858"/>
          <w:sz w:val="24"/>
        </w:rPr>
        <w:t xml:space="preserve">        </w:t>
      </w:r>
      <w:r w:rsidR="00B259F3">
        <w:rPr>
          <w:color w:val="585858"/>
          <w:sz w:val="24"/>
        </w:rPr>
        <w:t xml:space="preserve">Web: </w:t>
      </w:r>
      <w:hyperlink r:id="rId9" w:history="1">
        <w:r w:rsidR="00146F6C" w:rsidRPr="00AA1225">
          <w:rPr>
            <w:rStyle w:val="Hyperlink"/>
          </w:rPr>
          <w:t xml:space="preserve"> https://www.meetingsint.com/conferences/orthopedics</w:t>
        </w:r>
        <w:r w:rsidR="00146F6C" w:rsidRPr="00AA1225">
          <w:rPr>
            <w:rStyle w:val="Hyperlink"/>
            <w:sz w:val="20"/>
          </w:rPr>
          <w:t xml:space="preserve"> </w:t>
        </w:r>
      </w:hyperlink>
      <w:r w:rsidR="00B259F3">
        <w:rPr>
          <w:sz w:val="20"/>
        </w:rPr>
        <w:t xml:space="preserve">| </w:t>
      </w:r>
      <w:r>
        <w:rPr>
          <w:color w:val="585858"/>
          <w:sz w:val="24"/>
        </w:rPr>
        <w:t>E-mail:</w:t>
      </w:r>
      <w:r w:rsidR="00A720AF" w:rsidRPr="00A720AF">
        <w:t xml:space="preserve"> </w:t>
      </w:r>
      <w:r w:rsidR="00A720AF" w:rsidRPr="00A720AF">
        <w:rPr>
          <w:color w:val="585858"/>
          <w:sz w:val="24"/>
        </w:rPr>
        <w:t>orthopedics@annualmeetings.net</w:t>
      </w:r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8743F" w14:textId="77777777" w:rsidR="009F1035" w:rsidRDefault="009F1035" w:rsidP="002A3166">
      <w:r>
        <w:separator/>
      </w:r>
    </w:p>
  </w:endnote>
  <w:endnote w:type="continuationSeparator" w:id="0">
    <w:p w14:paraId="45FCBBD2" w14:textId="77777777" w:rsidR="009F1035" w:rsidRDefault="009F1035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questrialregular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27043" w14:textId="77777777" w:rsidR="009F1035" w:rsidRDefault="009F1035" w:rsidP="002A3166">
      <w:r>
        <w:separator/>
      </w:r>
    </w:p>
  </w:footnote>
  <w:footnote w:type="continuationSeparator" w:id="0">
    <w:p w14:paraId="44D9A4F9" w14:textId="77777777" w:rsidR="009F1035" w:rsidRDefault="009F1035" w:rsidP="002A3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08B5"/>
    <w:multiLevelType w:val="hybridMultilevel"/>
    <w:tmpl w:val="5E4625CC"/>
    <w:lvl w:ilvl="0" w:tplc="9AF404CA">
      <w:numFmt w:val="bullet"/>
      <w:lvlText w:val="•"/>
      <w:lvlJc w:val="left"/>
      <w:pPr>
        <w:ind w:left="360" w:hanging="360"/>
      </w:pPr>
      <w:rPr>
        <w:rFonts w:ascii="Arial" w:eastAsia="Times New Roman" w:hAnsi="Arial" w:cs="Symbo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BD0D36"/>
    <w:multiLevelType w:val="hybridMultilevel"/>
    <w:tmpl w:val="598E1A7A"/>
    <w:lvl w:ilvl="0" w:tplc="9FB0CCB2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 w15:restartNumberingAfterBreak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3" w15:restartNumberingAfterBreak="0">
    <w:nsid w:val="3D6D4BFB"/>
    <w:multiLevelType w:val="hybridMultilevel"/>
    <w:tmpl w:val="598E1A7A"/>
    <w:lvl w:ilvl="0" w:tplc="9FB0CCB2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" w15:restartNumberingAfterBreak="0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F3A"/>
    <w:rsid w:val="000409AB"/>
    <w:rsid w:val="000645D4"/>
    <w:rsid w:val="00081CB6"/>
    <w:rsid w:val="000A51A2"/>
    <w:rsid w:val="00111AA5"/>
    <w:rsid w:val="00146F6C"/>
    <w:rsid w:val="001B319F"/>
    <w:rsid w:val="001F666D"/>
    <w:rsid w:val="00225F3A"/>
    <w:rsid w:val="002344FA"/>
    <w:rsid w:val="002A3166"/>
    <w:rsid w:val="00323815"/>
    <w:rsid w:val="004A2C30"/>
    <w:rsid w:val="004B6F08"/>
    <w:rsid w:val="00596150"/>
    <w:rsid w:val="005B4261"/>
    <w:rsid w:val="005F4466"/>
    <w:rsid w:val="006354DD"/>
    <w:rsid w:val="006701A7"/>
    <w:rsid w:val="006C1A23"/>
    <w:rsid w:val="007F4E7A"/>
    <w:rsid w:val="00833A76"/>
    <w:rsid w:val="008A1CCC"/>
    <w:rsid w:val="00903A27"/>
    <w:rsid w:val="009861E2"/>
    <w:rsid w:val="009F1035"/>
    <w:rsid w:val="00A720AF"/>
    <w:rsid w:val="00A955CC"/>
    <w:rsid w:val="00B15EB0"/>
    <w:rsid w:val="00B259F3"/>
    <w:rsid w:val="00BA5725"/>
    <w:rsid w:val="00BD4EF2"/>
    <w:rsid w:val="00BD5C92"/>
    <w:rsid w:val="00C84F39"/>
    <w:rsid w:val="00DB34D7"/>
    <w:rsid w:val="00DD3F64"/>
    <w:rsid w:val="00F1244D"/>
    <w:rsid w:val="00F16B71"/>
    <w:rsid w:val="00F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498C6"/>
  <w15:docId w15:val="{DB0DF582-6DD3-C349-BCD3-C18A5495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6F6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A1C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AU"/>
    </w:rPr>
  </w:style>
  <w:style w:type="paragraph" w:customStyle="1" w:styleId="EndNoteBibliography">
    <w:name w:val="EndNote Bibliography"/>
    <w:basedOn w:val="Normal"/>
    <w:rsid w:val="00111AA5"/>
    <w:pPr>
      <w:widowControl/>
      <w:autoSpaceDE/>
      <w:autoSpaceDN/>
    </w:pPr>
    <w:rPr>
      <w:rFonts w:ascii="Cambria" w:eastAsiaTheme="minorHAnsi" w:hAnsi="Cambria" w:cstheme="minorBidi"/>
      <w:sz w:val="24"/>
      <w:szCs w:val="24"/>
    </w:rPr>
  </w:style>
  <w:style w:type="table" w:styleId="TableGrid">
    <w:name w:val="Table Grid"/>
    <w:basedOn w:val="TableNormal"/>
    <w:uiPriority w:val="59"/>
    <w:rsid w:val="00323815"/>
    <w:pPr>
      <w:widowControl/>
      <w:autoSpaceDE/>
      <w:autoSpaceDN/>
    </w:pPr>
    <w:rPr>
      <w:rFonts w:ascii="Cambria" w:eastAsia="Cambria" w:hAnsi="Cambria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8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8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9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4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5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6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5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0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5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2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82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7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9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24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6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7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5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7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2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14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2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%20https://www.meetingsint.com/conferences/orthopedics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5829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Georgina Waters</cp:lastModifiedBy>
  <cp:revision>18</cp:revision>
  <dcterms:created xsi:type="dcterms:W3CDTF">2018-03-01T05:36:00Z</dcterms:created>
  <dcterms:modified xsi:type="dcterms:W3CDTF">2019-01-15T01:50:00Z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