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3C79" w:rsidRPr="00C534B6" w:rsidRDefault="00D6486B" w:rsidP="00D6486B">
      <w:pPr>
        <w:rPr>
          <w:rFonts w:ascii="Minion Pro" w:hAnsi="Minion Pro" w:cs="Arial"/>
          <w:b/>
          <w:color w:val="548DD4" w:themeColor="text2" w:themeTint="99"/>
          <w:sz w:val="36"/>
          <w:szCs w:val="36"/>
        </w:rPr>
      </w:pPr>
      <w:r w:rsidRPr="00C534B6">
        <w:rPr>
          <w:rFonts w:ascii="Minion Pro" w:hAnsi="Minion Pro" w:cs="Arial"/>
          <w:b/>
          <w:color w:val="548DD4" w:themeColor="text2" w:themeTint="99"/>
          <w:sz w:val="36"/>
          <w:szCs w:val="36"/>
        </w:rPr>
        <w:t>Can Hospital Osteomyelitis Be Treated Without the Use of Antibiotics?</w:t>
      </w:r>
      <w:bookmarkStart w:id="0" w:name="_GoBack"/>
      <w:bookmarkEnd w:id="0"/>
    </w:p>
    <w:p w:rsidR="00F13C79" w:rsidRDefault="003739AE" w:rsidP="003739AE">
      <w:pPr>
        <w:pStyle w:val="Corpodetexto"/>
        <w:spacing w:before="73" w:line="198" w:lineRule="exact"/>
        <w:ind w:left="100" w:right="5967"/>
        <w:rPr>
          <w:rFonts w:ascii="Arial"/>
        </w:rPr>
      </w:pPr>
      <w:r>
        <w:rPr>
          <w:rFonts w:ascii="Arial"/>
        </w:rPr>
        <w:t xml:space="preserve">Huang Wei Ling, Medical Acupuncture and Pain </w:t>
      </w:r>
    </w:p>
    <w:p w:rsidR="003739AE" w:rsidRDefault="003739AE" w:rsidP="003739AE">
      <w:pPr>
        <w:pStyle w:val="Corpodetexto"/>
        <w:spacing w:before="73" w:line="198" w:lineRule="exact"/>
        <w:ind w:left="100" w:right="5967"/>
        <w:rPr>
          <w:rFonts w:ascii="Arial"/>
          <w:sz w:val="21"/>
        </w:rPr>
      </w:pPr>
      <w:r>
        <w:rPr>
          <w:rFonts w:ascii="Arial"/>
        </w:rPr>
        <w:t xml:space="preserve">Management Clinic, Brazil </w:t>
      </w: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AE3E37" w:rsidRDefault="00A9710C">
      <w:pPr>
        <w:pStyle w:val="Ttulo3"/>
        <w:spacing w:before="147"/>
        <w:jc w:val="both"/>
        <w:rPr>
          <w:color w:val="BF5A14"/>
        </w:rPr>
      </w:pPr>
      <w:r>
        <w:rPr>
          <w:color w:val="BF5A14"/>
        </w:rPr>
        <w:lastRenderedPageBreak/>
        <w:t>Abstract</w:t>
      </w:r>
      <w:r w:rsidR="00404E5B">
        <w:rPr>
          <w:color w:val="BF5A14"/>
        </w:rPr>
        <w:t xml:space="preserve"> </w:t>
      </w:r>
    </w:p>
    <w:p w:rsidR="00D6486B" w:rsidRPr="00D6486B" w:rsidRDefault="00D6486B">
      <w:pPr>
        <w:pStyle w:val="Ttulo3"/>
        <w:spacing w:before="147"/>
        <w:jc w:val="both"/>
        <w:rPr>
          <w:b w:val="0"/>
        </w:rPr>
      </w:pPr>
      <w:r w:rsidRPr="00D6486B">
        <w:t>Statement of the problem:</w:t>
      </w:r>
      <w:r w:rsidRPr="00D6486B">
        <w:rPr>
          <w:b w:val="0"/>
        </w:rPr>
        <w:t xml:space="preserve">  As we know, osteomyelitis is a bone infection that </w:t>
      </w:r>
      <w:r>
        <w:rPr>
          <w:b w:val="0"/>
        </w:rPr>
        <w:t xml:space="preserve">reaches </w:t>
      </w:r>
      <w:r w:rsidRPr="00D6486B">
        <w:rPr>
          <w:b w:val="0"/>
        </w:rPr>
        <w:t>a bone by traveling through the bloodstream or spreading from nearby tissue. It can also begin in the bone itself</w:t>
      </w:r>
      <w:r>
        <w:rPr>
          <w:b w:val="0"/>
        </w:rPr>
        <w:t>,</w:t>
      </w:r>
      <w:r w:rsidRPr="00D6486B">
        <w:rPr>
          <w:b w:val="0"/>
        </w:rPr>
        <w:t xml:space="preserve"> if an injury exposes it to germs. Once considered an incurable condition, osteomyelitis can sometimes be successfully treated today by surgery to remove parts of the bone that have died and with strong antibiotics. </w:t>
      </w:r>
      <w:r w:rsidRPr="00D6486B">
        <w:t>The purpose of this study</w:t>
      </w:r>
      <w:r w:rsidRPr="00D6486B">
        <w:rPr>
          <w:b w:val="0"/>
        </w:rPr>
        <w:t xml:space="preserve"> was to show why the treatment of osteomyelitis is so diffi</w:t>
      </w:r>
      <w:r>
        <w:rPr>
          <w:b w:val="0"/>
        </w:rPr>
        <w:t>cult and in most cases unsuccessful</w:t>
      </w:r>
      <w:r w:rsidRPr="00D6486B">
        <w:rPr>
          <w:b w:val="0"/>
        </w:rPr>
        <w:t xml:space="preserve">. </w:t>
      </w:r>
      <w:r>
        <w:rPr>
          <w:b w:val="0"/>
        </w:rPr>
        <w:t>T</w:t>
      </w:r>
      <w:r w:rsidRPr="00D6486B">
        <w:rPr>
          <w:b w:val="0"/>
        </w:rPr>
        <w:t xml:space="preserve">o improve chances of cure we need to look at the patient in his entirety, </w:t>
      </w:r>
      <w:r>
        <w:rPr>
          <w:b w:val="0"/>
        </w:rPr>
        <w:t xml:space="preserve">associating </w:t>
      </w:r>
      <w:r w:rsidRPr="00D6486B">
        <w:rPr>
          <w:b w:val="0"/>
        </w:rPr>
        <w:t>other theories</w:t>
      </w:r>
      <w:r>
        <w:rPr>
          <w:b w:val="0"/>
        </w:rPr>
        <w:t>,</w:t>
      </w:r>
      <w:r w:rsidRPr="00D6486B">
        <w:rPr>
          <w:b w:val="0"/>
        </w:rPr>
        <w:t xml:space="preserve"> found within other traditions,</w:t>
      </w:r>
      <w:r w:rsidR="00C534B6">
        <w:rPr>
          <w:b w:val="0"/>
        </w:rPr>
        <w:t xml:space="preserve"> such Traditional Chinese Medicine, </w:t>
      </w:r>
      <w:r w:rsidRPr="00D6486B">
        <w:rPr>
          <w:b w:val="0"/>
        </w:rPr>
        <w:t xml:space="preserve">and not only focus on the infected area. </w:t>
      </w:r>
      <w:r w:rsidRPr="00D6486B">
        <w:t>The methodology</w:t>
      </w:r>
      <w:r w:rsidRPr="00D6486B">
        <w:rPr>
          <w:b w:val="0"/>
        </w:rPr>
        <w:t xml:space="preserve"> used was the pr</w:t>
      </w:r>
      <w:r>
        <w:rPr>
          <w:b w:val="0"/>
        </w:rPr>
        <w:t>esentation of two case reports. T</w:t>
      </w:r>
      <w:r w:rsidRPr="00D6486B">
        <w:rPr>
          <w:b w:val="0"/>
        </w:rPr>
        <w:t>he first showed an infection resulting from knee fracture surgery</w:t>
      </w:r>
      <w:r>
        <w:rPr>
          <w:b w:val="0"/>
        </w:rPr>
        <w:t>,</w:t>
      </w:r>
      <w:r w:rsidRPr="00D6486B">
        <w:rPr>
          <w:b w:val="0"/>
        </w:rPr>
        <w:t xml:space="preserve"> done after a motorcycle accident</w:t>
      </w:r>
      <w:r>
        <w:rPr>
          <w:b w:val="0"/>
        </w:rPr>
        <w:t>,</w:t>
      </w:r>
      <w:r w:rsidRPr="00D6486B">
        <w:rPr>
          <w:b w:val="0"/>
        </w:rPr>
        <w:t xml:space="preserve"> which had been treated by the use of a large spectrum of antibiotics without any improvement. The second case was another hospital osteomyelitis after an exposed tibia fracture also after a motorcycle accident, which had been treated profusely with antibiotics</w:t>
      </w:r>
      <w:r>
        <w:rPr>
          <w:b w:val="0"/>
        </w:rPr>
        <w:t xml:space="preserve">, also </w:t>
      </w:r>
      <w:r w:rsidRPr="00D6486B">
        <w:rPr>
          <w:b w:val="0"/>
        </w:rPr>
        <w:t xml:space="preserve">with any improvement. </w:t>
      </w:r>
      <w:r w:rsidRPr="00D6486B">
        <w:t>Findings:</w:t>
      </w:r>
      <w:r w:rsidRPr="00D6486B">
        <w:rPr>
          <w:b w:val="0"/>
        </w:rPr>
        <w:t xml:space="preserve"> Both cases were treated successfully taking out all the anti-inflammatory and antibiotic drugs, and then treated by changing diet, balancing the </w:t>
      </w:r>
      <w:r w:rsidRPr="00D6486B">
        <w:rPr>
          <w:b w:val="0"/>
          <w:i/>
        </w:rPr>
        <w:t>Yin, Yang, Qi,</w:t>
      </w:r>
      <w:r w:rsidRPr="00D6486B">
        <w:rPr>
          <w:b w:val="0"/>
        </w:rPr>
        <w:t xml:space="preserve"> Bl</w:t>
      </w:r>
      <w:r>
        <w:rPr>
          <w:b w:val="0"/>
        </w:rPr>
        <w:t>ood energies</w:t>
      </w:r>
      <w:r w:rsidRPr="00D6486B">
        <w:rPr>
          <w:b w:val="0"/>
        </w:rPr>
        <w:t xml:space="preserve"> and removing </w:t>
      </w:r>
      <w:r>
        <w:rPr>
          <w:b w:val="0"/>
        </w:rPr>
        <w:t>H</w:t>
      </w:r>
      <w:r w:rsidRPr="00D6486B">
        <w:rPr>
          <w:b w:val="0"/>
        </w:rPr>
        <w:t>eat retention following the theories of</w:t>
      </w:r>
      <w:r>
        <w:rPr>
          <w:b w:val="0"/>
        </w:rPr>
        <w:t xml:space="preserve"> Traditional Chinese Medicine</w:t>
      </w:r>
      <w:r w:rsidRPr="00D6486B">
        <w:rPr>
          <w:b w:val="0"/>
        </w:rPr>
        <w:t xml:space="preserve">. In these two cases, the condition that was maintaining the symptoms of infection was exactly the aggressive use of antibiotics. </w:t>
      </w:r>
      <w:r w:rsidRPr="00D6486B">
        <w:t xml:space="preserve">Conclusion: </w:t>
      </w:r>
      <w:r w:rsidRPr="00D6486B">
        <w:rPr>
          <w:b w:val="0"/>
        </w:rPr>
        <w:t xml:space="preserve">The treatment of osteomyelitis showed in this study, demonstrated </w:t>
      </w:r>
      <w:r>
        <w:rPr>
          <w:b w:val="0"/>
        </w:rPr>
        <w:t>the</w:t>
      </w:r>
      <w:r w:rsidRPr="00D6486B">
        <w:rPr>
          <w:b w:val="0"/>
        </w:rPr>
        <w:t xml:space="preserve"> need to see the patient </w:t>
      </w:r>
      <w:r>
        <w:rPr>
          <w:b w:val="0"/>
        </w:rPr>
        <w:t xml:space="preserve">as a whole </w:t>
      </w:r>
      <w:r w:rsidRPr="00D6486B">
        <w:rPr>
          <w:b w:val="0"/>
        </w:rPr>
        <w:t>and not only the disease</w:t>
      </w:r>
      <w:r>
        <w:rPr>
          <w:b w:val="0"/>
        </w:rPr>
        <w:t>. B</w:t>
      </w:r>
      <w:r w:rsidRPr="00D6486B">
        <w:rPr>
          <w:b w:val="0"/>
        </w:rPr>
        <w:t>oth cases were successfully treated without the use of antibiotics</w:t>
      </w:r>
      <w:r>
        <w:rPr>
          <w:b w:val="0"/>
        </w:rPr>
        <w:t xml:space="preserve">. </w:t>
      </w:r>
    </w:p>
    <w:p w:rsidR="00AE3E37" w:rsidRDefault="00A9710C">
      <w:pPr>
        <w:pStyle w:val="Ttulo3"/>
        <w:spacing w:before="74"/>
      </w:pPr>
      <w:r>
        <w:rPr>
          <w:b w:val="0"/>
        </w:rPr>
        <w:br w:type="column"/>
      </w:r>
    </w:p>
    <w:p w:rsidR="00AE3E37" w:rsidRDefault="00AE3E37">
      <w:pPr>
        <w:pStyle w:val="Corpodetexto"/>
        <w:spacing w:before="2"/>
        <w:rPr>
          <w:rFonts w:ascii="Arial"/>
          <w:b/>
          <w:sz w:val="16"/>
        </w:rPr>
      </w:pPr>
    </w:p>
    <w:p w:rsidR="005973B9" w:rsidRDefault="005973B9" w:rsidP="00F13C79">
      <w:pPr>
        <w:spacing w:line="204" w:lineRule="exact"/>
        <w:ind w:firstLine="360"/>
        <w:rPr>
          <w:rFonts w:ascii="Arial"/>
          <w:b/>
          <w:sz w:val="20"/>
        </w:rPr>
      </w:pPr>
      <w:r>
        <w:rPr>
          <w:rFonts w:ascii="Arial"/>
          <w:b/>
          <w:color w:val="BF5A14"/>
          <w:sz w:val="20"/>
        </w:rPr>
        <w:t xml:space="preserve">Recent Publications </w:t>
      </w:r>
    </w:p>
    <w:p w:rsidR="003739AE" w:rsidRPr="00D83403" w:rsidRDefault="003739AE" w:rsidP="003739AE">
      <w:pPr>
        <w:pStyle w:val="Pr-formataoHTML"/>
        <w:numPr>
          <w:ilvl w:val="0"/>
          <w:numId w:val="4"/>
        </w:numPr>
        <w:jc w:val="both"/>
        <w:rPr>
          <w:rFonts w:asciiTheme="minorHAnsi" w:hAnsiTheme="minorHAnsi" w:cs="Times New Roman"/>
          <w:iCs/>
          <w:sz w:val="18"/>
          <w:szCs w:val="18"/>
        </w:rPr>
      </w:pPr>
      <w:r w:rsidRPr="00D83403">
        <w:rPr>
          <w:rFonts w:asciiTheme="minorHAnsi" w:hAnsiTheme="minorHAnsi" w:cs="Times New Roman"/>
          <w:sz w:val="18"/>
          <w:szCs w:val="18"/>
        </w:rPr>
        <w:t xml:space="preserve">Huang W.L. Can Hospital Osteomyelitis Be Treated Without the Use of Antibiotics? </w:t>
      </w:r>
      <w:proofErr w:type="spellStart"/>
      <w:r w:rsidRPr="00D83403">
        <w:rPr>
          <w:rFonts w:asciiTheme="minorHAnsi" w:hAnsiTheme="minorHAnsi" w:cs="Times New Roman"/>
          <w:sz w:val="18"/>
          <w:szCs w:val="18"/>
        </w:rPr>
        <w:t>Int</w:t>
      </w:r>
      <w:proofErr w:type="spellEnd"/>
      <w:r w:rsidRPr="00D83403">
        <w:rPr>
          <w:rFonts w:asciiTheme="minorHAnsi" w:hAnsiTheme="minorHAnsi" w:cs="Times New Roman"/>
          <w:sz w:val="18"/>
          <w:szCs w:val="18"/>
        </w:rPr>
        <w:t xml:space="preserve"> J </w:t>
      </w:r>
      <w:proofErr w:type="spellStart"/>
      <w:r w:rsidRPr="00D83403">
        <w:rPr>
          <w:rFonts w:asciiTheme="minorHAnsi" w:hAnsiTheme="minorHAnsi" w:cs="Times New Roman"/>
          <w:sz w:val="18"/>
          <w:szCs w:val="18"/>
        </w:rPr>
        <w:t>Microbiol</w:t>
      </w:r>
      <w:proofErr w:type="spellEnd"/>
      <w:r w:rsidRPr="00D83403">
        <w:rPr>
          <w:rFonts w:asciiTheme="minorHAnsi" w:hAnsiTheme="minorHAnsi" w:cs="Times New Roman"/>
          <w:sz w:val="18"/>
          <w:szCs w:val="18"/>
        </w:rPr>
        <w:t xml:space="preserve"> Infect Dis. 2018</w:t>
      </w:r>
      <w:proofErr w:type="gramStart"/>
      <w:r w:rsidRPr="00D83403">
        <w:rPr>
          <w:rFonts w:asciiTheme="minorHAnsi" w:hAnsiTheme="minorHAnsi" w:cs="Times New Roman"/>
          <w:sz w:val="18"/>
          <w:szCs w:val="18"/>
        </w:rPr>
        <w:t>;</w:t>
      </w:r>
      <w:proofErr w:type="gramEnd"/>
      <w:r w:rsidRPr="00D83403">
        <w:rPr>
          <w:rFonts w:asciiTheme="minorHAnsi" w:hAnsiTheme="minorHAnsi" w:cs="Times New Roman"/>
          <w:sz w:val="18"/>
          <w:szCs w:val="18"/>
        </w:rPr>
        <w:t xml:space="preserve"> 2(1): 1-6.</w:t>
      </w:r>
    </w:p>
    <w:p w:rsidR="003739AE" w:rsidRPr="00D83403" w:rsidRDefault="003739AE" w:rsidP="003739AE">
      <w:pPr>
        <w:pStyle w:val="Pr-formataoHTML"/>
        <w:numPr>
          <w:ilvl w:val="0"/>
          <w:numId w:val="4"/>
        </w:numPr>
        <w:jc w:val="both"/>
        <w:rPr>
          <w:rFonts w:asciiTheme="minorHAnsi" w:hAnsiTheme="minorHAnsi" w:cs="Times New Roman"/>
          <w:iCs/>
          <w:sz w:val="18"/>
          <w:szCs w:val="18"/>
        </w:rPr>
      </w:pPr>
      <w:r w:rsidRPr="00D83403">
        <w:rPr>
          <w:rFonts w:asciiTheme="minorHAnsi" w:hAnsiTheme="minorHAnsi" w:cs="Times New Roman"/>
          <w:iCs/>
          <w:sz w:val="18"/>
          <w:szCs w:val="18"/>
        </w:rPr>
        <w:t xml:space="preserve"> Huang Wei Ling. “Why do Patients Still Catch Hospital Infections </w:t>
      </w:r>
      <w:r w:rsidR="00D6486B" w:rsidRPr="00D83403">
        <w:rPr>
          <w:rFonts w:asciiTheme="minorHAnsi" w:hAnsiTheme="minorHAnsi" w:cs="Times New Roman"/>
          <w:iCs/>
          <w:sz w:val="18"/>
          <w:szCs w:val="18"/>
        </w:rPr>
        <w:t>despite</w:t>
      </w:r>
      <w:r w:rsidRPr="00D83403">
        <w:rPr>
          <w:rFonts w:asciiTheme="minorHAnsi" w:hAnsiTheme="minorHAnsi" w:cs="Times New Roman"/>
          <w:iCs/>
          <w:sz w:val="18"/>
          <w:szCs w:val="18"/>
        </w:rPr>
        <w:t xml:space="preserve"> the Practice of Infection Prevention and Control Programs?” </w:t>
      </w:r>
      <w:proofErr w:type="spellStart"/>
      <w:r w:rsidRPr="00D83403">
        <w:rPr>
          <w:rFonts w:asciiTheme="minorHAnsi" w:hAnsiTheme="minorHAnsi" w:cs="Times New Roman"/>
          <w:iCs/>
          <w:sz w:val="18"/>
          <w:szCs w:val="18"/>
        </w:rPr>
        <w:t>Acta</w:t>
      </w:r>
      <w:proofErr w:type="spellEnd"/>
      <w:r w:rsidRPr="00D83403">
        <w:rPr>
          <w:rFonts w:asciiTheme="minorHAnsi" w:hAnsiTheme="minorHAnsi" w:cs="Times New Roman"/>
          <w:iCs/>
          <w:sz w:val="18"/>
          <w:szCs w:val="18"/>
        </w:rPr>
        <w:t xml:space="preserve"> Scientific Microbiology 1.4 (2018) 34-43.</w:t>
      </w:r>
    </w:p>
    <w:p w:rsidR="003739AE" w:rsidRPr="00D83403" w:rsidRDefault="003739AE" w:rsidP="003739AE">
      <w:pPr>
        <w:pStyle w:val="Pr-formataoHTML"/>
        <w:numPr>
          <w:ilvl w:val="0"/>
          <w:numId w:val="4"/>
        </w:numPr>
        <w:jc w:val="both"/>
        <w:rPr>
          <w:rFonts w:asciiTheme="minorHAnsi" w:hAnsiTheme="minorHAnsi" w:cs="Times New Roman"/>
          <w:iCs/>
          <w:sz w:val="18"/>
          <w:szCs w:val="18"/>
        </w:rPr>
      </w:pPr>
      <w:r w:rsidRPr="00D83403">
        <w:rPr>
          <w:rFonts w:asciiTheme="minorHAnsi" w:hAnsiTheme="minorHAnsi" w:cs="Times New Roman"/>
          <w:sz w:val="18"/>
          <w:szCs w:val="18"/>
          <w:lang w:val="en-US"/>
        </w:rPr>
        <w:t>Huang Wei Ling</w:t>
      </w:r>
      <w:r w:rsidRPr="00D83403">
        <w:rPr>
          <w:rFonts w:asciiTheme="minorHAnsi" w:hAnsiTheme="minorHAnsi" w:cs="Times New Roman"/>
          <w:i/>
          <w:iCs/>
          <w:sz w:val="18"/>
          <w:szCs w:val="18"/>
          <w:lang w:val="en-US"/>
        </w:rPr>
        <w:t xml:space="preserve">. </w:t>
      </w:r>
      <w:r w:rsidRPr="00D83403">
        <w:rPr>
          <w:rFonts w:asciiTheme="minorHAnsi" w:hAnsiTheme="minorHAnsi" w:cs="Times New Roman"/>
          <w:sz w:val="18"/>
          <w:szCs w:val="18"/>
          <w:lang w:val="en-US"/>
        </w:rPr>
        <w:t>“Can Recurrent Furunculosis be Treated without the Use of Antibiotics?</w:t>
      </w:r>
      <w:proofErr w:type="gramStart"/>
      <w:r w:rsidRPr="00D83403">
        <w:rPr>
          <w:rFonts w:asciiTheme="minorHAnsi" w:hAnsiTheme="minorHAnsi" w:cs="Times New Roman"/>
          <w:sz w:val="18"/>
          <w:szCs w:val="18"/>
          <w:lang w:val="en-US"/>
        </w:rPr>
        <w:t>”.</w:t>
      </w:r>
      <w:proofErr w:type="gramEnd"/>
      <w:r w:rsidRPr="00D83403">
        <w:rPr>
          <w:rFonts w:asciiTheme="minorHAnsi" w:hAnsiTheme="minorHAnsi" w:cs="Times New Roman"/>
          <w:sz w:val="18"/>
          <w:szCs w:val="18"/>
          <w:lang w:val="en-US"/>
        </w:rPr>
        <w:t xml:space="preserve"> </w:t>
      </w:r>
      <w:r w:rsidRPr="00D83403">
        <w:rPr>
          <w:rFonts w:asciiTheme="minorHAnsi" w:hAnsiTheme="minorHAnsi" w:cs="Times New Roman"/>
          <w:i/>
          <w:iCs/>
          <w:sz w:val="18"/>
          <w:szCs w:val="18"/>
          <w:lang w:val="pt-BR"/>
        </w:rPr>
        <w:t xml:space="preserve">Acta </w:t>
      </w:r>
      <w:proofErr w:type="spellStart"/>
      <w:r w:rsidRPr="00D83403">
        <w:rPr>
          <w:rFonts w:asciiTheme="minorHAnsi" w:hAnsiTheme="minorHAnsi" w:cs="Times New Roman"/>
          <w:i/>
          <w:iCs/>
          <w:sz w:val="18"/>
          <w:szCs w:val="18"/>
          <w:lang w:val="pt-BR"/>
        </w:rPr>
        <w:t>Scientific</w:t>
      </w:r>
      <w:proofErr w:type="spellEnd"/>
      <w:r w:rsidRPr="00D83403">
        <w:rPr>
          <w:rFonts w:asciiTheme="minorHAnsi" w:hAnsiTheme="minorHAnsi" w:cs="Times New Roman"/>
          <w:i/>
          <w:iCs/>
          <w:sz w:val="18"/>
          <w:szCs w:val="18"/>
          <w:lang w:val="pt-BR"/>
        </w:rPr>
        <w:t xml:space="preserve"> </w:t>
      </w:r>
      <w:proofErr w:type="spellStart"/>
      <w:r w:rsidRPr="00D83403">
        <w:rPr>
          <w:rFonts w:asciiTheme="minorHAnsi" w:hAnsiTheme="minorHAnsi" w:cs="Times New Roman"/>
          <w:i/>
          <w:iCs/>
          <w:sz w:val="18"/>
          <w:szCs w:val="18"/>
          <w:lang w:val="pt-BR"/>
        </w:rPr>
        <w:t>Microbiology</w:t>
      </w:r>
      <w:proofErr w:type="spellEnd"/>
      <w:r w:rsidRPr="00D83403">
        <w:rPr>
          <w:rFonts w:asciiTheme="minorHAnsi" w:hAnsiTheme="minorHAnsi" w:cs="Times New Roman"/>
          <w:i/>
          <w:iCs/>
          <w:sz w:val="18"/>
          <w:szCs w:val="18"/>
          <w:lang w:val="pt-BR"/>
        </w:rPr>
        <w:t xml:space="preserve"> </w:t>
      </w:r>
      <w:r w:rsidRPr="00D83403">
        <w:rPr>
          <w:rFonts w:asciiTheme="minorHAnsi" w:hAnsiTheme="minorHAnsi" w:cs="Times New Roman"/>
          <w:sz w:val="18"/>
          <w:szCs w:val="18"/>
          <w:lang w:val="pt-BR"/>
        </w:rPr>
        <w:t>1.9 (2018): 04-12.</w:t>
      </w:r>
    </w:p>
    <w:p w:rsidR="003739AE" w:rsidRPr="00D83403" w:rsidRDefault="003739AE" w:rsidP="003739AE">
      <w:pPr>
        <w:pStyle w:val="Pr-formataoHTML"/>
        <w:numPr>
          <w:ilvl w:val="0"/>
          <w:numId w:val="4"/>
        </w:numPr>
        <w:jc w:val="both"/>
        <w:rPr>
          <w:rFonts w:asciiTheme="minorHAnsi" w:hAnsiTheme="minorHAnsi" w:cs="Times New Roman"/>
          <w:b/>
          <w:iCs/>
          <w:sz w:val="18"/>
          <w:szCs w:val="18"/>
        </w:rPr>
      </w:pPr>
      <w:r w:rsidRPr="00D83403">
        <w:rPr>
          <w:rFonts w:asciiTheme="minorHAnsi" w:hAnsiTheme="minorHAnsi" w:cs="Times New Roman"/>
          <w:sz w:val="18"/>
          <w:szCs w:val="18"/>
          <w:lang w:val="en-US"/>
        </w:rPr>
        <w:t>Huang, W.L. Can Leptospirosis Be Treated Without Any Kind of Medication? Journal of Clinical Review &amp; Case Reports. V.3, I.4, 01-04</w:t>
      </w:r>
    </w:p>
    <w:p w:rsidR="003739AE" w:rsidRPr="003739AE" w:rsidRDefault="003739AE" w:rsidP="003739AE">
      <w:pPr>
        <w:pStyle w:val="Pr-formataoHTML"/>
        <w:numPr>
          <w:ilvl w:val="0"/>
          <w:numId w:val="4"/>
        </w:numPr>
        <w:jc w:val="both"/>
        <w:rPr>
          <w:rFonts w:asciiTheme="minorHAnsi" w:hAnsiTheme="minorHAnsi" w:cs="Times New Roman"/>
          <w:b/>
          <w:iCs/>
          <w:sz w:val="18"/>
          <w:szCs w:val="18"/>
        </w:rPr>
      </w:pPr>
      <w:r w:rsidRPr="00D83403">
        <w:rPr>
          <w:rFonts w:asciiTheme="minorHAnsi" w:hAnsiTheme="minorHAnsi" w:cs="Times New Roman"/>
          <w:sz w:val="18"/>
          <w:szCs w:val="18"/>
        </w:rPr>
        <w:t>Huang Wei Ling. “Could Postsurgical Nosocomial Cellulitis be Treated without the Use of Antibiotics?</w:t>
      </w:r>
      <w:proofErr w:type="gramStart"/>
      <w:r w:rsidRPr="00D83403">
        <w:rPr>
          <w:rFonts w:asciiTheme="minorHAnsi" w:hAnsiTheme="minorHAnsi" w:cs="Times New Roman"/>
          <w:sz w:val="18"/>
          <w:szCs w:val="18"/>
        </w:rPr>
        <w:t>”.</w:t>
      </w:r>
      <w:proofErr w:type="gramEnd"/>
      <w:r w:rsidRPr="00D83403">
        <w:rPr>
          <w:rFonts w:asciiTheme="minorHAnsi" w:hAnsiTheme="minorHAnsi" w:cs="Times New Roman"/>
          <w:sz w:val="18"/>
          <w:szCs w:val="18"/>
        </w:rPr>
        <w:t xml:space="preserve"> </w:t>
      </w:r>
      <w:proofErr w:type="spellStart"/>
      <w:r w:rsidRPr="00D83403">
        <w:rPr>
          <w:rFonts w:asciiTheme="minorHAnsi" w:hAnsiTheme="minorHAnsi" w:cs="Times New Roman"/>
          <w:sz w:val="18"/>
          <w:szCs w:val="18"/>
        </w:rPr>
        <w:t>Acta</w:t>
      </w:r>
      <w:proofErr w:type="spellEnd"/>
      <w:r w:rsidRPr="00D83403">
        <w:rPr>
          <w:rFonts w:asciiTheme="minorHAnsi" w:hAnsiTheme="minorHAnsi" w:cs="Times New Roman"/>
          <w:sz w:val="18"/>
          <w:szCs w:val="18"/>
        </w:rPr>
        <w:t xml:space="preserve"> Scientific Microbiology 1.9 (2018): 24-31.</w:t>
      </w:r>
    </w:p>
    <w:p w:rsidR="003739AE" w:rsidRPr="003739AE" w:rsidRDefault="003739AE" w:rsidP="003739AE">
      <w:pPr>
        <w:pStyle w:val="Pr-formataoHTML"/>
        <w:numPr>
          <w:ilvl w:val="0"/>
          <w:numId w:val="4"/>
        </w:numPr>
        <w:jc w:val="both"/>
        <w:rPr>
          <w:rFonts w:asciiTheme="minorHAnsi" w:hAnsiTheme="minorHAnsi" w:cs="Times New Roman"/>
          <w:b/>
          <w:iCs/>
          <w:sz w:val="18"/>
          <w:szCs w:val="18"/>
        </w:rPr>
      </w:pPr>
      <w:r>
        <w:rPr>
          <w:rFonts w:asciiTheme="minorHAnsi" w:hAnsiTheme="minorHAnsi" w:cs="Times New Roman"/>
          <w:sz w:val="18"/>
          <w:szCs w:val="18"/>
        </w:rPr>
        <w:t xml:space="preserve">Huang, W.L. </w:t>
      </w:r>
      <w:r w:rsidRPr="003739AE">
        <w:rPr>
          <w:rFonts w:asciiTheme="minorHAnsi" w:hAnsiTheme="minorHAnsi" w:cs="Times New Roman"/>
          <w:sz w:val="18"/>
          <w:szCs w:val="18"/>
        </w:rPr>
        <w:t>How Do You Treat Back Pain in Your Practice? Part 2</w:t>
      </w:r>
      <w:r>
        <w:rPr>
          <w:rFonts w:asciiTheme="minorHAnsi" w:hAnsiTheme="minorHAnsi" w:cs="Times New Roman"/>
          <w:sz w:val="18"/>
          <w:szCs w:val="18"/>
        </w:rPr>
        <w:t xml:space="preserve">. </w:t>
      </w:r>
      <w:r w:rsidRPr="003739AE">
        <w:rPr>
          <w:rFonts w:asciiTheme="minorHAnsi" w:hAnsiTheme="minorHAnsi" w:cs="Times New Roman"/>
          <w:sz w:val="18"/>
          <w:szCs w:val="18"/>
        </w:rPr>
        <w:t>MEDICAL ACUPUNCTURE</w:t>
      </w:r>
      <w:r>
        <w:rPr>
          <w:rFonts w:asciiTheme="minorHAnsi" w:hAnsiTheme="minorHAnsi" w:cs="Times New Roman"/>
          <w:sz w:val="18"/>
          <w:szCs w:val="18"/>
        </w:rPr>
        <w:t xml:space="preserve">, </w:t>
      </w:r>
      <w:r w:rsidRPr="003739AE">
        <w:rPr>
          <w:rFonts w:asciiTheme="minorHAnsi" w:hAnsiTheme="minorHAnsi" w:cs="Times New Roman"/>
          <w:sz w:val="18"/>
          <w:szCs w:val="18"/>
        </w:rPr>
        <w:t>Volume 30, Number 1, 2018</w:t>
      </w:r>
      <w:r>
        <w:rPr>
          <w:rFonts w:asciiTheme="minorHAnsi" w:hAnsiTheme="minorHAnsi" w:cs="Times New Roman"/>
          <w:sz w:val="18"/>
          <w:szCs w:val="18"/>
        </w:rPr>
        <w:t xml:space="preserve">. 50-53. </w:t>
      </w:r>
    </w:p>
    <w:p w:rsidR="003739AE" w:rsidRPr="00D83403" w:rsidRDefault="003739AE" w:rsidP="003739AE">
      <w:pPr>
        <w:pStyle w:val="Pr-formataoHTML"/>
        <w:ind w:left="720"/>
        <w:jc w:val="both"/>
        <w:rPr>
          <w:rFonts w:asciiTheme="minorHAnsi" w:hAnsiTheme="minorHAnsi" w:cs="Times New Roman"/>
          <w:b/>
          <w:iCs/>
          <w:sz w:val="18"/>
          <w:szCs w:val="18"/>
        </w:rPr>
      </w:pPr>
      <w:r>
        <w:rPr>
          <w:rFonts w:asciiTheme="minorHAnsi" w:hAnsiTheme="minorHAnsi" w:cs="Times New Roman"/>
          <w:sz w:val="18"/>
          <w:szCs w:val="18"/>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D6486B" w:rsidRDefault="00D6486B">
      <w:pPr>
        <w:pStyle w:val="Corpodetexto"/>
        <w:rPr>
          <w:rFonts w:ascii="Calibri"/>
          <w:sz w:val="20"/>
        </w:rPr>
      </w:pPr>
    </w:p>
    <w:p w:rsidR="00D6486B" w:rsidRDefault="00D6486B">
      <w:pPr>
        <w:pStyle w:val="Corpodetexto"/>
        <w:rPr>
          <w:rFonts w:ascii="Calibri"/>
          <w:sz w:val="20"/>
        </w:rPr>
      </w:pPr>
    </w:p>
    <w:p w:rsidR="00D6486B" w:rsidRDefault="00D6486B">
      <w:pPr>
        <w:pStyle w:val="Corpodetexto"/>
        <w:rPr>
          <w:rFonts w:ascii="Calibri"/>
          <w:sz w:val="20"/>
        </w:rPr>
      </w:pPr>
    </w:p>
    <w:p w:rsidR="00D6486B" w:rsidRDefault="00D6486B">
      <w:pPr>
        <w:pStyle w:val="Corpodetexto"/>
        <w:rPr>
          <w:rFonts w:ascii="Calibri"/>
          <w:sz w:val="20"/>
        </w:rPr>
      </w:pPr>
    </w:p>
    <w:p w:rsidR="00D6486B" w:rsidRDefault="00D6486B">
      <w:pPr>
        <w:pStyle w:val="Corpodetexto"/>
        <w:rPr>
          <w:rFonts w:ascii="Calibri"/>
          <w:sz w:val="20"/>
        </w:rPr>
      </w:pPr>
    </w:p>
    <w:p w:rsidR="00D6486B" w:rsidRDefault="00D6486B">
      <w:pPr>
        <w:pStyle w:val="Corpodetexto"/>
        <w:rPr>
          <w:rFonts w:ascii="Calibri"/>
          <w:sz w:val="20"/>
        </w:rPr>
      </w:pPr>
    </w:p>
    <w:p w:rsidR="00D6486B" w:rsidRDefault="00D6486B">
      <w:pPr>
        <w:pStyle w:val="Corpodetexto"/>
        <w:rPr>
          <w:rFonts w:ascii="Calibri"/>
          <w:sz w:val="20"/>
        </w:rPr>
      </w:pPr>
    </w:p>
    <w:p w:rsidR="00D6486B" w:rsidRDefault="00D6486B">
      <w:pPr>
        <w:pStyle w:val="Corpodetexto"/>
        <w:rPr>
          <w:rFonts w:ascii="Calibri"/>
          <w:sz w:val="20"/>
        </w:rPr>
      </w:pPr>
    </w:p>
    <w:p w:rsidR="00D6486B" w:rsidRDefault="00D6486B">
      <w:pPr>
        <w:pStyle w:val="Corpodetexto"/>
        <w:rPr>
          <w:rFonts w:ascii="Calibri"/>
          <w:sz w:val="20"/>
        </w:rPr>
      </w:pPr>
    </w:p>
    <w:p w:rsidR="00D6486B" w:rsidRDefault="00D6486B">
      <w:pPr>
        <w:pStyle w:val="Corpodetexto"/>
        <w:rPr>
          <w:rFonts w:ascii="Calibri"/>
          <w:sz w:val="20"/>
        </w:rPr>
      </w:pPr>
    </w:p>
    <w:p w:rsidR="00D6486B" w:rsidRDefault="00D6486B">
      <w:pPr>
        <w:pStyle w:val="Corpodetexto"/>
        <w:rPr>
          <w:rFonts w:ascii="Calibri"/>
          <w:sz w:val="20"/>
        </w:rPr>
      </w:pPr>
    </w:p>
    <w:p w:rsidR="00D6486B" w:rsidRDefault="00D6486B">
      <w:pPr>
        <w:pStyle w:val="Corpodetexto"/>
        <w:rPr>
          <w:rFonts w:ascii="Calibri"/>
          <w:sz w:val="20"/>
        </w:rPr>
      </w:pPr>
    </w:p>
    <w:p w:rsidR="00D6486B" w:rsidRDefault="00D6486B">
      <w:pPr>
        <w:pStyle w:val="Corpodetexto"/>
        <w:rPr>
          <w:rFonts w:ascii="Calibri"/>
          <w:sz w:val="20"/>
        </w:rPr>
      </w:pPr>
    </w:p>
    <w:p w:rsidR="00D6486B" w:rsidRDefault="00D6486B">
      <w:pPr>
        <w:pStyle w:val="Corpodetexto"/>
        <w:rPr>
          <w:rFonts w:ascii="Calibri"/>
          <w:sz w:val="20"/>
        </w:rPr>
      </w:pPr>
    </w:p>
    <w:p w:rsidR="00D6486B" w:rsidRDefault="00D6486B">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99E97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3739AE" w:rsidP="00404E5B">
      <w:pPr>
        <w:spacing w:before="92"/>
        <w:ind w:right="4234"/>
        <w:rPr>
          <w:rFonts w:ascii="Arial"/>
        </w:rPr>
      </w:pPr>
      <w:r>
        <w:rPr>
          <w:rFonts w:ascii="Times New Roman" w:hAnsi="Times New Roman" w:cs="Times New Roman"/>
          <w:iCs/>
          <w:noProof/>
          <w:sz w:val="24"/>
          <w:szCs w:val="24"/>
          <w:lang w:val="pt-BR" w:eastAsia="pt-BR"/>
        </w:rPr>
        <w:lastRenderedPageBreak/>
        <w:drawing>
          <wp:inline distT="0" distB="0" distL="0" distR="0" wp14:anchorId="11507EC0" wp14:editId="581B38EE">
            <wp:extent cx="1186484" cy="157162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5047 cortada.jpg"/>
                    <pic:cNvPicPr/>
                  </pic:nvPicPr>
                  <pic:blipFill>
                    <a:blip r:embed="rId13">
                      <a:extLst>
                        <a:ext uri="{28A0092B-C50C-407E-A947-70E740481C1C}">
                          <a14:useLocalDpi xmlns:a14="http://schemas.microsoft.com/office/drawing/2010/main" val="0"/>
                        </a:ext>
                      </a:extLst>
                    </a:blip>
                    <a:stretch>
                      <a:fillRect/>
                    </a:stretch>
                  </pic:blipFill>
                  <pic:spPr>
                    <a:xfrm>
                      <a:off x="0" y="0"/>
                      <a:ext cx="1205330" cy="1596588"/>
                    </a:xfrm>
                    <a:prstGeom prst="rect">
                      <a:avLst/>
                    </a:prstGeom>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w:t>
      </w:r>
    </w:p>
    <w:p w:rsidR="003739AE" w:rsidRPr="000C10C3" w:rsidRDefault="003739AE" w:rsidP="003739AE">
      <w:pPr>
        <w:spacing w:before="62"/>
        <w:ind w:right="4235"/>
        <w:rPr>
          <w:rFonts w:ascii="Arial"/>
        </w:rPr>
      </w:pPr>
      <w:r w:rsidRPr="000C10C3">
        <w:rPr>
          <w:rFonts w:ascii="Arial"/>
        </w:rPr>
        <w:t>Email: welingmg@gmail.com</w:t>
      </w:r>
    </w:p>
    <w:p w:rsidR="003739AE" w:rsidRPr="00F13C79" w:rsidRDefault="003739AE" w:rsidP="003739AE">
      <w:pPr>
        <w:pStyle w:val="Pr-formataoHTML"/>
        <w:jc w:val="both"/>
        <w:rPr>
          <w:rFonts w:ascii="Times New Roman" w:hAnsi="Times New Roman" w:cs="Times New Roman"/>
          <w:iCs/>
          <w:color w:val="auto"/>
          <w:sz w:val="24"/>
          <w:szCs w:val="24"/>
        </w:rPr>
      </w:pPr>
      <w:r w:rsidRPr="00F13C79">
        <w:rPr>
          <w:rFonts w:ascii="Times New Roman" w:hAnsi="Times New Roman" w:cs="Times New Roman"/>
          <w:color w:val="auto"/>
          <w:sz w:val="24"/>
          <w:szCs w:val="24"/>
        </w:rPr>
        <w:t xml:space="preserve">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w:t>
      </w:r>
      <w:r w:rsidR="00F13C79" w:rsidRPr="00F13C79">
        <w:rPr>
          <w:rFonts w:ascii="Times New Roman" w:hAnsi="Times New Roman" w:cs="Times New Roman"/>
          <w:color w:val="auto"/>
          <w:sz w:val="24"/>
          <w:szCs w:val="24"/>
        </w:rPr>
        <w:t xml:space="preserve">she works </w:t>
      </w:r>
      <w:r w:rsidR="00F13C79" w:rsidRPr="00F13C79">
        <w:rPr>
          <w:rFonts w:ascii="Times New Roman" w:hAnsi="Times New Roman" w:cs="Times New Roman"/>
          <w:color w:val="auto"/>
          <w:sz w:val="24"/>
          <w:szCs w:val="24"/>
          <w:shd w:val="clear" w:color="auto" w:fill="FFFFFF"/>
        </w:rPr>
        <w:t>with the approach and treatment of all diseases of all systems of the human body in a holistic way, with treatment guided through the teachings of Traditional Chinese Medicine and Hippocrates.</w:t>
      </w:r>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CA12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E3E37">
      <w:pPr>
        <w:spacing w:before="39"/>
        <w:ind w:left="100"/>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3F7" w:rsidRDefault="003573F7">
      <w:r>
        <w:separator/>
      </w:r>
    </w:p>
  </w:endnote>
  <w:endnote w:type="continuationSeparator" w:id="0">
    <w:p w:rsidR="003573F7" w:rsidRDefault="00357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64C" w:rsidRDefault="006E264C">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76F" w:rsidRDefault="006C376F">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376F" w:rsidRPr="005B3A56" w:rsidRDefault="006C376F" w:rsidP="006E264C">
                          <w:pPr>
                            <w:spacing w:line="184" w:lineRule="exact"/>
                            <w:ind w:left="20"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6C376F" w:rsidRPr="005B3A56" w:rsidRDefault="006C376F" w:rsidP="006E264C">
                    <w:pPr>
                      <w:spacing w:line="184" w:lineRule="exact"/>
                      <w:ind w:left="20" w:right="-12"/>
                      <w:rPr>
                        <w:rFonts w:ascii="Arial"/>
                        <w:color w:val="FFFFFF" w:themeColor="background1"/>
                        <w:sz w:val="16"/>
                      </w:rPr>
                    </w:pP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376F" w:rsidRPr="005B3A56" w:rsidRDefault="006C376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C376F" w:rsidRPr="005B3A56" w:rsidRDefault="006C376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6C376F" w:rsidRPr="005B3A56" w:rsidRDefault="006C376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C376F" w:rsidRPr="005B3A56" w:rsidRDefault="006C376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376F" w:rsidRPr="005B3A56" w:rsidRDefault="006C376F">
                          <w:pPr>
                            <w:spacing w:line="184" w:lineRule="exact"/>
                            <w:ind w:right="18"/>
                            <w:jc w:val="right"/>
                            <w:rPr>
                              <w:rFonts w:ascii="Arial"/>
                              <w:color w:val="FFFFFF" w:themeColor="background1"/>
                              <w:sz w:val="16"/>
                            </w:rPr>
                          </w:pPr>
                          <w:r w:rsidRPr="005B3A56">
                            <w:rPr>
                              <w:rFonts w:ascii="Arial"/>
                              <w:color w:val="FFFFFF" w:themeColor="background1"/>
                              <w:sz w:val="16"/>
                            </w:rPr>
                            <w:t xml:space="preserve">Volume 5, </w:t>
                          </w:r>
                          <w:proofErr w:type="gramStart"/>
                          <w:r w:rsidRPr="005B3A56">
                            <w:rPr>
                              <w:rFonts w:ascii="Arial"/>
                              <w:color w:val="FFFFFF" w:themeColor="background1"/>
                              <w:sz w:val="16"/>
                            </w:rPr>
                            <w:t>Issue</w:t>
                          </w:r>
                          <w:r w:rsidR="006E264C">
                            <w:rPr>
                              <w:rFonts w:ascii="Arial"/>
                              <w:color w:val="FFFFFF" w:themeColor="background1"/>
                              <w:sz w:val="16"/>
                            </w:rPr>
                            <w:t xml:space="preserve"> </w:t>
                          </w:r>
                          <w:r w:rsidRPr="005B3A56">
                            <w:rPr>
                              <w:rFonts w:ascii="Arial"/>
                              <w:color w:val="FFFFFF" w:themeColor="background1"/>
                              <w:sz w:val="16"/>
                            </w:rPr>
                            <w:t>)</w:t>
                          </w:r>
                          <w:proofErr w:type="gramEnd"/>
                        </w:p>
                        <w:p w:rsidR="006C376F" w:rsidRPr="005B3A56" w:rsidRDefault="006C376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6C376F" w:rsidRPr="005B3A56" w:rsidRDefault="006C376F">
                    <w:pPr>
                      <w:spacing w:line="184" w:lineRule="exact"/>
                      <w:ind w:right="18"/>
                      <w:jc w:val="right"/>
                      <w:rPr>
                        <w:rFonts w:ascii="Arial"/>
                        <w:color w:val="FFFFFF" w:themeColor="background1"/>
                        <w:sz w:val="16"/>
                      </w:rPr>
                    </w:pPr>
                    <w:r w:rsidRPr="005B3A56">
                      <w:rPr>
                        <w:rFonts w:ascii="Arial"/>
                        <w:color w:val="FFFFFF" w:themeColor="background1"/>
                        <w:sz w:val="16"/>
                      </w:rPr>
                      <w:t xml:space="preserve">Volume 5, </w:t>
                    </w:r>
                    <w:proofErr w:type="gramStart"/>
                    <w:r w:rsidRPr="005B3A56">
                      <w:rPr>
                        <w:rFonts w:ascii="Arial"/>
                        <w:color w:val="FFFFFF" w:themeColor="background1"/>
                        <w:sz w:val="16"/>
                      </w:rPr>
                      <w:t>Issue</w:t>
                    </w:r>
                    <w:r w:rsidR="006E264C">
                      <w:rPr>
                        <w:rFonts w:ascii="Arial"/>
                        <w:color w:val="FFFFFF" w:themeColor="background1"/>
                        <w:sz w:val="16"/>
                      </w:rPr>
                      <w:t xml:space="preserve"> </w:t>
                    </w:r>
                    <w:r w:rsidRPr="005B3A56">
                      <w:rPr>
                        <w:rFonts w:ascii="Arial"/>
                        <w:color w:val="FFFFFF" w:themeColor="background1"/>
                        <w:sz w:val="16"/>
                      </w:rPr>
                      <w:t>)</w:t>
                    </w:r>
                    <w:proofErr w:type="gramEnd"/>
                  </w:p>
                  <w:p w:rsidR="006C376F" w:rsidRPr="005B3A56" w:rsidRDefault="006C376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64C" w:rsidRDefault="006E264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3F7" w:rsidRDefault="003573F7">
      <w:r>
        <w:separator/>
      </w:r>
    </w:p>
  </w:footnote>
  <w:footnote w:type="continuationSeparator" w:id="0">
    <w:p w:rsidR="003573F7" w:rsidRDefault="003573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64C" w:rsidRDefault="006E264C">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76F" w:rsidRDefault="006C376F">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376F" w:rsidRPr="005B3A56" w:rsidRDefault="006C376F">
                          <w:pPr>
                            <w:spacing w:before="2" w:line="249" w:lineRule="auto"/>
                            <w:ind w:left="156" w:right="18" w:hanging="137"/>
                            <w:rPr>
                              <w:rFonts w:ascii="Arial"/>
                              <w:color w:val="FFFFFF" w:themeColor="background1"/>
                              <w:sz w:val="14"/>
                            </w:rPr>
                          </w:pPr>
                          <w:r>
                            <w:fldChar w:fldCharType="begin"/>
                          </w:r>
                          <w:r>
                            <w:instrText xml:space="preserve"> HYPERLINK "http://dx.doi.org/10.4172/2167-0846.C1.006" \h </w:instrText>
                          </w:r>
                          <w:r>
                            <w:fldChar w:fldCharType="separate"/>
                          </w:r>
                          <w:r w:rsidRPr="005B3A56">
                            <w:rPr>
                              <w:rFonts w:ascii="Arial"/>
                              <w:color w:val="FFFFFF" w:themeColor="background1"/>
                              <w:sz w:val="14"/>
                            </w:rPr>
                            <w:t>http://dx.doi.org/10.4172/2167-0846.C1.006</w:t>
                          </w:r>
                          <w:r>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6C376F" w:rsidRPr="005B3A56" w:rsidRDefault="006C376F">
                    <w:pPr>
                      <w:spacing w:before="2" w:line="249" w:lineRule="auto"/>
                      <w:ind w:left="156" w:right="18" w:hanging="137"/>
                      <w:rPr>
                        <w:rFonts w:ascii="Arial"/>
                        <w:color w:val="FFFFFF" w:themeColor="background1"/>
                        <w:sz w:val="14"/>
                      </w:rPr>
                    </w:pPr>
                    <w:r>
                      <w:fldChar w:fldCharType="begin"/>
                    </w:r>
                    <w:r>
                      <w:instrText xml:space="preserve"> HYPERLINK "http://dx.doi.org/10.4172/2167-0846.C1.006" \h </w:instrText>
                    </w:r>
                    <w:r>
                      <w:fldChar w:fldCharType="separate"/>
                    </w:r>
                    <w:r w:rsidRPr="005B3A56">
                      <w:rPr>
                        <w:rFonts w:ascii="Arial"/>
                        <w:color w:val="FFFFFF" w:themeColor="background1"/>
                        <w:sz w:val="14"/>
                      </w:rPr>
                      <w:t>http://dx.doi.org/10.4172/2167-0846.C1.006</w:t>
                    </w:r>
                    <w:r>
                      <w:rPr>
                        <w:rFonts w:ascii="Arial"/>
                        <w:color w:val="FFFFFF" w:themeColor="background1"/>
                        <w:sz w:val="14"/>
                      </w:rPr>
                      <w:fldChar w:fldCharType="end"/>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376F" w:rsidRPr="005B3A56" w:rsidRDefault="006C376F">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C376F" w:rsidRPr="005B3A56" w:rsidRDefault="006C376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6C376F" w:rsidRPr="005B3A56" w:rsidRDefault="006C376F">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C376F" w:rsidRPr="005B3A56" w:rsidRDefault="006C376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64C" w:rsidRDefault="006E264C">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96F0F49"/>
    <w:multiLevelType w:val="hybridMultilevel"/>
    <w:tmpl w:val="2CFAF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573F7"/>
    <w:rsid w:val="003739AE"/>
    <w:rsid w:val="00385279"/>
    <w:rsid w:val="003C027C"/>
    <w:rsid w:val="00404E5B"/>
    <w:rsid w:val="00414F7B"/>
    <w:rsid w:val="004355DC"/>
    <w:rsid w:val="004749B4"/>
    <w:rsid w:val="00494130"/>
    <w:rsid w:val="004F3523"/>
    <w:rsid w:val="005973B9"/>
    <w:rsid w:val="005B3A56"/>
    <w:rsid w:val="005F7D02"/>
    <w:rsid w:val="006060CE"/>
    <w:rsid w:val="0063497F"/>
    <w:rsid w:val="006C376F"/>
    <w:rsid w:val="006E264C"/>
    <w:rsid w:val="00873DF0"/>
    <w:rsid w:val="008756E6"/>
    <w:rsid w:val="008A08B6"/>
    <w:rsid w:val="008E497A"/>
    <w:rsid w:val="009B2D44"/>
    <w:rsid w:val="00A07E82"/>
    <w:rsid w:val="00A9710C"/>
    <w:rsid w:val="00AE3E37"/>
    <w:rsid w:val="00B21A57"/>
    <w:rsid w:val="00B63D03"/>
    <w:rsid w:val="00BB65DC"/>
    <w:rsid w:val="00C33602"/>
    <w:rsid w:val="00C534B6"/>
    <w:rsid w:val="00CD6F55"/>
    <w:rsid w:val="00D6486B"/>
    <w:rsid w:val="00DE3104"/>
    <w:rsid w:val="00E26B10"/>
    <w:rsid w:val="00F13C7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68C7F7-7B6C-4340-9C11-D74D51F3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rsid w:val="00373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3739AE"/>
    <w:rPr>
      <w:rFonts w:ascii="Arial Unicode MS" w:eastAsia="Arial Unicode MS" w:hAnsi="Arial Unicode MS" w:cs="Arial Unicode MS"/>
      <w:color w:val="000000"/>
      <w:sz w:val="20"/>
      <w:szCs w:val="20"/>
      <w:lang w:val="en-GB"/>
    </w:rPr>
  </w:style>
  <w:style w:type="character" w:styleId="Forte">
    <w:name w:val="Strong"/>
    <w:basedOn w:val="Fontepargpadro"/>
    <w:uiPriority w:val="22"/>
    <w:qFormat/>
    <w:rsid w:val="005F7D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76784853">
      <w:bodyDiv w:val="1"/>
      <w:marLeft w:val="0"/>
      <w:marRight w:val="0"/>
      <w:marTop w:val="0"/>
      <w:marBottom w:val="0"/>
      <w:divBdr>
        <w:top w:val="none" w:sz="0" w:space="0" w:color="auto"/>
        <w:left w:val="none" w:sz="0" w:space="0" w:color="auto"/>
        <w:bottom w:val="none" w:sz="0" w:space="0" w:color="auto"/>
        <w:right w:val="none" w:sz="0" w:space="0" w:color="auto"/>
      </w:divBdr>
      <w:divsChild>
        <w:div w:id="1839342709">
          <w:marLeft w:val="-45"/>
          <w:marRight w:val="0"/>
          <w:marTop w:val="0"/>
          <w:marBottom w:val="0"/>
          <w:divBdr>
            <w:top w:val="single" w:sz="6" w:space="0" w:color="FFFFFF"/>
            <w:left w:val="single" w:sz="6" w:space="0" w:color="FFFFFF"/>
            <w:bottom w:val="single" w:sz="6" w:space="0" w:color="FFFFFF"/>
            <w:right w:val="single" w:sz="6" w:space="0" w:color="FFFFFF"/>
          </w:divBdr>
        </w:div>
        <w:div w:id="976300674">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3056</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2</cp:revision>
  <dcterms:created xsi:type="dcterms:W3CDTF">2018-11-03T13:03:00Z</dcterms:created>
  <dcterms:modified xsi:type="dcterms:W3CDTF">2018-11-03T13:03:00Z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