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666D" w:rsidRDefault="006354DD" w:rsidP="001F666D">
      <w:pPr>
        <w:pStyle w:val="BodyText"/>
        <w:jc w:val="both"/>
        <w:rPr>
          <w:sz w:val="20"/>
        </w:rPr>
      </w:pPr>
      <w:r>
        <w:rPr>
          <w:noProof/>
          <w:sz w:val="20"/>
        </w:rPr>
        <w:drawing>
          <wp:inline distT="0" distB="0" distL="0" distR="0">
            <wp:extent cx="7354953" cy="92235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8">
                      <a:extLst>
                        <a:ext uri="{28A0092B-C50C-407E-A947-70E740481C1C}">
                          <a14:useLocalDpi xmlns:a14="http://schemas.microsoft.com/office/drawing/2010/main" val="0"/>
                        </a:ext>
                      </a:extLst>
                    </a:blip>
                    <a:stretch>
                      <a:fillRect/>
                    </a:stretch>
                  </pic:blipFill>
                  <pic:spPr>
                    <a:xfrm>
                      <a:off x="0" y="0"/>
                      <a:ext cx="7354953" cy="922351"/>
                    </a:xfrm>
                    <a:prstGeom prst="rect">
                      <a:avLst/>
                    </a:prstGeom>
                  </pic:spPr>
                </pic:pic>
              </a:graphicData>
            </a:graphic>
          </wp:inline>
        </w:drawing>
      </w:r>
    </w:p>
    <w:p w:rsidR="00225F3A" w:rsidRDefault="005F4466">
      <w:pPr>
        <w:pStyle w:val="BodyText"/>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51435</wp:posOffset>
                </wp:positionV>
                <wp:extent cx="7200900" cy="0"/>
                <wp:effectExtent l="0" t="0" r="19050" b="1905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4.05pt" to="580.3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" strokecolor="#5a5a5a" strokeweight="2pt">
                <w10:wrap type="topAndBottom" anchorx="page"/>
              </v:line>
            </w:pict>
          </mc:Fallback>
        </mc:AlternateContent>
      </w:r>
    </w:p>
    <w:p w:rsidR="00225F3A" w:rsidRDefault="00225F3A" w:rsidP="00153E24">
      <w:pPr>
        <w:pStyle w:val="Heading1"/>
        <w:ind w:left="1105" w:right="1062"/>
      </w:pPr>
    </w:p>
    <w:p w:rsidR="00225F3A" w:rsidRDefault="00225F3A">
      <w:pPr>
        <w:pStyle w:val="BodyText"/>
        <w:rPr>
          <w:b/>
          <w:sz w:val="14"/>
        </w:rPr>
      </w:pPr>
    </w:p>
    <w:p w:rsidR="00225F3A" w:rsidRDefault="00B259F3">
      <w:pPr>
        <w:spacing w:before="92"/>
        <w:ind w:left="594" w:right="151"/>
        <w:rPr>
          <w:b/>
        </w:rPr>
      </w:pPr>
      <w:r>
        <w:rPr>
          <w:b/>
          <w:color w:val="585858"/>
        </w:rPr>
        <w:t xml:space="preserve">Title: </w:t>
      </w:r>
      <w:r w:rsidR="00EE4F92">
        <w:rPr>
          <w:b/>
          <w:sz w:val="24"/>
          <w:szCs w:val="24"/>
        </w:rPr>
        <w:t xml:space="preserve">Ganglion cyst of Hoffa’s fat pad of knee-a rare cause of </w:t>
      </w:r>
      <w:r w:rsidR="00EE4F92">
        <w:rPr>
          <w:b/>
          <w:sz w:val="24"/>
          <w:szCs w:val="24"/>
        </w:rPr>
        <w:t xml:space="preserve">anterior </w:t>
      </w:r>
      <w:r w:rsidR="00EE4F92">
        <w:rPr>
          <w:b/>
          <w:sz w:val="24"/>
          <w:szCs w:val="24"/>
        </w:rPr>
        <w:t>knee pain and swelling</w:t>
      </w:r>
    </w:p>
    <w:p w:rsidR="00153E24" w:rsidRPr="00973920" w:rsidRDefault="00153E24" w:rsidP="00973920">
      <w:pPr>
        <w:rPr>
          <w:b/>
          <w:sz w:val="18"/>
          <w:szCs w:val="18"/>
        </w:rPr>
      </w:pPr>
      <w:r>
        <w:rPr>
          <w:b/>
        </w:rPr>
        <w:t xml:space="preserve">  </w:t>
      </w:r>
      <w:r w:rsidRPr="00153E24">
        <w:rPr>
          <w:b/>
          <w:vertAlign w:val="superscript"/>
        </w:rPr>
        <w:t xml:space="preserve"> </w:t>
      </w:r>
      <w:r w:rsidR="00973920" w:rsidRPr="00973920">
        <w:rPr>
          <w:b/>
          <w:sz w:val="18"/>
          <w:szCs w:val="18"/>
        </w:rPr>
        <w:t>Rakesh Goyal</w:t>
      </w:r>
      <w:r w:rsidR="00973920" w:rsidRPr="00973920">
        <w:rPr>
          <w:b/>
          <w:sz w:val="18"/>
          <w:szCs w:val="18"/>
          <w:vertAlign w:val="superscript"/>
        </w:rPr>
        <w:t>1</w:t>
      </w:r>
      <w:r w:rsidR="00973920" w:rsidRPr="00973920">
        <w:rPr>
          <w:b/>
          <w:sz w:val="18"/>
          <w:szCs w:val="18"/>
        </w:rPr>
        <w:t>, Rajat Chopra</w:t>
      </w:r>
      <w:r w:rsidR="00973920" w:rsidRPr="00973920">
        <w:rPr>
          <w:b/>
          <w:sz w:val="18"/>
          <w:szCs w:val="18"/>
          <w:vertAlign w:val="superscript"/>
        </w:rPr>
        <w:t>2</w:t>
      </w:r>
      <w:r w:rsidR="00973920" w:rsidRPr="00973920">
        <w:rPr>
          <w:b/>
          <w:sz w:val="18"/>
          <w:szCs w:val="18"/>
        </w:rPr>
        <w:t>,</w:t>
      </w:r>
      <w:r w:rsidR="00973920" w:rsidRPr="00973920">
        <w:rPr>
          <w:b/>
          <w:sz w:val="18"/>
          <w:szCs w:val="18"/>
        </w:rPr>
        <w:t xml:space="preserve"> </w:t>
      </w:r>
      <w:r w:rsidR="00973920" w:rsidRPr="00973920">
        <w:rPr>
          <w:b/>
          <w:sz w:val="18"/>
          <w:szCs w:val="18"/>
        </w:rPr>
        <w:t>Shivendra Singh</w:t>
      </w:r>
      <w:r w:rsidR="00973920" w:rsidRPr="00973920">
        <w:rPr>
          <w:b/>
          <w:sz w:val="18"/>
          <w:szCs w:val="18"/>
          <w:vertAlign w:val="superscript"/>
        </w:rPr>
        <w:t>3</w:t>
      </w:r>
      <w:r w:rsidR="00973920" w:rsidRPr="00973920">
        <w:rPr>
          <w:b/>
          <w:sz w:val="18"/>
          <w:szCs w:val="18"/>
        </w:rPr>
        <w:t>,</w:t>
      </w:r>
      <w:r w:rsidR="00973920" w:rsidRPr="00973920">
        <w:rPr>
          <w:b/>
          <w:sz w:val="18"/>
          <w:szCs w:val="18"/>
        </w:rPr>
        <w:t xml:space="preserve"> </w:t>
      </w:r>
      <w:r w:rsidR="00973920" w:rsidRPr="00973920">
        <w:rPr>
          <w:b/>
          <w:sz w:val="18"/>
          <w:szCs w:val="18"/>
        </w:rPr>
        <w:t>Puneet Kamra</w:t>
      </w:r>
      <w:r w:rsidR="00973920" w:rsidRPr="00973920">
        <w:rPr>
          <w:b/>
          <w:sz w:val="18"/>
          <w:szCs w:val="18"/>
          <w:vertAlign w:val="superscript"/>
        </w:rPr>
        <w:t>4</w:t>
      </w:r>
    </w:p>
    <w:p w:rsidR="00153E24" w:rsidRPr="00153E24" w:rsidRDefault="00153E24" w:rsidP="00153E24">
      <w:pPr>
        <w:pStyle w:val="HTMLPreformatted"/>
        <w:rPr>
          <w:rFonts w:ascii="Times New Roman" w:hAnsi="Times New Roman" w:cs="Times New Roman"/>
          <w:i/>
          <w:iCs/>
          <w:sz w:val="18"/>
          <w:szCs w:val="18"/>
          <w:vertAlign w:val="superscript"/>
        </w:rPr>
      </w:pPr>
    </w:p>
    <w:p w:rsidR="00973920" w:rsidRDefault="00153E24" w:rsidP="00973920">
      <w:pPr>
        <w:rPr>
          <w:sz w:val="18"/>
          <w:szCs w:val="18"/>
        </w:rPr>
      </w:pPr>
      <w:r w:rsidRPr="00153E24">
        <w:rPr>
          <w:iCs/>
          <w:sz w:val="18"/>
          <w:szCs w:val="18"/>
          <w:vertAlign w:val="superscript"/>
        </w:rPr>
        <w:t xml:space="preserve">1 </w:t>
      </w:r>
      <w:r w:rsidRPr="00153E24">
        <w:rPr>
          <w:sz w:val="18"/>
          <w:szCs w:val="18"/>
        </w:rPr>
        <w:t>Senior</w:t>
      </w:r>
      <w:r>
        <w:rPr>
          <w:sz w:val="18"/>
          <w:szCs w:val="18"/>
        </w:rPr>
        <w:t xml:space="preserve"> resident, Department of orthop</w:t>
      </w:r>
      <w:r w:rsidRPr="00153E24">
        <w:rPr>
          <w:sz w:val="18"/>
          <w:szCs w:val="18"/>
        </w:rPr>
        <w:t>edics (Lok Nayak Hospital and Maulana Azad Medical College, New Delhi, India)</w:t>
      </w:r>
    </w:p>
    <w:p w:rsidR="00973920" w:rsidRPr="00973920" w:rsidRDefault="00153E24" w:rsidP="00973920">
      <w:pPr>
        <w:rPr>
          <w:sz w:val="18"/>
          <w:szCs w:val="18"/>
        </w:rPr>
      </w:pPr>
      <w:r w:rsidRPr="00973920">
        <w:rPr>
          <w:sz w:val="18"/>
          <w:szCs w:val="18"/>
          <w:vertAlign w:val="superscript"/>
        </w:rPr>
        <w:t xml:space="preserve"> </w:t>
      </w:r>
      <w:r w:rsidR="00973920" w:rsidRPr="00973920">
        <w:rPr>
          <w:sz w:val="18"/>
          <w:szCs w:val="18"/>
          <w:vertAlign w:val="superscript"/>
        </w:rPr>
        <w:t>2</w:t>
      </w:r>
      <w:r w:rsidR="00973920" w:rsidRPr="00973920">
        <w:rPr>
          <w:sz w:val="18"/>
          <w:szCs w:val="18"/>
        </w:rPr>
        <w:t xml:space="preserve"> Senior Consultant, Department of Orthopaedics</w:t>
      </w:r>
      <w:r w:rsidR="00973920">
        <w:rPr>
          <w:sz w:val="18"/>
          <w:szCs w:val="18"/>
        </w:rPr>
        <w:t xml:space="preserve"> (</w:t>
      </w:r>
      <w:r w:rsidR="00973920" w:rsidRPr="00973920">
        <w:rPr>
          <w:sz w:val="18"/>
          <w:szCs w:val="18"/>
        </w:rPr>
        <w:t>Sir Ganga</w:t>
      </w:r>
      <w:r w:rsidR="00973920">
        <w:rPr>
          <w:sz w:val="18"/>
          <w:szCs w:val="18"/>
        </w:rPr>
        <w:t xml:space="preserve"> </w:t>
      </w:r>
      <w:r w:rsidR="00973920" w:rsidRPr="00973920">
        <w:rPr>
          <w:sz w:val="18"/>
          <w:szCs w:val="18"/>
        </w:rPr>
        <w:t>Ram Hospital, New Delhi</w:t>
      </w:r>
      <w:r w:rsidR="00973920">
        <w:rPr>
          <w:sz w:val="18"/>
          <w:szCs w:val="18"/>
        </w:rPr>
        <w:t>)</w:t>
      </w:r>
    </w:p>
    <w:p w:rsidR="00973920" w:rsidRPr="00973920" w:rsidRDefault="00973920" w:rsidP="00973920">
      <w:pPr>
        <w:rPr>
          <w:sz w:val="18"/>
          <w:szCs w:val="18"/>
        </w:rPr>
      </w:pPr>
      <w:r w:rsidRPr="00973920">
        <w:rPr>
          <w:sz w:val="18"/>
          <w:szCs w:val="18"/>
          <w:vertAlign w:val="superscript"/>
        </w:rPr>
        <w:t>3</w:t>
      </w:r>
      <w:r w:rsidRPr="00973920">
        <w:rPr>
          <w:sz w:val="18"/>
          <w:szCs w:val="18"/>
        </w:rPr>
        <w:t xml:space="preserve"> Senior Resident, Department of Orthopaedics</w:t>
      </w:r>
      <w:r>
        <w:rPr>
          <w:sz w:val="18"/>
          <w:szCs w:val="18"/>
        </w:rPr>
        <w:t xml:space="preserve"> (</w:t>
      </w:r>
      <w:r w:rsidRPr="00973920">
        <w:rPr>
          <w:sz w:val="18"/>
          <w:szCs w:val="18"/>
        </w:rPr>
        <w:t>GSVM Kanpur, U.P.</w:t>
      </w:r>
      <w:r>
        <w:rPr>
          <w:sz w:val="18"/>
          <w:szCs w:val="18"/>
        </w:rPr>
        <w:t>)</w:t>
      </w:r>
    </w:p>
    <w:p w:rsidR="00973920" w:rsidRPr="00973920" w:rsidRDefault="00973920" w:rsidP="00973920">
      <w:pPr>
        <w:rPr>
          <w:b/>
          <w:sz w:val="18"/>
          <w:szCs w:val="18"/>
        </w:rPr>
      </w:pPr>
      <w:r w:rsidRPr="00973920">
        <w:rPr>
          <w:sz w:val="18"/>
          <w:szCs w:val="18"/>
          <w:vertAlign w:val="superscript"/>
        </w:rPr>
        <w:t>4</w:t>
      </w:r>
      <w:r w:rsidRPr="00973920">
        <w:rPr>
          <w:sz w:val="18"/>
          <w:szCs w:val="18"/>
        </w:rPr>
        <w:t xml:space="preserve"> DNB Resident, Department of Orthopaedics</w:t>
      </w:r>
      <w:r>
        <w:rPr>
          <w:sz w:val="18"/>
          <w:szCs w:val="18"/>
        </w:rPr>
        <w:t xml:space="preserve"> </w:t>
      </w:r>
      <w:bookmarkStart w:id="0" w:name="_GoBack"/>
      <w:bookmarkEnd w:id="0"/>
      <w:r>
        <w:rPr>
          <w:sz w:val="18"/>
          <w:szCs w:val="18"/>
        </w:rPr>
        <w:t>(</w:t>
      </w:r>
      <w:r w:rsidRPr="00973920">
        <w:rPr>
          <w:sz w:val="18"/>
          <w:szCs w:val="18"/>
        </w:rPr>
        <w:t>Sir Ganga</w:t>
      </w:r>
      <w:r>
        <w:rPr>
          <w:sz w:val="18"/>
          <w:szCs w:val="18"/>
        </w:rPr>
        <w:t xml:space="preserve"> </w:t>
      </w:r>
      <w:r w:rsidRPr="00973920">
        <w:rPr>
          <w:sz w:val="18"/>
          <w:szCs w:val="18"/>
        </w:rPr>
        <w:t>Ram Hospital, New Delhi</w:t>
      </w:r>
      <w:r>
        <w:rPr>
          <w:sz w:val="18"/>
          <w:szCs w:val="18"/>
        </w:rPr>
        <w:t>)</w:t>
      </w:r>
    </w:p>
    <w:p w:rsidR="00153E24" w:rsidRPr="00153E24" w:rsidRDefault="00153E24" w:rsidP="00153E24">
      <w:pPr>
        <w:rPr>
          <w:sz w:val="18"/>
          <w:szCs w:val="18"/>
        </w:rPr>
      </w:pPr>
    </w:p>
    <w:p w:rsidR="00225F3A" w:rsidRDefault="00225F3A">
      <w:pPr>
        <w:pStyle w:val="BodyText"/>
        <w:spacing w:before="9"/>
      </w:pPr>
    </w:p>
    <w:p w:rsidR="00225F3A" w:rsidRDefault="00225F3A">
      <w:pPr>
        <w:sectPr w:rsidR="00225F3A">
          <w:type w:val="continuous"/>
          <w:pgSz w:w="11910" w:h="16840"/>
          <w:pgMar w:top="600" w:right="180" w:bottom="280" w:left="140" w:header="720" w:footer="720" w:gutter="0"/>
          <w:cols w:space="720"/>
        </w:sectPr>
      </w:pPr>
    </w:p>
    <w:p w:rsidR="00225F3A" w:rsidRPr="00EE4F92" w:rsidRDefault="00B259F3">
      <w:pPr>
        <w:pStyle w:val="Heading3"/>
        <w:spacing w:before="114"/>
        <w:ind w:left="426" w:right="9" w:firstLine="0"/>
        <w:jc w:val="both"/>
        <w:rPr>
          <w:sz w:val="18"/>
          <w:szCs w:val="18"/>
        </w:rPr>
      </w:pPr>
      <w:r w:rsidRPr="00153E24">
        <w:lastRenderedPageBreak/>
        <w:t xml:space="preserve">Keywords: </w:t>
      </w:r>
      <w:r w:rsidR="00EE4F92" w:rsidRPr="00EE4F92">
        <w:rPr>
          <w:color w:val="231F20"/>
          <w:sz w:val="18"/>
          <w:szCs w:val="18"/>
          <w:shd w:val="clear" w:color="auto" w:fill="FFFFFF"/>
        </w:rPr>
        <w:t>ganglion cyst, knee, Hoffa’s fat pad, open excision</w:t>
      </w:r>
    </w:p>
    <w:p w:rsidR="00225F3A" w:rsidRDefault="00225F3A">
      <w:pPr>
        <w:pStyle w:val="BodyText"/>
        <w:rPr>
          <w:b/>
          <w:sz w:val="20"/>
        </w:rPr>
      </w:pPr>
    </w:p>
    <w:p w:rsidR="00225F3A" w:rsidRDefault="00225F3A">
      <w:pPr>
        <w:pStyle w:val="BodyText"/>
        <w:spacing w:before="10"/>
        <w:rPr>
          <w:b/>
        </w:rPr>
      </w:pPr>
    </w:p>
    <w:p w:rsidR="00225F3A" w:rsidRDefault="00153E24">
      <w:pPr>
        <w:pStyle w:val="ListParagraph"/>
        <w:numPr>
          <w:ilvl w:val="0"/>
          <w:numId w:val="1"/>
        </w:numPr>
        <w:tabs>
          <w:tab w:val="left" w:pos="1866"/>
          <w:tab w:val="left" w:pos="1867"/>
        </w:tabs>
        <w:ind w:hanging="446"/>
        <w:jc w:val="left"/>
        <w:rPr>
          <w:b/>
          <w:sz w:val="19"/>
        </w:rPr>
      </w:pPr>
      <w:r>
        <w:rPr>
          <w:b/>
          <w:color w:val="585858"/>
          <w:sz w:val="19"/>
        </w:rPr>
        <w:t>Abstract Body</w:t>
      </w:r>
    </w:p>
    <w:p w:rsidR="00153E24" w:rsidRPr="00EE4F92" w:rsidRDefault="00EE4F92" w:rsidP="00153E24">
      <w:pPr>
        <w:jc w:val="both"/>
        <w:rPr>
          <w:sz w:val="19"/>
          <w:szCs w:val="19"/>
        </w:rPr>
      </w:pPr>
      <w:r w:rsidRPr="00EE4F92">
        <w:rPr>
          <w:sz w:val="19"/>
          <w:szCs w:val="19"/>
        </w:rPr>
        <w:t>Ganglion cysts around knee joint are uncommon and that from Hoffa’s fat pad are even rarer. We present a case of 30 year old male patient with complaint of pain and swelling in left knee joint. Radiograph did not show any bony abnormality.  MRI showed large tubulocystic lesion within Hoffa’s fat pad which showed low signal intensity on T1-weighted images and high signal intensity on T2-STIR images. Open excision of the lesion was done. Histopathology of the specimen confirmed the diagnosis of the ganglion cyst. In follow-up, patient had asymptomatic left knee with full range of motion and did not show any sign of recurrence. Ganglion cysts from fat pad though very rare but should be considered in differential diagnosis to have an early diagnosis and management. Symptomatic ganglion cyst should be excised by open procedure or arthroscopically depending upon the size and extent of the lesion.</w:t>
      </w:r>
    </w:p>
    <w:p w:rsidR="00225F3A" w:rsidRDefault="00225F3A">
      <w:pPr>
        <w:pStyle w:val="BodyText"/>
        <w:spacing w:before="2"/>
      </w:pPr>
    </w:p>
    <w:p w:rsidR="00225F3A" w:rsidRDefault="00B259F3">
      <w:pPr>
        <w:pStyle w:val="Heading3"/>
        <w:numPr>
          <w:ilvl w:val="0"/>
          <w:numId w:val="1"/>
        </w:numPr>
        <w:tabs>
          <w:tab w:val="left" w:pos="1914"/>
          <w:tab w:val="left" w:pos="1915"/>
        </w:tabs>
        <w:ind w:left="1914" w:hanging="494"/>
        <w:jc w:val="left"/>
      </w:pPr>
      <w:r>
        <w:rPr>
          <w:color w:val="585858"/>
        </w:rPr>
        <w:t>Image:</w:t>
      </w:r>
    </w:p>
    <w:p w:rsidR="00225F3A" w:rsidRDefault="00EE4F92">
      <w:pPr>
        <w:pStyle w:val="BodyText"/>
        <w:ind w:left="1238"/>
        <w:rPr>
          <w:sz w:val="20"/>
        </w:rPr>
      </w:pPr>
      <w:r>
        <w:rPr>
          <w:b/>
          <w:noProof/>
          <w:sz w:val="24"/>
          <w:szCs w:val="24"/>
        </w:rPr>
        <w:drawing>
          <wp:inline distT="0" distB="0" distL="0" distR="0" wp14:anchorId="30F31610" wp14:editId="78A231F6">
            <wp:extent cx="1359674" cy="1409479"/>
            <wp:effectExtent l="0" t="0" r="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2849" cy="1412771"/>
                    </a:xfrm>
                    <a:prstGeom prst="rect">
                      <a:avLst/>
                    </a:prstGeom>
                    <a:noFill/>
                    <a:ln>
                      <a:noFill/>
                    </a:ln>
                  </pic:spPr>
                </pic:pic>
              </a:graphicData>
            </a:graphic>
          </wp:inline>
        </w:drawing>
      </w:r>
    </w:p>
    <w:p w:rsidR="00EE4F92" w:rsidRDefault="00EE4F92">
      <w:pPr>
        <w:pStyle w:val="BodyText"/>
        <w:ind w:left="1238"/>
        <w:rPr>
          <w:sz w:val="20"/>
        </w:rPr>
      </w:pPr>
      <w:r w:rsidRPr="003306A4">
        <w:rPr>
          <w:noProof/>
          <w:sz w:val="24"/>
          <w:szCs w:val="24"/>
        </w:rPr>
        <w:drawing>
          <wp:anchor distT="0" distB="0" distL="114300" distR="114300" simplePos="0" relativeHeight="251659776" behindDoc="0" locked="0" layoutInCell="1" allowOverlap="1" wp14:anchorId="7E3507EC" wp14:editId="537DE4D1">
            <wp:simplePos x="0" y="0"/>
            <wp:positionH relativeFrom="column">
              <wp:posOffset>697865</wp:posOffset>
            </wp:positionH>
            <wp:positionV relativeFrom="paragraph">
              <wp:posOffset>102870</wp:posOffset>
            </wp:positionV>
            <wp:extent cx="1463040" cy="1097280"/>
            <wp:effectExtent l="0" t="0" r="3810" b="7620"/>
            <wp:wrapSquare wrapText="bothSides"/>
            <wp:docPr id="7" name="Picture 7" descr="C:\Users\RakeshG\Desktop\naveen tyagi case report\WhatsApp Image 2018-01-10 at 6.22.0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keshG\Desktop\naveen tyagi case report\WhatsApp Image 2018-01-10 at 6.22.07 PM.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63040" cy="1097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pPr>
        <w:pStyle w:val="BodyText"/>
        <w:ind w:left="1238"/>
        <w:rPr>
          <w:sz w:val="20"/>
        </w:rPr>
      </w:pPr>
    </w:p>
    <w:p w:rsidR="00AF7AE0" w:rsidRDefault="00AF7AE0" w:rsidP="00CC00F5">
      <w:pPr>
        <w:pStyle w:val="BodyText"/>
        <w:rPr>
          <w:sz w:val="20"/>
        </w:rPr>
      </w:pPr>
    </w:p>
    <w:p w:rsidR="00AF7AE0" w:rsidRDefault="00AF7AE0">
      <w:pPr>
        <w:pStyle w:val="BodyText"/>
        <w:ind w:left="1238"/>
        <w:rPr>
          <w:sz w:val="20"/>
        </w:rPr>
      </w:pPr>
    </w:p>
    <w:p w:rsidR="00EE4F92" w:rsidRDefault="00B259F3" w:rsidP="00EE4F92">
      <w:pPr>
        <w:tabs>
          <w:tab w:val="left" w:pos="1758"/>
        </w:tabs>
        <w:spacing w:before="92"/>
        <w:rPr>
          <w:i/>
          <w:iCs/>
          <w:sz w:val="18"/>
          <w:szCs w:val="18"/>
        </w:rPr>
      </w:pPr>
      <w:r w:rsidRPr="00CC00F5">
        <w:rPr>
          <w:b/>
          <w:color w:val="585858"/>
          <w:w w:val="99"/>
          <w:sz w:val="19"/>
        </w:rPr>
        <w:br w:type="column"/>
      </w:r>
      <w:r w:rsidR="00CC00F5" w:rsidRPr="00CC00F5">
        <w:rPr>
          <w:i/>
          <w:iCs/>
          <w:sz w:val="18"/>
          <w:szCs w:val="18"/>
        </w:rPr>
        <w:lastRenderedPageBreak/>
        <w:t xml:space="preserve"> </w:t>
      </w:r>
    </w:p>
    <w:p w:rsidR="00973920" w:rsidRDefault="00973920" w:rsidP="00EE4F92">
      <w:pPr>
        <w:tabs>
          <w:tab w:val="left" w:pos="1758"/>
        </w:tabs>
        <w:spacing w:before="92"/>
        <w:rPr>
          <w:i/>
          <w:iCs/>
          <w:sz w:val="18"/>
          <w:szCs w:val="18"/>
        </w:rPr>
      </w:pPr>
    </w:p>
    <w:p w:rsidR="00EE4F92" w:rsidRPr="00EE4F92" w:rsidRDefault="00EE4F92" w:rsidP="00EE4F92">
      <w:pPr>
        <w:pStyle w:val="ListParagraph"/>
        <w:numPr>
          <w:ilvl w:val="0"/>
          <w:numId w:val="1"/>
        </w:numPr>
        <w:tabs>
          <w:tab w:val="left" w:pos="1758"/>
        </w:tabs>
        <w:spacing w:before="92"/>
        <w:jc w:val="left"/>
      </w:pPr>
      <w:r>
        <w:rPr>
          <w:color w:val="585858"/>
        </w:rPr>
        <w:t>References:</w:t>
      </w:r>
    </w:p>
    <w:p w:rsidR="00EE4F92" w:rsidRPr="00EE4F92" w:rsidRDefault="00EE4F92" w:rsidP="00973920">
      <w:pPr>
        <w:widowControl/>
        <w:adjustRightInd w:val="0"/>
        <w:contextualSpacing/>
        <w:rPr>
          <w:color w:val="000000" w:themeColor="text1"/>
          <w:sz w:val="18"/>
          <w:szCs w:val="18"/>
        </w:rPr>
      </w:pPr>
      <w:r w:rsidRPr="00EE4F92">
        <w:rPr>
          <w:color w:val="000000" w:themeColor="text1"/>
          <w:sz w:val="18"/>
          <w:szCs w:val="18"/>
          <w:shd w:val="clear" w:color="auto" w:fill="FFFFFF"/>
        </w:rPr>
        <w:t>1.</w:t>
      </w:r>
      <w:r w:rsidRPr="00EE4F92">
        <w:rPr>
          <w:color w:val="000000" w:themeColor="text1"/>
          <w:sz w:val="18"/>
          <w:szCs w:val="18"/>
          <w:shd w:val="clear" w:color="auto" w:fill="FFFFFF"/>
        </w:rPr>
        <w:t>Nikolopoulos I, Krinas G, Kipriadis D, Ilias A, Giannakopoulos A, Kalos S. Large infrapatellar ganglionic cyst of the knee fat pad: a case report and review of the literature. </w:t>
      </w:r>
      <w:r w:rsidRPr="00EE4F92">
        <w:rPr>
          <w:i/>
          <w:iCs/>
          <w:color w:val="000000" w:themeColor="text1"/>
          <w:sz w:val="18"/>
          <w:szCs w:val="18"/>
          <w:shd w:val="clear" w:color="auto" w:fill="FFFFFF"/>
        </w:rPr>
        <w:t>Journal of Medical Case Reports</w:t>
      </w:r>
      <w:r w:rsidRPr="00EE4F92">
        <w:rPr>
          <w:color w:val="000000" w:themeColor="text1"/>
          <w:sz w:val="18"/>
          <w:szCs w:val="18"/>
          <w:shd w:val="clear" w:color="auto" w:fill="FFFFFF"/>
        </w:rPr>
        <w:t>. 2011;5:351. doi:10.1186/1752-1947-5-351.</w:t>
      </w:r>
    </w:p>
    <w:p w:rsidR="00973920" w:rsidRDefault="00EE4F92" w:rsidP="00973920">
      <w:pPr>
        <w:widowControl/>
        <w:autoSpaceDE/>
        <w:autoSpaceDN/>
        <w:spacing w:after="200" w:line="276" w:lineRule="auto"/>
        <w:contextualSpacing/>
        <w:rPr>
          <w:rStyle w:val="element-citation"/>
          <w:color w:val="000000" w:themeColor="text1"/>
          <w:sz w:val="18"/>
          <w:szCs w:val="18"/>
          <w:shd w:val="clear" w:color="auto" w:fill="FFFFFF"/>
        </w:rPr>
      </w:pPr>
      <w:r w:rsidRPr="00EE4F92">
        <w:rPr>
          <w:color w:val="000000" w:themeColor="text1"/>
          <w:sz w:val="18"/>
          <w:szCs w:val="18"/>
          <w:shd w:val="clear" w:color="auto" w:fill="FFFFFF"/>
        </w:rPr>
        <w:t xml:space="preserve">2. </w:t>
      </w:r>
      <w:r w:rsidR="00973920" w:rsidRPr="00973920">
        <w:rPr>
          <w:rStyle w:val="element-citation"/>
          <w:color w:val="000000" w:themeColor="text1"/>
          <w:sz w:val="18"/>
          <w:szCs w:val="18"/>
          <w:shd w:val="clear" w:color="auto" w:fill="FFFFFF"/>
        </w:rPr>
        <w:t>Yilmaz E., Karakurt L., Ozercan I., Ozdemir H. A ganglion cyst that developed from t</w:t>
      </w:r>
      <w:r w:rsidR="00973920">
        <w:rPr>
          <w:rStyle w:val="element-citation"/>
          <w:color w:val="000000" w:themeColor="text1"/>
          <w:sz w:val="18"/>
          <w:szCs w:val="18"/>
          <w:shd w:val="clear" w:color="auto" w:fill="FFFFFF"/>
        </w:rPr>
        <w:t xml:space="preserve">he infrapatellar fat pad of the </w:t>
      </w:r>
      <w:r w:rsidR="00973920" w:rsidRPr="00973920">
        <w:rPr>
          <w:rStyle w:val="element-citation"/>
          <w:color w:val="000000" w:themeColor="text1"/>
          <w:sz w:val="18"/>
          <w:szCs w:val="18"/>
          <w:shd w:val="clear" w:color="auto" w:fill="FFFFFF"/>
        </w:rPr>
        <w:t>knee</w:t>
      </w:r>
      <w:r w:rsidR="00973920" w:rsidRPr="00973920">
        <w:rPr>
          <w:rStyle w:val="element-citation"/>
          <w:i/>
          <w:color w:val="000000" w:themeColor="text1"/>
          <w:sz w:val="18"/>
          <w:szCs w:val="18"/>
          <w:shd w:val="clear" w:color="auto" w:fill="FFFFFF"/>
        </w:rPr>
        <w:t>. </w:t>
      </w:r>
      <w:r w:rsidR="00973920" w:rsidRPr="00973920">
        <w:rPr>
          <w:rStyle w:val="ref-journal"/>
          <w:i/>
          <w:color w:val="000000" w:themeColor="text1"/>
          <w:sz w:val="18"/>
          <w:szCs w:val="18"/>
          <w:shd w:val="clear" w:color="auto" w:fill="FFFFFF"/>
        </w:rPr>
        <w:t>Arthroscopy</w:t>
      </w:r>
      <w:r w:rsidR="00973920" w:rsidRPr="00973920">
        <w:rPr>
          <w:rStyle w:val="ref-journal"/>
          <w:color w:val="000000" w:themeColor="text1"/>
          <w:sz w:val="18"/>
          <w:szCs w:val="18"/>
          <w:shd w:val="clear" w:color="auto" w:fill="FFFFFF"/>
        </w:rPr>
        <w:t>. </w:t>
      </w:r>
      <w:r w:rsidR="00973920" w:rsidRPr="00973920">
        <w:rPr>
          <w:rStyle w:val="element-citation"/>
          <w:color w:val="000000" w:themeColor="text1"/>
          <w:sz w:val="18"/>
          <w:szCs w:val="18"/>
          <w:shd w:val="clear" w:color="auto" w:fill="FFFFFF"/>
        </w:rPr>
        <w:t>2004;</w:t>
      </w:r>
      <w:r w:rsidR="00973920" w:rsidRPr="00973920">
        <w:rPr>
          <w:rStyle w:val="ref-vol"/>
          <w:color w:val="000000" w:themeColor="text1"/>
          <w:sz w:val="18"/>
          <w:szCs w:val="18"/>
          <w:shd w:val="clear" w:color="auto" w:fill="FFFFFF"/>
        </w:rPr>
        <w:t>20</w:t>
      </w:r>
      <w:r w:rsidR="00973920" w:rsidRPr="00973920">
        <w:rPr>
          <w:rStyle w:val="element-citation"/>
          <w:color w:val="000000" w:themeColor="text1"/>
          <w:sz w:val="18"/>
          <w:szCs w:val="18"/>
          <w:shd w:val="clear" w:color="auto" w:fill="FFFFFF"/>
        </w:rPr>
        <w:t>(7):e65–e68. doi: 10.1016/S0749-8063(04)00608-5</w:t>
      </w:r>
    </w:p>
    <w:p w:rsidR="00EE4F92" w:rsidRPr="00973920" w:rsidRDefault="00EE4F92" w:rsidP="00973920">
      <w:pPr>
        <w:widowControl/>
        <w:autoSpaceDE/>
        <w:autoSpaceDN/>
        <w:spacing w:after="200" w:line="276" w:lineRule="auto"/>
        <w:contextualSpacing/>
        <w:rPr>
          <w:color w:val="000000" w:themeColor="text1"/>
          <w:sz w:val="18"/>
          <w:szCs w:val="18"/>
          <w:shd w:val="clear" w:color="auto" w:fill="FFFFFF"/>
        </w:rPr>
      </w:pPr>
      <w:r w:rsidRPr="00973920">
        <w:rPr>
          <w:color w:val="000000" w:themeColor="text1"/>
          <w:sz w:val="18"/>
          <w:szCs w:val="18"/>
        </w:rPr>
        <w:t>3.</w:t>
      </w:r>
      <w:r w:rsidRPr="00973920">
        <w:rPr>
          <w:color w:val="000000" w:themeColor="text1"/>
          <w:sz w:val="18"/>
          <w:szCs w:val="18"/>
        </w:rPr>
        <w:t xml:space="preserve"> Kang CN, Kim DW, Kim DJ, Kim SJ. Intra-articular ganglion cysts of the knee. </w:t>
      </w:r>
      <w:r w:rsidRPr="00973920">
        <w:rPr>
          <w:i/>
          <w:iCs/>
          <w:color w:val="000000" w:themeColor="text1"/>
          <w:sz w:val="18"/>
          <w:szCs w:val="18"/>
        </w:rPr>
        <w:t xml:space="preserve">Arthroscopy </w:t>
      </w:r>
      <w:r w:rsidRPr="00973920">
        <w:rPr>
          <w:color w:val="000000" w:themeColor="text1"/>
          <w:sz w:val="18"/>
          <w:szCs w:val="18"/>
        </w:rPr>
        <w:t>1999;15:373-378.</w:t>
      </w:r>
    </w:p>
    <w:p w:rsidR="00EE4F92" w:rsidRDefault="00EE4F92" w:rsidP="00973920">
      <w:pPr>
        <w:tabs>
          <w:tab w:val="left" w:pos="1758"/>
        </w:tabs>
        <w:spacing w:before="92"/>
        <w:rPr>
          <w:color w:val="000000" w:themeColor="text1"/>
          <w:sz w:val="18"/>
          <w:szCs w:val="18"/>
        </w:rPr>
      </w:pPr>
      <w:r w:rsidRPr="00973920">
        <w:rPr>
          <w:color w:val="000000" w:themeColor="text1"/>
          <w:sz w:val="18"/>
          <w:szCs w:val="18"/>
        </w:rPr>
        <w:t xml:space="preserve">4. </w:t>
      </w:r>
      <w:r w:rsidRPr="00973920">
        <w:rPr>
          <w:color w:val="000000" w:themeColor="text1"/>
          <w:sz w:val="18"/>
          <w:szCs w:val="18"/>
        </w:rPr>
        <w:t xml:space="preserve">Zantop T, Rusch A, Hassenpflug J, Petersen W. Intra-articular ganglion cysts of the cruciate ligaments: Case report and review of the literature. </w:t>
      </w:r>
      <w:r w:rsidRPr="00973920">
        <w:rPr>
          <w:i/>
          <w:iCs/>
          <w:color w:val="000000" w:themeColor="text1"/>
          <w:sz w:val="18"/>
          <w:szCs w:val="18"/>
        </w:rPr>
        <w:t xml:space="preserve">Arch Orthop Trauma Surg </w:t>
      </w:r>
      <w:r w:rsidRPr="00973920">
        <w:rPr>
          <w:color w:val="000000" w:themeColor="text1"/>
          <w:sz w:val="18"/>
          <w:szCs w:val="18"/>
        </w:rPr>
        <w:t>2003;123:195-198</w:t>
      </w:r>
    </w:p>
    <w:p w:rsidR="00973920" w:rsidRPr="00973920" w:rsidRDefault="00973920" w:rsidP="00973920">
      <w:pPr>
        <w:tabs>
          <w:tab w:val="left" w:pos="1758"/>
        </w:tabs>
        <w:spacing w:before="92"/>
        <w:rPr>
          <w:sz w:val="18"/>
          <w:szCs w:val="18"/>
        </w:rPr>
      </w:pPr>
    </w:p>
    <w:p w:rsidR="00225F3A" w:rsidRDefault="00B259F3" w:rsidP="00EE4F92">
      <w:pPr>
        <w:pStyle w:val="ListParagraph"/>
        <w:numPr>
          <w:ilvl w:val="0"/>
          <w:numId w:val="1"/>
        </w:numPr>
        <w:tabs>
          <w:tab w:val="left" w:pos="1758"/>
        </w:tabs>
        <w:spacing w:before="92"/>
        <w:jc w:val="left"/>
      </w:pPr>
      <w:r w:rsidRPr="00EE4F92">
        <w:rPr>
          <w:color w:val="585858"/>
        </w:rPr>
        <w:t>Biography:</w:t>
      </w:r>
    </w:p>
    <w:p w:rsidR="00064E85" w:rsidRPr="00064E85" w:rsidRDefault="00064E85" w:rsidP="00064E85">
      <w:pPr>
        <w:rPr>
          <w:sz w:val="24"/>
          <w:szCs w:val="24"/>
        </w:rPr>
      </w:pPr>
      <w:r w:rsidRPr="00064E85">
        <w:rPr>
          <w:iCs/>
          <w:sz w:val="20"/>
          <w:szCs w:val="20"/>
        </w:rPr>
        <w:t>Rakesh Goyal has completed his Master of surgery in field of orthopedics from Gujarat University, India. He has worked as senior resident in Sir GangaRam Hospital, New Delhi. He is currently working as senior r</w:t>
      </w:r>
      <w:r>
        <w:rPr>
          <w:iCs/>
          <w:sz w:val="20"/>
          <w:szCs w:val="20"/>
        </w:rPr>
        <w:t>esident in department of orthop</w:t>
      </w:r>
      <w:r w:rsidRPr="00064E85">
        <w:rPr>
          <w:iCs/>
          <w:sz w:val="20"/>
          <w:szCs w:val="20"/>
        </w:rPr>
        <w:t xml:space="preserve">edics in </w:t>
      </w:r>
      <w:r w:rsidRPr="00064E85">
        <w:rPr>
          <w:sz w:val="20"/>
          <w:szCs w:val="20"/>
        </w:rPr>
        <w:t>Lok Nayak Hospital and Maulana Azad Medical College, New Delhi, India</w:t>
      </w:r>
      <w:r w:rsidRPr="00064E85">
        <w:rPr>
          <w:sz w:val="24"/>
          <w:szCs w:val="24"/>
        </w:rPr>
        <w:t>.</w:t>
      </w:r>
    </w:p>
    <w:p w:rsidR="00225F3A" w:rsidRDefault="00225F3A">
      <w:pPr>
        <w:pStyle w:val="BodyText"/>
        <w:spacing w:before="119"/>
        <w:ind w:left="316" w:right="381"/>
        <w:jc w:val="both"/>
      </w:pPr>
    </w:p>
    <w:p w:rsidR="00225F3A" w:rsidRDefault="00225F3A">
      <w:pPr>
        <w:pStyle w:val="BodyText"/>
        <w:spacing w:before="1"/>
      </w:pPr>
    </w:p>
    <w:p w:rsidR="00225F3A" w:rsidRPr="00064E85" w:rsidRDefault="00B259F3" w:rsidP="00CC00F5">
      <w:pPr>
        <w:pStyle w:val="Heading3"/>
        <w:numPr>
          <w:ilvl w:val="0"/>
          <w:numId w:val="1"/>
        </w:numPr>
        <w:tabs>
          <w:tab w:val="left" w:pos="1757"/>
          <w:tab w:val="left" w:pos="1758"/>
        </w:tabs>
        <w:spacing w:before="1"/>
        <w:jc w:val="left"/>
      </w:pPr>
      <w:r>
        <w:rPr>
          <w:color w:val="585858"/>
        </w:rPr>
        <w:t>Presenting author</w:t>
      </w:r>
      <w:r>
        <w:rPr>
          <w:color w:val="585858"/>
          <w:spacing w:val="-7"/>
        </w:rPr>
        <w:t xml:space="preserve"> </w:t>
      </w:r>
      <w:r>
        <w:rPr>
          <w:color w:val="585858"/>
        </w:rPr>
        <w:t>details</w:t>
      </w:r>
    </w:p>
    <w:p w:rsidR="00064E85" w:rsidRDefault="00064E85" w:rsidP="00064E85">
      <w:pPr>
        <w:pStyle w:val="Heading3"/>
        <w:tabs>
          <w:tab w:val="left" w:pos="1757"/>
          <w:tab w:val="left" w:pos="1758"/>
        </w:tabs>
        <w:spacing w:before="1"/>
        <w:ind w:firstLine="0"/>
        <w:jc w:val="right"/>
        <w:rPr>
          <w:color w:val="585858"/>
        </w:rPr>
      </w:pPr>
    </w:p>
    <w:p w:rsidR="00064E85" w:rsidRDefault="00064E85" w:rsidP="00064E85">
      <w:pPr>
        <w:pStyle w:val="Heading3"/>
        <w:tabs>
          <w:tab w:val="left" w:pos="1757"/>
          <w:tab w:val="left" w:pos="1758"/>
        </w:tabs>
        <w:spacing w:before="1"/>
        <w:ind w:left="0" w:firstLine="0"/>
      </w:pPr>
      <w:r>
        <w:t xml:space="preserve">      </w:t>
      </w:r>
      <w:r w:rsidR="00EE4F92">
        <w:rPr>
          <w:noProof/>
        </w:rPr>
        <w:drawing>
          <wp:inline distT="0" distB="0" distL="0" distR="0">
            <wp:extent cx="688848" cy="7833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8848" cy="783336"/>
                    </a:xfrm>
                    <a:prstGeom prst="rect">
                      <a:avLst/>
                    </a:prstGeom>
                  </pic:spPr>
                </pic:pic>
              </a:graphicData>
            </a:graphic>
          </wp:inline>
        </w:drawing>
      </w:r>
    </w:p>
    <w:p w:rsidR="00225F3A" w:rsidRDefault="00225F3A">
      <w:pPr>
        <w:pStyle w:val="BodyText"/>
        <w:spacing w:before="7"/>
        <w:rPr>
          <w:b/>
          <w:sz w:val="15"/>
        </w:rPr>
      </w:pPr>
    </w:p>
    <w:p w:rsidR="002E31B3" w:rsidRDefault="002E31B3">
      <w:pPr>
        <w:rPr>
          <w:sz w:val="18"/>
        </w:rPr>
      </w:pPr>
      <w:r>
        <w:rPr>
          <w:sz w:val="18"/>
        </w:rPr>
        <w:t>Full name: Dr. Rakesh Goyal</w:t>
      </w:r>
    </w:p>
    <w:p w:rsidR="002E31B3" w:rsidRDefault="002E31B3">
      <w:pPr>
        <w:rPr>
          <w:sz w:val="18"/>
        </w:rPr>
      </w:pPr>
      <w:r>
        <w:rPr>
          <w:sz w:val="18"/>
        </w:rPr>
        <w:t>Contact number: +919727736016</w:t>
      </w:r>
    </w:p>
    <w:p w:rsidR="002E31B3" w:rsidRDefault="002E31B3">
      <w:pPr>
        <w:rPr>
          <w:sz w:val="18"/>
        </w:rPr>
      </w:pPr>
      <w:r>
        <w:rPr>
          <w:sz w:val="18"/>
        </w:rPr>
        <w:t>Linked In account: linkedin.com/in/rakesh-goyal-2b305a65</w:t>
      </w:r>
    </w:p>
    <w:p w:rsidR="002E31B3" w:rsidRDefault="002E31B3" w:rsidP="002E31B3">
      <w:pPr>
        <w:pStyle w:val="Heading4"/>
        <w:shd w:val="clear" w:color="auto" w:fill="FFFFFF"/>
        <w:spacing w:before="0"/>
        <w:rPr>
          <w:sz w:val="18"/>
        </w:rPr>
      </w:pPr>
      <w:r w:rsidRPr="002E31B3">
        <w:rPr>
          <w:b w:val="0"/>
          <w:i w:val="0"/>
          <w:color w:val="000000" w:themeColor="text1"/>
          <w:sz w:val="18"/>
        </w:rPr>
        <w:t>Session name:</w:t>
      </w:r>
      <w:r w:rsidRPr="002E31B3">
        <w:rPr>
          <w:rFonts w:ascii="Arial" w:hAnsi="Arial" w:cs="Arial"/>
          <w:color w:val="000000" w:themeColor="text1"/>
        </w:rPr>
        <w:t xml:space="preserve"> </w:t>
      </w:r>
      <w:r w:rsidRPr="002E31B3">
        <w:rPr>
          <w:rFonts w:ascii="Times New Roman" w:hAnsi="Times New Roman" w:cs="Times New Roman"/>
          <w:b w:val="0"/>
          <w:i w:val="0"/>
          <w:color w:val="000000" w:themeColor="text1"/>
          <w:sz w:val="18"/>
          <w:szCs w:val="18"/>
        </w:rPr>
        <w:t>Track 1: Orthopedics &amp; Orthopedic Surgery</w:t>
      </w:r>
    </w:p>
    <w:p w:rsidR="002E31B3" w:rsidRDefault="002E31B3">
      <w:pPr>
        <w:rPr>
          <w:sz w:val="18"/>
        </w:rPr>
      </w:pPr>
      <w:r>
        <w:rPr>
          <w:sz w:val="18"/>
        </w:rPr>
        <w:t>Category: Oral presentation</w:t>
      </w:r>
    </w:p>
    <w:p w:rsidR="002E31B3" w:rsidRDefault="002E31B3">
      <w:pPr>
        <w:rPr>
          <w:sz w:val="18"/>
        </w:rPr>
        <w:sectPr w:rsidR="002E31B3" w:rsidSect="00CC00F5">
          <w:type w:val="continuous"/>
          <w:pgSz w:w="11910" w:h="16840"/>
          <w:pgMar w:top="600" w:right="180" w:bottom="280" w:left="140" w:header="720" w:footer="720" w:gutter="0"/>
          <w:cols w:num="2" w:space="720" w:equalWidth="0">
            <w:col w:w="5639" w:space="251"/>
            <w:col w:w="5700"/>
          </w:cols>
        </w:sectPr>
      </w:pPr>
      <w:r>
        <w:rPr>
          <w:sz w:val="18"/>
        </w:rPr>
        <w:t>Passport number: Z3622735</w:t>
      </w:r>
    </w:p>
    <w:p w:rsidR="00225F3A" w:rsidRDefault="00146F6C">
      <w:pPr>
        <w:pStyle w:val="BodyText"/>
        <w:rPr>
          <w:sz w:val="20"/>
        </w:rPr>
      </w:pPr>
      <w:r>
        <w:rPr>
          <w:noProof/>
          <w:sz w:val="5"/>
        </w:rPr>
        <w:lastRenderedPageBreak/>
        <mc:AlternateContent>
          <mc:Choice Requires="wpg">
            <w:drawing>
              <wp:inline distT="0" distB="0" distL="0" distR="0" wp14:anchorId="1967A89F" wp14:editId="38BCA0FF">
                <wp:extent cx="7226300" cy="180257"/>
                <wp:effectExtent l="0" t="0" r="0" b="0"/>
                <wp:docPr id="8"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226300" cy="180257"/>
                          <a:chOff x="0" y="0"/>
                          <a:chExt cx="11380" cy="55"/>
                        </a:xfrm>
                      </wpg:grpSpPr>
                      <wps:wsp>
                        <wps:cNvPr id="9" name="Line 3"/>
                        <wps:cNvCnPr/>
                        <wps:spPr bwMode="auto">
                          <a:xfrm>
                            <a:off x="20" y="35"/>
                            <a:ext cx="11340" cy="0"/>
                          </a:xfrm>
                          <a:prstGeom prst="line">
                            <a:avLst/>
                          </a:prstGeom>
                          <a:noFill/>
                          <a:ln w="25400">
                            <a:solidFill>
                              <a:srgbClr val="5A5A5A"/>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2" o:spid="_x0000_s1026" style="width:569pt;height:14.2pt;flip:y;mso-position-horizontal-relative:char;mso-position-vertical-relative:line"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">
                <v:line id="Line 3" o:spid="_x0000_s1027" style="position:absolute;visibility:visible;mso-wrap-style:square" from="20,35" to="11360,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7yJHcUAAADaAAAADwAAAGRycy9kb3ducmV2LnhtbESPQWsCMRSE74L/ITzBm2bbg9jVKNZW&#10;Kh6qXQvV22PzzK7dvCybVLf/3hSEHoeZ+YaZzltbiQs1vnSs4GGYgCDOnS7ZKPjcrwZjED4ga6wc&#10;k4Jf8jCfdTtTTLW78gddsmBEhLBPUUERQp1K6fOCLPqhq4mjd3KNxRBlY6Ru8BrhtpKPSTKSFkuO&#10;CwXWtCwo/85+rIL30+qL387GvBwO/vV5u9sk2+NGqX6vXUxABGrDf/jeXmsFT/B3Jd4AOb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7yJHcUAAADaAAAADwAAAAAAAAAA&#10;AAAAAAChAgAAZHJzL2Rvd25yZXYueG1sUEsFBgAAAAAEAAQA+QAAAJMDAAAAAA==&#10;" strokecolor="#5a5a5a" strokeweight="2pt"/>
                <w10:anchorlock/>
              </v:group>
            </w:pict>
          </mc:Fallback>
        </mc:AlternateContent>
      </w:r>
    </w:p>
    <w:p w:rsidR="00225F3A" w:rsidRPr="00146F6C" w:rsidRDefault="00146F6C" w:rsidP="00146F6C">
      <w:pPr>
        <w:pStyle w:val="BodyText"/>
        <w:rPr>
          <w:color w:val="585858"/>
          <w:sz w:val="20"/>
        </w:rPr>
      </w:pPr>
      <w:r>
        <w:rPr>
          <w:color w:val="585858"/>
          <w:sz w:val="20"/>
        </w:rPr>
        <w:t xml:space="preserve">                                                           </w:t>
      </w:r>
      <w:r w:rsidR="00B259F3">
        <w:rPr>
          <w:color w:val="585858"/>
          <w:sz w:val="20"/>
        </w:rPr>
        <w:t>Copyright © 2016-2018 Meetings Int PTE Ltd, All Rights Reserved.</w:t>
      </w:r>
    </w:p>
    <w:p w:rsidR="00225F3A" w:rsidRDefault="00B259F3">
      <w:pPr>
        <w:spacing w:before="37"/>
        <w:ind w:left="1105" w:right="1371"/>
        <w:jc w:val="center"/>
        <w:rPr>
          <w:b/>
          <w:sz w:val="24"/>
        </w:rPr>
      </w:pPr>
      <w:r>
        <w:rPr>
          <w:b/>
          <w:color w:val="585858"/>
          <w:sz w:val="24"/>
        </w:rPr>
        <w:t>Meetings Int.Pte Ltd</w:t>
      </w:r>
    </w:p>
    <w:p w:rsidR="00225F3A" w:rsidRDefault="00B259F3">
      <w:pPr>
        <w:pStyle w:val="Heading2"/>
        <w:spacing w:before="36"/>
        <w:ind w:right="1372"/>
      </w:pPr>
      <w:r>
        <w:rPr>
          <w:color w:val="585858"/>
        </w:rPr>
        <w:t>Company Registration No: 201524282R,28 MAXWELL ROAD, #03-05 RED DOT TRAFFIC, SINGAPORE (069120)</w:t>
      </w:r>
    </w:p>
    <w:p w:rsidR="00225F3A" w:rsidRDefault="004B6F08">
      <w:pPr>
        <w:spacing w:line="229" w:lineRule="exact"/>
        <w:ind w:left="1105" w:right="1370"/>
        <w:jc w:val="center"/>
        <w:rPr>
          <w:sz w:val="20"/>
        </w:rPr>
      </w:pPr>
      <w:r>
        <w:rPr>
          <w:color w:val="585858"/>
          <w:sz w:val="20"/>
        </w:rPr>
        <w:t>Tel:</w:t>
      </w:r>
      <w:r w:rsidR="00B259F3">
        <w:rPr>
          <w:color w:val="585858"/>
          <w:sz w:val="20"/>
        </w:rPr>
        <w:t xml:space="preserve"> +6531080483| Toll Free no. +800-852-6126</w:t>
      </w:r>
    </w:p>
    <w:p w:rsidR="00225F3A" w:rsidRDefault="004B6F08" w:rsidP="00146F6C">
      <w:pPr>
        <w:spacing w:line="276" w:lineRule="exact"/>
        <w:ind w:right="1488"/>
        <w:rPr>
          <w:sz w:val="20"/>
        </w:rPr>
      </w:pPr>
      <w:r>
        <w:rPr>
          <w:color w:val="585858"/>
          <w:sz w:val="24"/>
        </w:rPr>
        <w:t xml:space="preserve">        </w:t>
      </w:r>
      <w:r w:rsidR="00B259F3">
        <w:rPr>
          <w:color w:val="585858"/>
          <w:sz w:val="24"/>
        </w:rPr>
        <w:t xml:space="preserve">Web: </w:t>
      </w:r>
      <w:hyperlink r:id="rId12" w:history="1">
        <w:r w:rsidR="00146F6C" w:rsidRPr="00AA1225">
          <w:rPr>
            <w:rStyle w:val="Hyperlink"/>
          </w:rPr>
          <w:t xml:space="preserve"> https://www.meetingsint.com/conferences/orthopedics</w:t>
        </w:r>
        <w:r w:rsidR="00146F6C" w:rsidRPr="00AA1225">
          <w:rPr>
            <w:rStyle w:val="Hyperlink"/>
            <w:sz w:val="20"/>
          </w:rPr>
          <w:t xml:space="preserve"> </w:t>
        </w:r>
      </w:hyperlink>
      <w:r w:rsidR="00B259F3">
        <w:rPr>
          <w:sz w:val="20"/>
        </w:rPr>
        <w:t xml:space="preserve">| </w:t>
      </w:r>
      <w:r>
        <w:rPr>
          <w:color w:val="585858"/>
          <w:sz w:val="24"/>
        </w:rPr>
        <w:t>E-mail:</w:t>
      </w:r>
      <w:r w:rsidR="00A720AF" w:rsidRPr="00A720AF">
        <w:t xml:space="preserve"> </w:t>
      </w:r>
      <w:r w:rsidR="00A720AF" w:rsidRPr="00A720AF">
        <w:rPr>
          <w:color w:val="585858"/>
          <w:sz w:val="24"/>
        </w:rPr>
        <w:t>orthopedics@annualmeetings.net</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7CDB" w:rsidRDefault="00637CDB" w:rsidP="002A3166">
      <w:r>
        <w:separator/>
      </w:r>
    </w:p>
  </w:endnote>
  <w:endnote w:type="continuationSeparator" w:id="0">
    <w:p w:rsidR="00637CDB" w:rsidRDefault="00637CDB"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7CDB" w:rsidRDefault="00637CDB" w:rsidP="002A3166">
      <w:r>
        <w:separator/>
      </w:r>
    </w:p>
  </w:footnote>
  <w:footnote w:type="continuationSeparator" w:id="0">
    <w:p w:rsidR="00637CDB" w:rsidRDefault="00637CDB" w:rsidP="002A31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427CEF2A"/>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35315212"/>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2">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abstractNum w:abstractNumId="3">
    <w:nsid w:val="68AB3B45"/>
    <w:multiLevelType w:val="hybridMultilevel"/>
    <w:tmpl w:val="F5625AA8"/>
    <w:lvl w:ilvl="0" w:tplc="4246DD7C">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2"/>
  </w:num>
  <w:num w:numId="3">
    <w:abstractNumId w:val="1"/>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645D4"/>
    <w:rsid w:val="00064E85"/>
    <w:rsid w:val="00081CB6"/>
    <w:rsid w:val="000A51A2"/>
    <w:rsid w:val="00146F6C"/>
    <w:rsid w:val="00153E24"/>
    <w:rsid w:val="001F666D"/>
    <w:rsid w:val="00225F3A"/>
    <w:rsid w:val="002A3166"/>
    <w:rsid w:val="002E31B3"/>
    <w:rsid w:val="004A2C30"/>
    <w:rsid w:val="004B6F08"/>
    <w:rsid w:val="00574D5E"/>
    <w:rsid w:val="00596150"/>
    <w:rsid w:val="005F4466"/>
    <w:rsid w:val="006354DD"/>
    <w:rsid w:val="00637CDB"/>
    <w:rsid w:val="006701A7"/>
    <w:rsid w:val="00765F21"/>
    <w:rsid w:val="007F4E7A"/>
    <w:rsid w:val="00833A76"/>
    <w:rsid w:val="00903A27"/>
    <w:rsid w:val="00973920"/>
    <w:rsid w:val="009861E2"/>
    <w:rsid w:val="00A720AF"/>
    <w:rsid w:val="00A955CC"/>
    <w:rsid w:val="00AF7AE0"/>
    <w:rsid w:val="00B15EB0"/>
    <w:rsid w:val="00B259F3"/>
    <w:rsid w:val="00BB1DED"/>
    <w:rsid w:val="00BD4EF2"/>
    <w:rsid w:val="00BD5C92"/>
    <w:rsid w:val="00C84F39"/>
    <w:rsid w:val="00CC00F5"/>
    <w:rsid w:val="00EE4F92"/>
    <w:rsid w:val="00F1244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paragraph" w:styleId="Heading4">
    <w:name w:val="heading 4"/>
    <w:basedOn w:val="Normal"/>
    <w:next w:val="Normal"/>
    <w:link w:val="Heading4Char"/>
    <w:uiPriority w:val="9"/>
    <w:unhideWhenUsed/>
    <w:qFormat/>
    <w:rsid w:val="002E31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paragraph" w:styleId="HTMLPreformatted">
    <w:name w:val="HTML Preformatted"/>
    <w:basedOn w:val="Normal"/>
    <w:link w:val="HTMLPreformattedChar"/>
    <w:rsid w:val="00153E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53E24"/>
    <w:rPr>
      <w:rFonts w:ascii="Arial Unicode MS" w:eastAsia="Arial Unicode MS" w:hAnsi="Arial Unicode MS" w:cs="Arial Unicode MS"/>
      <w:color w:val="000000"/>
      <w:sz w:val="20"/>
      <w:szCs w:val="20"/>
      <w:lang w:val="en-GB"/>
    </w:rPr>
  </w:style>
  <w:style w:type="paragraph" w:customStyle="1" w:styleId="Default">
    <w:name w:val="Default"/>
    <w:rsid w:val="00064E85"/>
    <w:pPr>
      <w:widowControl/>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2E31B3"/>
    <w:rPr>
      <w:rFonts w:asciiTheme="majorHAnsi" w:eastAsiaTheme="majorEastAsia" w:hAnsiTheme="majorHAnsi" w:cstheme="majorBidi"/>
      <w:b/>
      <w:bCs/>
      <w:i/>
      <w:iCs/>
      <w:color w:val="4F81BD" w:themeColor="accent1"/>
    </w:rPr>
  </w:style>
  <w:style w:type="character" w:customStyle="1" w:styleId="ref-journal">
    <w:name w:val="ref-journal"/>
    <w:basedOn w:val="DefaultParagraphFont"/>
    <w:rsid w:val="00EE4F92"/>
  </w:style>
  <w:style w:type="character" w:customStyle="1" w:styleId="ref-vol">
    <w:name w:val="ref-vol"/>
    <w:basedOn w:val="DefaultParagraphFont"/>
    <w:rsid w:val="00EE4F92"/>
  </w:style>
  <w:style w:type="character" w:customStyle="1" w:styleId="element-citation">
    <w:name w:val="element-citation"/>
    <w:basedOn w:val="DefaultParagraphFont"/>
    <w:rsid w:val="00EE4F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paragraph" w:styleId="Heading4">
    <w:name w:val="heading 4"/>
    <w:basedOn w:val="Normal"/>
    <w:next w:val="Normal"/>
    <w:link w:val="Heading4Char"/>
    <w:uiPriority w:val="9"/>
    <w:unhideWhenUsed/>
    <w:qFormat/>
    <w:rsid w:val="002E31B3"/>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34"/>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 w:type="paragraph" w:styleId="HTMLPreformatted">
    <w:name w:val="HTML Preformatted"/>
    <w:basedOn w:val="Normal"/>
    <w:link w:val="HTMLPreformattedChar"/>
    <w:rsid w:val="00153E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153E24"/>
    <w:rPr>
      <w:rFonts w:ascii="Arial Unicode MS" w:eastAsia="Arial Unicode MS" w:hAnsi="Arial Unicode MS" w:cs="Arial Unicode MS"/>
      <w:color w:val="000000"/>
      <w:sz w:val="20"/>
      <w:szCs w:val="20"/>
      <w:lang w:val="en-GB"/>
    </w:rPr>
  </w:style>
  <w:style w:type="paragraph" w:customStyle="1" w:styleId="Default">
    <w:name w:val="Default"/>
    <w:rsid w:val="00064E85"/>
    <w:pPr>
      <w:widowControl/>
      <w:adjustRightInd w:val="0"/>
    </w:pPr>
    <w:rPr>
      <w:rFonts w:ascii="Times New Roman" w:hAnsi="Times New Roman" w:cs="Times New Roman"/>
      <w:color w:val="000000"/>
      <w:sz w:val="24"/>
      <w:szCs w:val="24"/>
    </w:rPr>
  </w:style>
  <w:style w:type="character" w:customStyle="1" w:styleId="Heading4Char">
    <w:name w:val="Heading 4 Char"/>
    <w:basedOn w:val="DefaultParagraphFont"/>
    <w:link w:val="Heading4"/>
    <w:uiPriority w:val="9"/>
    <w:rsid w:val="002E31B3"/>
    <w:rPr>
      <w:rFonts w:asciiTheme="majorHAnsi" w:eastAsiaTheme="majorEastAsia" w:hAnsiTheme="majorHAnsi" w:cstheme="majorBidi"/>
      <w:b/>
      <w:bCs/>
      <w:i/>
      <w:iCs/>
      <w:color w:val="4F81BD" w:themeColor="accent1"/>
    </w:rPr>
  </w:style>
  <w:style w:type="character" w:customStyle="1" w:styleId="ref-journal">
    <w:name w:val="ref-journal"/>
    <w:basedOn w:val="DefaultParagraphFont"/>
    <w:rsid w:val="00EE4F92"/>
  </w:style>
  <w:style w:type="character" w:customStyle="1" w:styleId="ref-vol">
    <w:name w:val="ref-vol"/>
    <w:basedOn w:val="DefaultParagraphFont"/>
    <w:rsid w:val="00EE4F92"/>
  </w:style>
  <w:style w:type="character" w:customStyle="1" w:styleId="element-citation">
    <w:name w:val="element-citation"/>
    <w:basedOn w:val="DefaultParagraphFont"/>
    <w:rsid w:val="00EE4F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1104543">
      <w:bodyDiv w:val="1"/>
      <w:marLeft w:val="0"/>
      <w:marRight w:val="0"/>
      <w:marTop w:val="0"/>
      <w:marBottom w:val="0"/>
      <w:divBdr>
        <w:top w:val="none" w:sz="0" w:space="0" w:color="auto"/>
        <w:left w:val="none" w:sz="0" w:space="0" w:color="auto"/>
        <w:bottom w:val="none" w:sz="0" w:space="0" w:color="auto"/>
        <w:right w:val="none" w:sz="0" w:space="0" w:color="auto"/>
      </w:divBdr>
    </w:div>
    <w:div w:id="1993557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20https://www.meetingsint.com/conferences/orthopedics%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499</Words>
  <Characters>2848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
  <LinksUpToDate>false</LinksUpToDate>
  <CharactersWithSpaces>3341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RakeshG</cp:lastModifiedBy>
  <cp:revision>2</cp:revision>
  <dcterms:created xsi:type="dcterms:W3CDTF">2018-10-16T18:17:00Z</dcterms:created>
  <dcterms:modified xsi:type="dcterms:W3CDTF">2018-10-16T18:17:00Z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