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1AF" w:rsidRPr="00FB076B" w:rsidRDefault="00606377" w:rsidP="00A61171">
      <w:pPr>
        <w:spacing w:after="0" w:line="240" w:lineRule="auto"/>
        <w:ind w:left="59" w:firstLine="0"/>
        <w:jc w:val="center"/>
        <w:rPr>
          <w:color w:val="auto"/>
        </w:rPr>
      </w:pPr>
      <w:r w:rsidRPr="00FB076B">
        <w:rPr>
          <w:b/>
          <w:color w:val="auto"/>
          <w:sz w:val="32"/>
        </w:rPr>
        <w:t>E</w:t>
      </w:r>
      <w:r w:rsidR="001D41AF" w:rsidRPr="00FB076B">
        <w:rPr>
          <w:b/>
          <w:color w:val="auto"/>
          <w:sz w:val="32"/>
        </w:rPr>
        <w:t xml:space="preserve">valuation of </w:t>
      </w:r>
      <w:r w:rsidRPr="00FB076B">
        <w:rPr>
          <w:b/>
          <w:color w:val="auto"/>
          <w:sz w:val="32"/>
        </w:rPr>
        <w:t xml:space="preserve">Various methods of trochanteric fractures fixation and their </w:t>
      </w:r>
      <w:r w:rsidR="006F2DA5" w:rsidRPr="00FB076B">
        <w:rPr>
          <w:b/>
          <w:color w:val="auto"/>
          <w:sz w:val="32"/>
        </w:rPr>
        <w:t>comparison</w:t>
      </w:r>
      <w:r w:rsidRPr="00FB076B">
        <w:rPr>
          <w:b/>
          <w:color w:val="auto"/>
          <w:sz w:val="32"/>
        </w:rPr>
        <w:t>-A prospective study</w:t>
      </w:r>
    </w:p>
    <w:p w:rsidR="00567FDD" w:rsidRDefault="00666E52" w:rsidP="00A61171">
      <w:pPr>
        <w:spacing w:after="0" w:line="240" w:lineRule="auto"/>
        <w:ind w:left="268" w:firstLine="0"/>
        <w:jc w:val="center"/>
        <w:rPr>
          <w:b/>
          <w:color w:val="auto"/>
          <w:sz w:val="24"/>
        </w:rPr>
      </w:pPr>
      <w:proofErr w:type="spellStart"/>
      <w:r>
        <w:rPr>
          <w:b/>
          <w:color w:val="auto"/>
          <w:sz w:val="24"/>
        </w:rPr>
        <w:t>Dr.</w:t>
      </w:r>
      <w:proofErr w:type="spellEnd"/>
      <w:r>
        <w:rPr>
          <w:b/>
          <w:color w:val="auto"/>
          <w:sz w:val="24"/>
        </w:rPr>
        <w:t xml:space="preserve"> </w:t>
      </w:r>
      <w:proofErr w:type="spellStart"/>
      <w:r w:rsidR="001D41AF" w:rsidRPr="00FB076B">
        <w:rPr>
          <w:b/>
          <w:color w:val="auto"/>
          <w:sz w:val="24"/>
        </w:rPr>
        <w:t>Gajraj</w:t>
      </w:r>
      <w:proofErr w:type="spellEnd"/>
      <w:r w:rsidR="001D41AF" w:rsidRPr="00FB076B">
        <w:rPr>
          <w:b/>
          <w:color w:val="auto"/>
          <w:sz w:val="24"/>
        </w:rPr>
        <w:t xml:space="preserve"> Singh,</w:t>
      </w:r>
      <w:r>
        <w:rPr>
          <w:b/>
          <w:color w:val="auto"/>
          <w:sz w:val="24"/>
        </w:rPr>
        <w:t xml:space="preserve"> </w:t>
      </w:r>
      <w:proofErr w:type="spellStart"/>
      <w:r w:rsidR="001D41AF" w:rsidRPr="00FB076B">
        <w:rPr>
          <w:b/>
          <w:color w:val="auto"/>
          <w:sz w:val="24"/>
        </w:rPr>
        <w:t>Dr.</w:t>
      </w:r>
      <w:proofErr w:type="spellEnd"/>
      <w:r>
        <w:rPr>
          <w:b/>
          <w:color w:val="auto"/>
          <w:sz w:val="24"/>
        </w:rPr>
        <w:t xml:space="preserve"> </w:t>
      </w:r>
      <w:proofErr w:type="spellStart"/>
      <w:r w:rsidR="001D41AF" w:rsidRPr="00FB076B">
        <w:rPr>
          <w:b/>
          <w:color w:val="auto"/>
          <w:sz w:val="24"/>
        </w:rPr>
        <w:t>S</w:t>
      </w:r>
      <w:r>
        <w:rPr>
          <w:b/>
          <w:color w:val="auto"/>
          <w:sz w:val="24"/>
        </w:rPr>
        <w:t>hyam</w:t>
      </w:r>
      <w:proofErr w:type="spellEnd"/>
      <w:r>
        <w:rPr>
          <w:b/>
          <w:color w:val="auto"/>
          <w:sz w:val="24"/>
        </w:rPr>
        <w:t xml:space="preserve"> M</w:t>
      </w:r>
      <w:r w:rsidR="001D41AF" w:rsidRPr="00FB076B">
        <w:rPr>
          <w:b/>
          <w:color w:val="auto"/>
          <w:sz w:val="24"/>
        </w:rPr>
        <w:t>ohan,</w:t>
      </w:r>
      <w:r>
        <w:rPr>
          <w:b/>
          <w:color w:val="auto"/>
          <w:sz w:val="24"/>
        </w:rPr>
        <w:t xml:space="preserve"> </w:t>
      </w:r>
      <w:proofErr w:type="spellStart"/>
      <w:r w:rsidR="00BB4675" w:rsidRPr="00FB076B">
        <w:rPr>
          <w:b/>
          <w:color w:val="auto"/>
          <w:sz w:val="24"/>
        </w:rPr>
        <w:t>Dr.</w:t>
      </w:r>
      <w:proofErr w:type="spellEnd"/>
      <w:r>
        <w:rPr>
          <w:b/>
          <w:color w:val="auto"/>
          <w:sz w:val="24"/>
        </w:rPr>
        <w:t xml:space="preserve"> </w:t>
      </w:r>
      <w:proofErr w:type="spellStart"/>
      <w:r>
        <w:rPr>
          <w:b/>
          <w:color w:val="auto"/>
          <w:sz w:val="24"/>
        </w:rPr>
        <w:t>G.Ta</w:t>
      </w:r>
      <w:r w:rsidR="00BB4675" w:rsidRPr="00FB076B">
        <w:rPr>
          <w:b/>
          <w:color w:val="auto"/>
          <w:sz w:val="24"/>
        </w:rPr>
        <w:t>nk</w:t>
      </w:r>
      <w:proofErr w:type="spellEnd"/>
      <w:r w:rsidR="00BB4675" w:rsidRPr="00FB076B">
        <w:rPr>
          <w:b/>
          <w:color w:val="auto"/>
          <w:sz w:val="24"/>
        </w:rPr>
        <w:t>,</w:t>
      </w:r>
      <w:r>
        <w:rPr>
          <w:b/>
          <w:color w:val="auto"/>
          <w:sz w:val="24"/>
        </w:rPr>
        <w:t xml:space="preserve"> </w:t>
      </w:r>
    </w:p>
    <w:p w:rsidR="001D41AF" w:rsidRPr="00FB076B" w:rsidRDefault="00BB4675" w:rsidP="00A61171">
      <w:pPr>
        <w:spacing w:after="0" w:line="240" w:lineRule="auto"/>
        <w:ind w:left="268" w:firstLine="0"/>
        <w:jc w:val="center"/>
        <w:rPr>
          <w:color w:val="auto"/>
        </w:rPr>
      </w:pPr>
      <w:proofErr w:type="spellStart"/>
      <w:r w:rsidRPr="00FB076B">
        <w:rPr>
          <w:b/>
          <w:color w:val="auto"/>
          <w:sz w:val="24"/>
        </w:rPr>
        <w:t>D</w:t>
      </w:r>
      <w:r w:rsidR="001D41AF" w:rsidRPr="00FB076B">
        <w:rPr>
          <w:b/>
          <w:color w:val="auto"/>
          <w:sz w:val="24"/>
        </w:rPr>
        <w:t>r.</w:t>
      </w:r>
      <w:proofErr w:type="spellEnd"/>
      <w:r w:rsidR="00666E52">
        <w:rPr>
          <w:b/>
          <w:color w:val="auto"/>
          <w:sz w:val="24"/>
        </w:rPr>
        <w:t xml:space="preserve"> </w:t>
      </w:r>
      <w:proofErr w:type="spellStart"/>
      <w:r w:rsidR="001D41AF" w:rsidRPr="00FB076B">
        <w:rPr>
          <w:b/>
          <w:color w:val="auto"/>
          <w:sz w:val="24"/>
        </w:rPr>
        <w:t>Naved</w:t>
      </w:r>
      <w:proofErr w:type="spellEnd"/>
      <w:r w:rsidR="00722AB1">
        <w:rPr>
          <w:b/>
          <w:color w:val="auto"/>
          <w:sz w:val="24"/>
        </w:rPr>
        <w:t xml:space="preserve"> Ahma</w:t>
      </w:r>
      <w:r w:rsidR="00666E52">
        <w:rPr>
          <w:b/>
          <w:color w:val="auto"/>
          <w:sz w:val="24"/>
        </w:rPr>
        <w:t>d</w:t>
      </w:r>
      <w:r w:rsidR="00567FDD">
        <w:rPr>
          <w:b/>
          <w:color w:val="auto"/>
          <w:sz w:val="24"/>
        </w:rPr>
        <w:t xml:space="preserve">, </w:t>
      </w:r>
      <w:proofErr w:type="spellStart"/>
      <w:r w:rsidR="00567FDD">
        <w:rPr>
          <w:b/>
          <w:color w:val="auto"/>
          <w:sz w:val="24"/>
        </w:rPr>
        <w:t>Dr.</w:t>
      </w:r>
      <w:proofErr w:type="spellEnd"/>
      <w:r w:rsidR="00567FDD">
        <w:rPr>
          <w:b/>
          <w:color w:val="auto"/>
          <w:sz w:val="24"/>
        </w:rPr>
        <w:t xml:space="preserve"> </w:t>
      </w:r>
      <w:proofErr w:type="spellStart"/>
      <w:r w:rsidR="00567FDD">
        <w:rPr>
          <w:b/>
          <w:color w:val="auto"/>
          <w:sz w:val="24"/>
        </w:rPr>
        <w:t>Sandhya</w:t>
      </w:r>
      <w:proofErr w:type="spellEnd"/>
      <w:r w:rsidR="00567FDD">
        <w:rPr>
          <w:b/>
          <w:color w:val="auto"/>
          <w:sz w:val="24"/>
        </w:rPr>
        <w:t xml:space="preserve"> </w:t>
      </w:r>
      <w:proofErr w:type="spellStart"/>
      <w:r w:rsidR="00567FDD">
        <w:rPr>
          <w:b/>
          <w:color w:val="auto"/>
          <w:sz w:val="24"/>
        </w:rPr>
        <w:t>Gautam</w:t>
      </w:r>
      <w:proofErr w:type="spellEnd"/>
      <w:r w:rsidR="00666E52">
        <w:rPr>
          <w:b/>
          <w:color w:val="auto"/>
          <w:sz w:val="24"/>
        </w:rPr>
        <w:t>.</w:t>
      </w:r>
    </w:p>
    <w:p w:rsidR="001D41AF" w:rsidRPr="00FB076B" w:rsidRDefault="001D41AF" w:rsidP="00A61171">
      <w:pPr>
        <w:tabs>
          <w:tab w:val="center" w:pos="2871"/>
          <w:tab w:val="center" w:pos="5813"/>
        </w:tabs>
        <w:spacing w:after="0" w:line="240" w:lineRule="auto"/>
        <w:ind w:left="0" w:firstLine="0"/>
        <w:jc w:val="center"/>
        <w:rPr>
          <w:color w:val="auto"/>
          <w:sz w:val="22"/>
        </w:rPr>
      </w:pPr>
      <w:r w:rsidRPr="00FB076B">
        <w:rPr>
          <w:color w:val="auto"/>
          <w:sz w:val="22"/>
        </w:rPr>
        <w:t xml:space="preserve">Department of orthopaedics, </w:t>
      </w:r>
      <w:r w:rsidR="002E68A7" w:rsidRPr="00FB076B">
        <w:rPr>
          <w:color w:val="auto"/>
          <w:sz w:val="22"/>
        </w:rPr>
        <w:br/>
      </w:r>
      <w:proofErr w:type="spellStart"/>
      <w:r w:rsidRPr="00FB076B">
        <w:rPr>
          <w:color w:val="auto"/>
          <w:sz w:val="22"/>
        </w:rPr>
        <w:t>LLRM</w:t>
      </w:r>
      <w:proofErr w:type="spellEnd"/>
      <w:r w:rsidRPr="00FB076B">
        <w:rPr>
          <w:color w:val="auto"/>
          <w:sz w:val="22"/>
        </w:rPr>
        <w:t xml:space="preserve"> </w:t>
      </w:r>
      <w:r w:rsidR="002E68A7" w:rsidRPr="00FB076B">
        <w:rPr>
          <w:color w:val="auto"/>
          <w:sz w:val="22"/>
        </w:rPr>
        <w:t>Medical College</w:t>
      </w:r>
      <w:r w:rsidR="00666E52">
        <w:rPr>
          <w:color w:val="auto"/>
          <w:sz w:val="22"/>
        </w:rPr>
        <w:t xml:space="preserve"> Meerut UP</w:t>
      </w:r>
      <w:r w:rsidRPr="00FB076B">
        <w:rPr>
          <w:color w:val="auto"/>
          <w:sz w:val="22"/>
        </w:rPr>
        <w:t xml:space="preserve"> India</w:t>
      </w:r>
    </w:p>
    <w:p w:rsidR="002F0142" w:rsidRDefault="002F0142" w:rsidP="009712A1">
      <w:pPr>
        <w:spacing w:after="9" w:line="259" w:lineRule="auto"/>
        <w:ind w:left="0" w:firstLine="0"/>
        <w:jc w:val="left"/>
      </w:pPr>
      <w:r>
        <w:rPr>
          <w:b/>
        </w:rPr>
        <w:t xml:space="preserve">*Correspondence: </w:t>
      </w:r>
    </w:p>
    <w:p w:rsidR="002F0142" w:rsidRDefault="00666E52" w:rsidP="00567FDD">
      <w:pPr>
        <w:ind w:left="-5"/>
      </w:pPr>
      <w:proofErr w:type="spellStart"/>
      <w:r>
        <w:t>Dr.Shyam</w:t>
      </w:r>
      <w:proofErr w:type="spellEnd"/>
      <w:r>
        <w:t xml:space="preserve"> Mohan</w:t>
      </w:r>
    </w:p>
    <w:p w:rsidR="001D41AF" w:rsidRPr="00FB076B" w:rsidRDefault="001D41AF" w:rsidP="00A61171">
      <w:pPr>
        <w:tabs>
          <w:tab w:val="center" w:pos="2871"/>
          <w:tab w:val="center" w:pos="5813"/>
        </w:tabs>
        <w:spacing w:after="0" w:line="240" w:lineRule="auto"/>
        <w:ind w:left="0" w:firstLine="0"/>
        <w:jc w:val="left"/>
        <w:rPr>
          <w:color w:val="auto"/>
        </w:rPr>
      </w:pPr>
    </w:p>
    <w:p w:rsidR="001D41AF" w:rsidRPr="00FB076B" w:rsidRDefault="001D41AF" w:rsidP="00A61171">
      <w:pPr>
        <w:keepNext/>
        <w:keepLines/>
        <w:spacing w:after="8" w:line="360" w:lineRule="auto"/>
        <w:ind w:left="-5"/>
        <w:jc w:val="left"/>
        <w:outlineLvl w:val="0"/>
        <w:rPr>
          <w:b/>
          <w:color w:val="auto"/>
          <w:sz w:val="24"/>
          <w:szCs w:val="24"/>
        </w:rPr>
      </w:pPr>
      <w:r w:rsidRPr="00FB076B">
        <w:rPr>
          <w:b/>
          <w:color w:val="auto"/>
          <w:sz w:val="24"/>
          <w:szCs w:val="24"/>
        </w:rPr>
        <w:t xml:space="preserve">ABSTRACT </w:t>
      </w:r>
    </w:p>
    <w:p w:rsidR="00E30166" w:rsidRPr="00FB076B" w:rsidRDefault="001D41AF" w:rsidP="00A61171">
      <w:pPr>
        <w:spacing w:line="360" w:lineRule="auto"/>
        <w:ind w:left="-15" w:firstLine="10"/>
        <w:rPr>
          <w:color w:val="auto"/>
          <w:sz w:val="24"/>
          <w:szCs w:val="24"/>
        </w:rPr>
      </w:pPr>
      <w:r w:rsidRPr="00FB076B">
        <w:rPr>
          <w:b/>
          <w:color w:val="auto"/>
          <w:sz w:val="24"/>
          <w:szCs w:val="24"/>
        </w:rPr>
        <w:t>Background:</w:t>
      </w:r>
      <w:r w:rsidRPr="00FB076B">
        <w:rPr>
          <w:color w:val="auto"/>
          <w:sz w:val="24"/>
          <w:szCs w:val="24"/>
        </w:rPr>
        <w:t xml:space="preserve"> The aim of the present study was to compare the result in terms of rate of union, time of ambulation and functional recovery of fracture intertrochanteric femur treated by dynamic hip screw (</w:t>
      </w:r>
      <w:proofErr w:type="spellStart"/>
      <w:r w:rsidRPr="00FB076B">
        <w:rPr>
          <w:color w:val="auto"/>
          <w:sz w:val="24"/>
          <w:szCs w:val="24"/>
        </w:rPr>
        <w:t>DHS</w:t>
      </w:r>
      <w:proofErr w:type="spellEnd"/>
      <w:r w:rsidRPr="00FB076B">
        <w:rPr>
          <w:color w:val="auto"/>
          <w:sz w:val="24"/>
          <w:szCs w:val="24"/>
        </w:rPr>
        <w:t>),</w:t>
      </w:r>
      <w:r w:rsidR="00567FDD">
        <w:rPr>
          <w:color w:val="auto"/>
          <w:sz w:val="24"/>
          <w:szCs w:val="24"/>
        </w:rPr>
        <w:t xml:space="preserve"> </w:t>
      </w:r>
      <w:r w:rsidRPr="00FB076B">
        <w:rPr>
          <w:color w:val="auto"/>
          <w:sz w:val="24"/>
          <w:szCs w:val="24"/>
        </w:rPr>
        <w:t>proximal femoral interlocking nail (</w:t>
      </w:r>
      <w:proofErr w:type="spellStart"/>
      <w:r w:rsidRPr="00FB076B">
        <w:rPr>
          <w:color w:val="auto"/>
          <w:sz w:val="24"/>
          <w:szCs w:val="24"/>
        </w:rPr>
        <w:t>PFN</w:t>
      </w:r>
      <w:proofErr w:type="spellEnd"/>
      <w:r w:rsidRPr="00FB076B">
        <w:rPr>
          <w:color w:val="auto"/>
          <w:sz w:val="24"/>
          <w:szCs w:val="24"/>
        </w:rPr>
        <w:t>) and proximal</w:t>
      </w:r>
      <w:r w:rsidR="00DA6BD8">
        <w:rPr>
          <w:color w:val="auto"/>
          <w:sz w:val="24"/>
          <w:szCs w:val="24"/>
        </w:rPr>
        <w:t xml:space="preserve"> </w:t>
      </w:r>
      <w:r w:rsidRPr="00FB076B">
        <w:rPr>
          <w:color w:val="auto"/>
          <w:sz w:val="24"/>
          <w:szCs w:val="24"/>
        </w:rPr>
        <w:t>locking compression plate</w:t>
      </w:r>
      <w:r w:rsidR="00567FDD">
        <w:rPr>
          <w:color w:val="auto"/>
          <w:sz w:val="24"/>
          <w:szCs w:val="24"/>
        </w:rPr>
        <w:t xml:space="preserve"> </w:t>
      </w:r>
      <w:r w:rsidRPr="00FB076B">
        <w:rPr>
          <w:color w:val="auto"/>
          <w:sz w:val="24"/>
          <w:szCs w:val="24"/>
        </w:rPr>
        <w:t>(</w:t>
      </w:r>
      <w:proofErr w:type="spellStart"/>
      <w:r w:rsidRPr="00FB076B">
        <w:rPr>
          <w:color w:val="auto"/>
          <w:sz w:val="24"/>
          <w:szCs w:val="24"/>
        </w:rPr>
        <w:t>PFLCP</w:t>
      </w:r>
      <w:proofErr w:type="spellEnd"/>
      <w:r w:rsidRPr="00FB076B">
        <w:rPr>
          <w:color w:val="auto"/>
          <w:sz w:val="24"/>
          <w:szCs w:val="24"/>
        </w:rPr>
        <w:t>),</w:t>
      </w:r>
      <w:r w:rsidR="00567FDD">
        <w:rPr>
          <w:color w:val="auto"/>
          <w:sz w:val="24"/>
          <w:szCs w:val="24"/>
        </w:rPr>
        <w:t xml:space="preserve"> </w:t>
      </w:r>
      <w:r w:rsidRPr="00FB076B">
        <w:rPr>
          <w:color w:val="auto"/>
          <w:sz w:val="24"/>
          <w:szCs w:val="24"/>
        </w:rPr>
        <w:t xml:space="preserve">and to compare complications in terms of implant failure, infection, blood loss and C </w:t>
      </w:r>
      <w:proofErr w:type="spellStart"/>
      <w:r w:rsidRPr="00FB076B">
        <w:rPr>
          <w:color w:val="auto"/>
          <w:sz w:val="24"/>
          <w:szCs w:val="24"/>
        </w:rPr>
        <w:t>armexposure</w:t>
      </w:r>
      <w:proofErr w:type="spellEnd"/>
      <w:r w:rsidRPr="00FB076B">
        <w:rPr>
          <w:color w:val="auto"/>
          <w:sz w:val="24"/>
          <w:szCs w:val="24"/>
        </w:rPr>
        <w:t xml:space="preserve"> </w:t>
      </w:r>
      <w:r w:rsidR="00E30166" w:rsidRPr="00FB076B">
        <w:rPr>
          <w:color w:val="auto"/>
          <w:sz w:val="24"/>
          <w:szCs w:val="24"/>
        </w:rPr>
        <w:t>among</w:t>
      </w:r>
      <w:r w:rsidRPr="00FB076B">
        <w:rPr>
          <w:color w:val="auto"/>
          <w:sz w:val="24"/>
          <w:szCs w:val="24"/>
        </w:rPr>
        <w:t xml:space="preserve"> groups. </w:t>
      </w:r>
    </w:p>
    <w:p w:rsidR="00E30166" w:rsidRPr="00FB076B" w:rsidRDefault="001D41AF" w:rsidP="00A61171">
      <w:pPr>
        <w:spacing w:line="360" w:lineRule="auto"/>
        <w:ind w:left="-15" w:firstLine="0"/>
        <w:rPr>
          <w:b/>
          <w:color w:val="auto"/>
          <w:sz w:val="24"/>
          <w:szCs w:val="24"/>
        </w:rPr>
      </w:pPr>
      <w:r w:rsidRPr="00FB076B">
        <w:rPr>
          <w:b/>
          <w:color w:val="auto"/>
          <w:sz w:val="24"/>
          <w:szCs w:val="24"/>
        </w:rPr>
        <w:t>Methods:</w:t>
      </w:r>
      <w:r w:rsidRPr="00FB076B">
        <w:rPr>
          <w:color w:val="auto"/>
          <w:sz w:val="24"/>
          <w:szCs w:val="24"/>
        </w:rPr>
        <w:t xml:space="preserve"> This was a prospective study of </w:t>
      </w:r>
      <w:r w:rsidR="00E30166" w:rsidRPr="00FB076B">
        <w:rPr>
          <w:color w:val="auto"/>
          <w:sz w:val="24"/>
          <w:szCs w:val="24"/>
        </w:rPr>
        <w:t>6</w:t>
      </w:r>
      <w:r w:rsidRPr="00FB076B">
        <w:rPr>
          <w:color w:val="auto"/>
          <w:sz w:val="24"/>
          <w:szCs w:val="24"/>
        </w:rPr>
        <w:t xml:space="preserve">2 cases, </w:t>
      </w:r>
      <w:r w:rsidR="00E30166" w:rsidRPr="00FB076B">
        <w:rPr>
          <w:color w:val="auto"/>
          <w:sz w:val="24"/>
          <w:szCs w:val="24"/>
        </w:rPr>
        <w:t>20</w:t>
      </w:r>
      <w:r w:rsidRPr="00FB076B">
        <w:rPr>
          <w:color w:val="auto"/>
          <w:sz w:val="24"/>
          <w:szCs w:val="24"/>
        </w:rPr>
        <w:t xml:space="preserve"> cases were treated by </w:t>
      </w:r>
      <w:proofErr w:type="spellStart"/>
      <w:r w:rsidRPr="00FB076B">
        <w:rPr>
          <w:color w:val="auto"/>
          <w:sz w:val="24"/>
          <w:szCs w:val="24"/>
        </w:rPr>
        <w:t>PFN</w:t>
      </w:r>
      <w:proofErr w:type="gramStart"/>
      <w:r w:rsidR="00E30166" w:rsidRPr="00FB076B">
        <w:rPr>
          <w:color w:val="auto"/>
          <w:sz w:val="24"/>
          <w:szCs w:val="24"/>
        </w:rPr>
        <w:t>,32</w:t>
      </w:r>
      <w:proofErr w:type="spellEnd"/>
      <w:proofErr w:type="gramEnd"/>
      <w:r w:rsidRPr="00FB076B">
        <w:rPr>
          <w:color w:val="auto"/>
          <w:sz w:val="24"/>
          <w:szCs w:val="24"/>
        </w:rPr>
        <w:t xml:space="preserve"> cases were treated by </w:t>
      </w:r>
      <w:proofErr w:type="spellStart"/>
      <w:r w:rsidRPr="00FB076B">
        <w:rPr>
          <w:color w:val="auto"/>
          <w:sz w:val="24"/>
          <w:szCs w:val="24"/>
        </w:rPr>
        <w:t>DHS</w:t>
      </w:r>
      <w:r w:rsidR="00E30166" w:rsidRPr="00FB076B">
        <w:rPr>
          <w:color w:val="auto"/>
          <w:sz w:val="24"/>
          <w:szCs w:val="24"/>
        </w:rPr>
        <w:t>,and</w:t>
      </w:r>
      <w:proofErr w:type="spellEnd"/>
      <w:r w:rsidR="00E30166" w:rsidRPr="00FB076B">
        <w:rPr>
          <w:color w:val="auto"/>
          <w:sz w:val="24"/>
          <w:szCs w:val="24"/>
        </w:rPr>
        <w:t xml:space="preserve"> </w:t>
      </w:r>
      <w:proofErr w:type="spellStart"/>
      <w:r w:rsidR="00E30166" w:rsidRPr="00FB076B">
        <w:rPr>
          <w:color w:val="auto"/>
          <w:sz w:val="24"/>
          <w:szCs w:val="24"/>
        </w:rPr>
        <w:t>10cases</w:t>
      </w:r>
      <w:proofErr w:type="spellEnd"/>
      <w:r w:rsidR="00E30166" w:rsidRPr="00FB076B">
        <w:rPr>
          <w:color w:val="auto"/>
          <w:sz w:val="24"/>
          <w:szCs w:val="24"/>
        </w:rPr>
        <w:t xml:space="preserve"> treated by </w:t>
      </w:r>
      <w:proofErr w:type="spellStart"/>
      <w:r w:rsidR="00E30166" w:rsidRPr="00FB076B">
        <w:rPr>
          <w:color w:val="auto"/>
          <w:sz w:val="24"/>
          <w:szCs w:val="24"/>
        </w:rPr>
        <w:t>PFLCP</w:t>
      </w:r>
      <w:proofErr w:type="spellEnd"/>
      <w:r w:rsidR="00E30166" w:rsidRPr="00FB076B">
        <w:rPr>
          <w:color w:val="auto"/>
          <w:sz w:val="24"/>
          <w:szCs w:val="24"/>
        </w:rPr>
        <w:t xml:space="preserve">.  </w:t>
      </w:r>
      <w:r w:rsidR="00A61171" w:rsidRPr="00FB076B">
        <w:rPr>
          <w:color w:val="auto"/>
          <w:sz w:val="24"/>
          <w:szCs w:val="24"/>
        </w:rPr>
        <w:t xml:space="preserve">Patients </w:t>
      </w:r>
      <w:r w:rsidRPr="00FB076B">
        <w:rPr>
          <w:color w:val="auto"/>
          <w:sz w:val="24"/>
          <w:szCs w:val="24"/>
        </w:rPr>
        <w:t xml:space="preserve">were followed up at </w:t>
      </w:r>
      <w:r w:rsidR="00E30166" w:rsidRPr="00FB076B">
        <w:rPr>
          <w:color w:val="auto"/>
          <w:sz w:val="24"/>
          <w:szCs w:val="24"/>
        </w:rPr>
        <w:t>1</w:t>
      </w:r>
      <w:r w:rsidRPr="00FB076B">
        <w:rPr>
          <w:color w:val="auto"/>
          <w:sz w:val="24"/>
          <w:szCs w:val="24"/>
        </w:rPr>
        <w:t xml:space="preserve">, </w:t>
      </w:r>
      <w:r w:rsidR="00E30166" w:rsidRPr="00FB076B">
        <w:rPr>
          <w:color w:val="auto"/>
          <w:sz w:val="24"/>
          <w:szCs w:val="24"/>
        </w:rPr>
        <w:t>3</w:t>
      </w:r>
      <w:r w:rsidRPr="00FB076B">
        <w:rPr>
          <w:color w:val="auto"/>
          <w:sz w:val="24"/>
          <w:szCs w:val="24"/>
        </w:rPr>
        <w:t xml:space="preserve">, </w:t>
      </w:r>
      <w:r w:rsidR="00E30166" w:rsidRPr="00FB076B">
        <w:rPr>
          <w:color w:val="auto"/>
          <w:sz w:val="24"/>
          <w:szCs w:val="24"/>
        </w:rPr>
        <w:t>6</w:t>
      </w:r>
      <w:r w:rsidRPr="00FB076B">
        <w:rPr>
          <w:color w:val="auto"/>
          <w:sz w:val="24"/>
          <w:szCs w:val="24"/>
        </w:rPr>
        <w:t xml:space="preserve"> and </w:t>
      </w:r>
      <w:proofErr w:type="spellStart"/>
      <w:r w:rsidR="00E30166" w:rsidRPr="00FB076B">
        <w:rPr>
          <w:color w:val="auto"/>
          <w:sz w:val="24"/>
          <w:szCs w:val="24"/>
        </w:rPr>
        <w:t>12month</w:t>
      </w:r>
      <w:r w:rsidRPr="00FB076B">
        <w:rPr>
          <w:color w:val="auto"/>
          <w:sz w:val="24"/>
          <w:szCs w:val="24"/>
        </w:rPr>
        <w:t>s</w:t>
      </w:r>
      <w:proofErr w:type="spellEnd"/>
      <w:r w:rsidRPr="00FB076B">
        <w:rPr>
          <w:color w:val="auto"/>
          <w:sz w:val="24"/>
          <w:szCs w:val="24"/>
        </w:rPr>
        <w:t xml:space="preserve">. The results were compared for functional outcome using </w:t>
      </w:r>
      <w:r w:rsidR="00B63873">
        <w:rPr>
          <w:color w:val="auto"/>
          <w:sz w:val="24"/>
          <w:szCs w:val="24"/>
        </w:rPr>
        <w:t>H</w:t>
      </w:r>
      <w:r w:rsidR="00E30166" w:rsidRPr="00FB076B">
        <w:rPr>
          <w:color w:val="auto"/>
          <w:sz w:val="24"/>
          <w:szCs w:val="24"/>
        </w:rPr>
        <w:t>arris hip</w:t>
      </w:r>
      <w:r w:rsidRPr="00FB076B">
        <w:rPr>
          <w:color w:val="auto"/>
          <w:sz w:val="24"/>
          <w:szCs w:val="24"/>
        </w:rPr>
        <w:t xml:space="preserve"> score and also for various complications.</w:t>
      </w:r>
    </w:p>
    <w:p w:rsidR="001D41AF" w:rsidRPr="00FB076B" w:rsidRDefault="001D41AF" w:rsidP="00A61171">
      <w:pPr>
        <w:spacing w:line="360" w:lineRule="auto"/>
        <w:ind w:left="-15" w:firstLine="0"/>
        <w:rPr>
          <w:color w:val="auto"/>
          <w:sz w:val="24"/>
          <w:szCs w:val="24"/>
        </w:rPr>
      </w:pPr>
      <w:r w:rsidRPr="00FB076B">
        <w:rPr>
          <w:b/>
          <w:color w:val="auto"/>
          <w:sz w:val="24"/>
          <w:szCs w:val="24"/>
        </w:rPr>
        <w:t>Results:</w:t>
      </w:r>
      <w:r w:rsidRPr="00FB076B">
        <w:rPr>
          <w:color w:val="auto"/>
          <w:sz w:val="24"/>
          <w:szCs w:val="24"/>
        </w:rPr>
        <w:t xml:space="preserve"> Comparison of </w:t>
      </w:r>
      <w:r w:rsidR="00B63873">
        <w:rPr>
          <w:color w:val="auto"/>
          <w:sz w:val="24"/>
          <w:szCs w:val="24"/>
        </w:rPr>
        <w:t>H</w:t>
      </w:r>
      <w:r w:rsidR="00E30166" w:rsidRPr="00FB076B">
        <w:rPr>
          <w:color w:val="auto"/>
          <w:sz w:val="24"/>
          <w:szCs w:val="24"/>
        </w:rPr>
        <w:t>arris hip</w:t>
      </w:r>
      <w:r w:rsidRPr="00FB076B">
        <w:rPr>
          <w:color w:val="auto"/>
          <w:sz w:val="24"/>
          <w:szCs w:val="24"/>
        </w:rPr>
        <w:t xml:space="preserve"> score at six m</w:t>
      </w:r>
      <w:r w:rsidR="00B63873">
        <w:rPr>
          <w:color w:val="auto"/>
          <w:sz w:val="24"/>
          <w:szCs w:val="24"/>
        </w:rPr>
        <w:t xml:space="preserve">onth follow up period revealed </w:t>
      </w:r>
      <w:r w:rsidRPr="00FB076B">
        <w:rPr>
          <w:color w:val="auto"/>
          <w:sz w:val="24"/>
          <w:szCs w:val="24"/>
        </w:rPr>
        <w:t xml:space="preserve">the </w:t>
      </w:r>
      <w:proofErr w:type="spellStart"/>
      <w:r w:rsidRPr="00FB076B">
        <w:rPr>
          <w:color w:val="auto"/>
          <w:sz w:val="24"/>
          <w:szCs w:val="24"/>
        </w:rPr>
        <w:t>PFN</w:t>
      </w:r>
      <w:proofErr w:type="spellEnd"/>
      <w:r w:rsidRPr="00FB076B">
        <w:rPr>
          <w:color w:val="auto"/>
          <w:sz w:val="24"/>
          <w:szCs w:val="24"/>
        </w:rPr>
        <w:t xml:space="preserve"> group to be significantly more mobile (</w:t>
      </w:r>
      <w:r w:rsidR="00E30166" w:rsidRPr="00FB076B">
        <w:rPr>
          <w:color w:val="auto"/>
          <w:sz w:val="24"/>
          <w:szCs w:val="24"/>
        </w:rPr>
        <w:t>88.3</w:t>
      </w:r>
      <w:r w:rsidRPr="00FB076B">
        <w:rPr>
          <w:color w:val="auto"/>
          <w:sz w:val="24"/>
          <w:szCs w:val="24"/>
        </w:rPr>
        <w:t xml:space="preserve"> Vs. </w:t>
      </w:r>
      <w:r w:rsidR="00E30166" w:rsidRPr="00FB076B">
        <w:rPr>
          <w:color w:val="auto"/>
          <w:sz w:val="24"/>
          <w:szCs w:val="24"/>
        </w:rPr>
        <w:t xml:space="preserve">81.3 </w:t>
      </w:r>
      <w:proofErr w:type="spellStart"/>
      <w:r w:rsidR="00E30166" w:rsidRPr="00FB076B">
        <w:rPr>
          <w:color w:val="auto"/>
          <w:sz w:val="24"/>
          <w:szCs w:val="24"/>
        </w:rPr>
        <w:t>vs</w:t>
      </w:r>
      <w:proofErr w:type="spellEnd"/>
      <w:r w:rsidR="00E30166" w:rsidRPr="00FB076B">
        <w:rPr>
          <w:color w:val="auto"/>
          <w:sz w:val="24"/>
          <w:szCs w:val="24"/>
        </w:rPr>
        <w:t xml:space="preserve"> 76.1</w:t>
      </w:r>
      <w:r w:rsidRPr="00FB076B">
        <w:rPr>
          <w:color w:val="auto"/>
          <w:sz w:val="24"/>
          <w:szCs w:val="24"/>
        </w:rPr>
        <w:t xml:space="preserve"> respectively) than the </w:t>
      </w:r>
      <w:proofErr w:type="spellStart"/>
      <w:r w:rsidRPr="00FB076B">
        <w:rPr>
          <w:color w:val="auto"/>
          <w:sz w:val="24"/>
          <w:szCs w:val="24"/>
        </w:rPr>
        <w:t>DHS</w:t>
      </w:r>
      <w:proofErr w:type="spellEnd"/>
      <w:r w:rsidR="008078C3" w:rsidRPr="00FB076B">
        <w:rPr>
          <w:color w:val="auto"/>
          <w:sz w:val="24"/>
          <w:szCs w:val="24"/>
        </w:rPr>
        <w:t xml:space="preserve"> and </w:t>
      </w:r>
      <w:proofErr w:type="spellStart"/>
      <w:r w:rsidR="008078C3" w:rsidRPr="00FB076B">
        <w:rPr>
          <w:color w:val="auto"/>
          <w:sz w:val="24"/>
          <w:szCs w:val="24"/>
        </w:rPr>
        <w:t>PFLCP</w:t>
      </w:r>
      <w:proofErr w:type="spellEnd"/>
      <w:r w:rsidRPr="00FB076B">
        <w:rPr>
          <w:color w:val="auto"/>
          <w:sz w:val="24"/>
          <w:szCs w:val="24"/>
        </w:rPr>
        <w:t xml:space="preserve">  group. In our study </w:t>
      </w:r>
      <w:r w:rsidR="008078C3" w:rsidRPr="00FB076B">
        <w:rPr>
          <w:color w:val="auto"/>
          <w:sz w:val="24"/>
          <w:szCs w:val="24"/>
        </w:rPr>
        <w:t>4</w:t>
      </w:r>
      <w:r w:rsidRPr="00FB076B">
        <w:rPr>
          <w:color w:val="auto"/>
          <w:sz w:val="24"/>
          <w:szCs w:val="24"/>
        </w:rPr>
        <w:t xml:space="preserve"> patients</w:t>
      </w:r>
      <w:r w:rsidR="00B63873">
        <w:rPr>
          <w:color w:val="auto"/>
          <w:sz w:val="24"/>
          <w:szCs w:val="24"/>
        </w:rPr>
        <w:t xml:space="preserve"> </w:t>
      </w:r>
      <w:r w:rsidR="008078C3" w:rsidRPr="00FB076B">
        <w:rPr>
          <w:color w:val="auto"/>
          <w:sz w:val="24"/>
          <w:szCs w:val="24"/>
        </w:rPr>
        <w:t>(12.5%) in</w:t>
      </w:r>
      <w:r w:rsidRPr="00FB076B">
        <w:rPr>
          <w:color w:val="auto"/>
          <w:sz w:val="24"/>
          <w:szCs w:val="24"/>
        </w:rPr>
        <w:t xml:space="preserve"> </w:t>
      </w:r>
      <w:proofErr w:type="spellStart"/>
      <w:r w:rsidRPr="00FB076B">
        <w:rPr>
          <w:color w:val="auto"/>
          <w:sz w:val="24"/>
          <w:szCs w:val="24"/>
        </w:rPr>
        <w:t>DHS</w:t>
      </w:r>
      <w:proofErr w:type="spellEnd"/>
      <w:r w:rsidRPr="00FB076B">
        <w:rPr>
          <w:color w:val="auto"/>
          <w:sz w:val="24"/>
          <w:szCs w:val="24"/>
        </w:rPr>
        <w:t xml:space="preserve"> </w:t>
      </w:r>
      <w:r w:rsidR="008078C3" w:rsidRPr="00FB076B">
        <w:rPr>
          <w:color w:val="auto"/>
          <w:sz w:val="24"/>
          <w:szCs w:val="24"/>
        </w:rPr>
        <w:t>group and 1(10%)</w:t>
      </w:r>
      <w:r w:rsidR="00B63873">
        <w:rPr>
          <w:color w:val="auto"/>
          <w:sz w:val="24"/>
          <w:szCs w:val="24"/>
        </w:rPr>
        <w:t xml:space="preserve"> </w:t>
      </w:r>
      <w:r w:rsidR="008078C3" w:rsidRPr="00FB076B">
        <w:rPr>
          <w:color w:val="auto"/>
          <w:sz w:val="24"/>
          <w:szCs w:val="24"/>
        </w:rPr>
        <w:t xml:space="preserve">patient in </w:t>
      </w:r>
      <w:proofErr w:type="spellStart"/>
      <w:r w:rsidR="008078C3" w:rsidRPr="00FB076B">
        <w:rPr>
          <w:color w:val="auto"/>
          <w:sz w:val="24"/>
          <w:szCs w:val="24"/>
        </w:rPr>
        <w:t>PFLCP</w:t>
      </w:r>
      <w:proofErr w:type="spellEnd"/>
      <w:r w:rsidR="008078C3" w:rsidRPr="00FB076B">
        <w:rPr>
          <w:color w:val="auto"/>
          <w:sz w:val="24"/>
          <w:szCs w:val="24"/>
        </w:rPr>
        <w:t xml:space="preserve"> group </w:t>
      </w:r>
      <w:r w:rsidRPr="00FB076B">
        <w:rPr>
          <w:color w:val="auto"/>
          <w:sz w:val="24"/>
          <w:szCs w:val="24"/>
        </w:rPr>
        <w:t xml:space="preserve">developed superficial wound infection which responded to intravenous antibiotics. No patient with </w:t>
      </w:r>
      <w:proofErr w:type="spellStart"/>
      <w:r w:rsidRPr="00FB076B">
        <w:rPr>
          <w:color w:val="auto"/>
          <w:sz w:val="24"/>
          <w:szCs w:val="24"/>
        </w:rPr>
        <w:t>PFN</w:t>
      </w:r>
      <w:proofErr w:type="spellEnd"/>
      <w:r w:rsidRPr="00FB076B">
        <w:rPr>
          <w:color w:val="auto"/>
          <w:sz w:val="24"/>
          <w:szCs w:val="24"/>
        </w:rPr>
        <w:t xml:space="preserve"> had wound infection. Only 2 patients in the </w:t>
      </w:r>
      <w:proofErr w:type="spellStart"/>
      <w:r w:rsidRPr="00FB076B">
        <w:rPr>
          <w:color w:val="auto"/>
          <w:sz w:val="24"/>
          <w:szCs w:val="24"/>
        </w:rPr>
        <w:t>PFN</w:t>
      </w:r>
      <w:proofErr w:type="spellEnd"/>
      <w:r w:rsidRPr="00FB076B">
        <w:rPr>
          <w:color w:val="auto"/>
          <w:sz w:val="24"/>
          <w:szCs w:val="24"/>
        </w:rPr>
        <w:t xml:space="preserve"> group and </w:t>
      </w:r>
      <w:r w:rsidR="008078C3" w:rsidRPr="00FB076B">
        <w:rPr>
          <w:color w:val="auto"/>
          <w:sz w:val="24"/>
          <w:szCs w:val="24"/>
        </w:rPr>
        <w:t>6</w:t>
      </w:r>
      <w:r w:rsidRPr="00FB076B">
        <w:rPr>
          <w:color w:val="auto"/>
          <w:sz w:val="24"/>
          <w:szCs w:val="24"/>
        </w:rPr>
        <w:t xml:space="preserve"> patients in the </w:t>
      </w:r>
      <w:proofErr w:type="spellStart"/>
      <w:r w:rsidRPr="00FB076B">
        <w:rPr>
          <w:color w:val="auto"/>
          <w:sz w:val="24"/>
          <w:szCs w:val="24"/>
        </w:rPr>
        <w:t>DHS</w:t>
      </w:r>
      <w:proofErr w:type="spellEnd"/>
      <w:r w:rsidRPr="00FB076B">
        <w:rPr>
          <w:color w:val="auto"/>
          <w:sz w:val="24"/>
          <w:szCs w:val="24"/>
        </w:rPr>
        <w:t xml:space="preserve"> group had persistent pain at the incision site.  </w:t>
      </w:r>
    </w:p>
    <w:p w:rsidR="00B63873" w:rsidRPr="00B63873" w:rsidRDefault="001D41AF" w:rsidP="00A61171">
      <w:pPr>
        <w:spacing w:line="360" w:lineRule="auto"/>
        <w:ind w:left="-15" w:firstLine="0"/>
        <w:rPr>
          <w:b/>
          <w:color w:val="auto"/>
          <w:sz w:val="24"/>
          <w:szCs w:val="24"/>
        </w:rPr>
      </w:pPr>
      <w:r w:rsidRPr="00B63873">
        <w:rPr>
          <w:b/>
          <w:color w:val="auto"/>
          <w:sz w:val="24"/>
          <w:szCs w:val="24"/>
        </w:rPr>
        <w:t>Conclusions:</w:t>
      </w:r>
      <w:bookmarkStart w:id="0" w:name="_Hlk505132043"/>
    </w:p>
    <w:p w:rsidR="001D41AF" w:rsidRPr="00FB076B" w:rsidRDefault="008078C3" w:rsidP="00B63873">
      <w:pPr>
        <w:spacing w:line="360" w:lineRule="auto"/>
        <w:rPr>
          <w:color w:val="auto"/>
          <w:sz w:val="24"/>
          <w:szCs w:val="24"/>
        </w:rPr>
      </w:pPr>
      <w:proofErr w:type="spellStart"/>
      <w:r w:rsidRPr="00FB076B">
        <w:rPr>
          <w:color w:val="auto"/>
          <w:sz w:val="24"/>
          <w:szCs w:val="24"/>
        </w:rPr>
        <w:t>PFN</w:t>
      </w:r>
      <w:proofErr w:type="spellEnd"/>
      <w:r w:rsidRPr="00FB076B">
        <w:rPr>
          <w:color w:val="auto"/>
          <w:sz w:val="24"/>
          <w:szCs w:val="24"/>
        </w:rPr>
        <w:t xml:space="preserve"> allows faster mobilization, early rehabilitation,</w:t>
      </w:r>
      <w:r w:rsidR="00B63873">
        <w:rPr>
          <w:color w:val="auto"/>
          <w:sz w:val="24"/>
          <w:szCs w:val="24"/>
        </w:rPr>
        <w:t xml:space="preserve"> </w:t>
      </w:r>
      <w:r w:rsidRPr="00FB076B">
        <w:rPr>
          <w:color w:val="auto"/>
          <w:sz w:val="24"/>
          <w:szCs w:val="24"/>
        </w:rPr>
        <w:t>lesser intra</w:t>
      </w:r>
      <w:r w:rsidR="00B63873">
        <w:rPr>
          <w:color w:val="auto"/>
          <w:sz w:val="24"/>
          <w:szCs w:val="24"/>
        </w:rPr>
        <w:t>-</w:t>
      </w:r>
      <w:r w:rsidRPr="00FB076B">
        <w:rPr>
          <w:color w:val="auto"/>
          <w:sz w:val="24"/>
          <w:szCs w:val="24"/>
        </w:rPr>
        <w:t xml:space="preserve">operative blood loss, lower implant failure rate, and faster union as compared to </w:t>
      </w:r>
      <w:proofErr w:type="spellStart"/>
      <w:r w:rsidR="001D41AF" w:rsidRPr="00FB076B">
        <w:rPr>
          <w:color w:val="auto"/>
          <w:sz w:val="24"/>
          <w:szCs w:val="24"/>
        </w:rPr>
        <w:t>D</w:t>
      </w:r>
      <w:r w:rsidRPr="00FB076B">
        <w:rPr>
          <w:color w:val="auto"/>
          <w:sz w:val="24"/>
          <w:szCs w:val="24"/>
        </w:rPr>
        <w:t>HS</w:t>
      </w:r>
      <w:proofErr w:type="spellEnd"/>
      <w:r w:rsidRPr="00FB076B">
        <w:rPr>
          <w:color w:val="auto"/>
          <w:sz w:val="24"/>
          <w:szCs w:val="24"/>
        </w:rPr>
        <w:t xml:space="preserve"> and </w:t>
      </w:r>
      <w:proofErr w:type="spellStart"/>
      <w:r w:rsidRPr="00FB076B">
        <w:rPr>
          <w:color w:val="auto"/>
          <w:sz w:val="24"/>
          <w:szCs w:val="24"/>
        </w:rPr>
        <w:t>PFLCP</w:t>
      </w:r>
      <w:proofErr w:type="spellEnd"/>
      <w:r w:rsidR="00AA181D" w:rsidRPr="00FB076B">
        <w:rPr>
          <w:color w:val="auto"/>
          <w:sz w:val="24"/>
          <w:szCs w:val="24"/>
        </w:rPr>
        <w:t xml:space="preserve">. In our study </w:t>
      </w:r>
      <w:proofErr w:type="spellStart"/>
      <w:r w:rsidR="00AA181D" w:rsidRPr="00FB076B">
        <w:rPr>
          <w:color w:val="auto"/>
          <w:sz w:val="24"/>
          <w:szCs w:val="24"/>
        </w:rPr>
        <w:t>PFLCP</w:t>
      </w:r>
      <w:proofErr w:type="spellEnd"/>
      <w:r w:rsidR="00AA181D" w:rsidRPr="00FB076B">
        <w:rPr>
          <w:color w:val="auto"/>
          <w:sz w:val="24"/>
          <w:szCs w:val="24"/>
        </w:rPr>
        <w:t xml:space="preserve"> seems to be feasible alternative to </w:t>
      </w:r>
      <w:proofErr w:type="spellStart"/>
      <w:r w:rsidR="00AA181D" w:rsidRPr="00FB076B">
        <w:rPr>
          <w:color w:val="auto"/>
          <w:sz w:val="24"/>
          <w:szCs w:val="24"/>
        </w:rPr>
        <w:t>PFN</w:t>
      </w:r>
      <w:proofErr w:type="spellEnd"/>
      <w:r w:rsidR="00AA181D" w:rsidRPr="00FB076B">
        <w:rPr>
          <w:color w:val="auto"/>
          <w:sz w:val="24"/>
          <w:szCs w:val="24"/>
        </w:rPr>
        <w:t xml:space="preserve"> and </w:t>
      </w:r>
      <w:proofErr w:type="spellStart"/>
      <w:r w:rsidR="00AA181D" w:rsidRPr="00FB076B">
        <w:rPr>
          <w:color w:val="auto"/>
          <w:sz w:val="24"/>
          <w:szCs w:val="24"/>
        </w:rPr>
        <w:t>DHS</w:t>
      </w:r>
      <w:proofErr w:type="spellEnd"/>
      <w:r w:rsidR="00AA181D" w:rsidRPr="00FB076B">
        <w:rPr>
          <w:color w:val="auto"/>
          <w:sz w:val="24"/>
          <w:szCs w:val="24"/>
        </w:rPr>
        <w:t xml:space="preserve"> in certain </w:t>
      </w:r>
      <w:r w:rsidR="00DA6BD8">
        <w:rPr>
          <w:color w:val="auto"/>
          <w:sz w:val="24"/>
          <w:szCs w:val="24"/>
        </w:rPr>
        <w:t xml:space="preserve">complex, unstable, </w:t>
      </w:r>
      <w:proofErr w:type="spellStart"/>
      <w:r w:rsidR="00B63873">
        <w:rPr>
          <w:color w:val="auto"/>
          <w:sz w:val="24"/>
          <w:szCs w:val="24"/>
        </w:rPr>
        <w:t>commin</w:t>
      </w:r>
      <w:r w:rsidR="00DA6BD8">
        <w:rPr>
          <w:color w:val="auto"/>
          <w:sz w:val="24"/>
          <w:szCs w:val="24"/>
        </w:rPr>
        <w:t>uted</w:t>
      </w:r>
      <w:proofErr w:type="spellEnd"/>
      <w:r w:rsidR="00DA6BD8">
        <w:rPr>
          <w:color w:val="auto"/>
          <w:sz w:val="24"/>
          <w:szCs w:val="24"/>
        </w:rPr>
        <w:t xml:space="preserve"> </w:t>
      </w:r>
      <w:r w:rsidR="00AA181D" w:rsidRPr="00FB076B">
        <w:rPr>
          <w:color w:val="auto"/>
          <w:sz w:val="24"/>
          <w:szCs w:val="24"/>
        </w:rPr>
        <w:t>trochanteric fractures when weight bearing was restricted till radiological signs of fractures healing.</w:t>
      </w:r>
    </w:p>
    <w:bookmarkEnd w:id="0"/>
    <w:p w:rsidR="00BB4675" w:rsidRPr="00FB076B" w:rsidRDefault="00BB4675" w:rsidP="00FC58BE">
      <w:pPr>
        <w:keepNext/>
        <w:keepLines/>
        <w:spacing w:after="0" w:line="312" w:lineRule="auto"/>
        <w:ind w:left="0" w:firstLine="0"/>
        <w:jc w:val="left"/>
        <w:outlineLvl w:val="0"/>
        <w:rPr>
          <w:b/>
          <w:color w:val="auto"/>
          <w:sz w:val="24"/>
          <w:szCs w:val="24"/>
        </w:rPr>
      </w:pPr>
      <w:r w:rsidRPr="00FB076B">
        <w:rPr>
          <w:b/>
          <w:color w:val="auto"/>
          <w:sz w:val="24"/>
          <w:szCs w:val="24"/>
        </w:rPr>
        <w:t xml:space="preserve">INTRODUCTION </w:t>
      </w:r>
    </w:p>
    <w:p w:rsidR="00A61171" w:rsidRPr="00FB076B" w:rsidRDefault="00BB4675" w:rsidP="00FC58BE">
      <w:pPr>
        <w:spacing w:after="0" w:line="312" w:lineRule="auto"/>
        <w:ind w:left="-5" w:firstLine="725"/>
        <w:rPr>
          <w:color w:val="auto"/>
          <w:sz w:val="24"/>
          <w:szCs w:val="24"/>
        </w:rPr>
      </w:pPr>
      <w:r w:rsidRPr="00FB076B">
        <w:rPr>
          <w:color w:val="auto"/>
          <w:sz w:val="24"/>
          <w:szCs w:val="24"/>
        </w:rPr>
        <w:t>Intertrochanteric fractures are commonly seen in population over 70</w:t>
      </w:r>
      <w:r w:rsidR="00B63873">
        <w:rPr>
          <w:color w:val="auto"/>
          <w:sz w:val="24"/>
          <w:szCs w:val="24"/>
        </w:rPr>
        <w:t xml:space="preserve"> </w:t>
      </w:r>
      <w:r w:rsidRPr="00FB076B">
        <w:rPr>
          <w:color w:val="auto"/>
          <w:sz w:val="24"/>
          <w:szCs w:val="24"/>
        </w:rPr>
        <w:t>y</w:t>
      </w:r>
      <w:r w:rsidRPr="00FB076B">
        <w:rPr>
          <w:rFonts w:ascii="Calibri" w:eastAsia="Calibri" w:hAnsi="Calibri" w:cs="Calibri"/>
          <w:color w:val="auto"/>
          <w:sz w:val="24"/>
          <w:szCs w:val="24"/>
        </w:rPr>
        <w:t>ea</w:t>
      </w:r>
      <w:r w:rsidRPr="00FB076B">
        <w:rPr>
          <w:color w:val="auto"/>
          <w:sz w:val="24"/>
          <w:szCs w:val="24"/>
        </w:rPr>
        <w:t xml:space="preserve">rs of age due to trivial trauma. In younger population, it is a result of high velocity trauma. Before 1960, most of these were managed conservatively, accompanied with common complications like </w:t>
      </w:r>
      <w:proofErr w:type="spellStart"/>
      <w:r w:rsidRPr="00FB076B">
        <w:rPr>
          <w:color w:val="auto"/>
          <w:sz w:val="24"/>
          <w:szCs w:val="24"/>
        </w:rPr>
        <w:t>malunion</w:t>
      </w:r>
      <w:proofErr w:type="spellEnd"/>
      <w:r w:rsidRPr="00FB076B">
        <w:rPr>
          <w:color w:val="auto"/>
          <w:sz w:val="24"/>
          <w:szCs w:val="24"/>
        </w:rPr>
        <w:t xml:space="preserve"> and shortening resulting in functional impairment for the patient. In the present era, </w:t>
      </w:r>
      <w:r w:rsidRPr="00FB076B">
        <w:rPr>
          <w:color w:val="auto"/>
          <w:sz w:val="24"/>
          <w:szCs w:val="24"/>
        </w:rPr>
        <w:lastRenderedPageBreak/>
        <w:t>with focus on restoration of anatomy and function without prolonged immobilization, operative management is the first choice of treatment.</w:t>
      </w:r>
    </w:p>
    <w:p w:rsidR="00BB4675" w:rsidRPr="00FB076B" w:rsidRDefault="00023962" w:rsidP="00023962">
      <w:pPr>
        <w:spacing w:after="0" w:line="312" w:lineRule="auto"/>
        <w:rPr>
          <w:color w:val="auto"/>
          <w:sz w:val="24"/>
          <w:szCs w:val="24"/>
        </w:rPr>
      </w:pPr>
      <w:proofErr w:type="spellStart"/>
      <w:r w:rsidRPr="00FB076B">
        <w:rPr>
          <w:color w:val="auto"/>
          <w:sz w:val="24"/>
          <w:szCs w:val="24"/>
        </w:rPr>
        <w:t>DHS</w:t>
      </w:r>
      <w:proofErr w:type="spellEnd"/>
      <w:r w:rsidR="00BB4675" w:rsidRPr="00FB076B">
        <w:rPr>
          <w:color w:val="auto"/>
          <w:sz w:val="24"/>
          <w:szCs w:val="24"/>
        </w:rPr>
        <w:t xml:space="preserve"> is an eccentric load sharing device and a time tested procedure to manage these fractures but is associated with open reduction, loss of fracture haematoma, periosteal stripping, and extensive soft tissue dissection. </w:t>
      </w:r>
      <w:proofErr w:type="spellStart"/>
      <w:r w:rsidR="00BB4675" w:rsidRPr="00FB076B">
        <w:rPr>
          <w:color w:val="auto"/>
          <w:sz w:val="24"/>
          <w:szCs w:val="24"/>
        </w:rPr>
        <w:t>Arbeit</w:t>
      </w:r>
      <w:proofErr w:type="spellEnd"/>
      <w:r w:rsidR="008555E5">
        <w:rPr>
          <w:color w:val="auto"/>
          <w:sz w:val="24"/>
          <w:szCs w:val="24"/>
        </w:rPr>
        <w:t xml:space="preserve"> </w:t>
      </w:r>
      <w:proofErr w:type="spellStart"/>
      <w:r w:rsidR="008555E5">
        <w:rPr>
          <w:color w:val="auto"/>
          <w:sz w:val="24"/>
          <w:szCs w:val="24"/>
        </w:rPr>
        <w:t>S</w:t>
      </w:r>
      <w:r w:rsidR="00BB4675" w:rsidRPr="00FB076B">
        <w:rPr>
          <w:color w:val="auto"/>
          <w:sz w:val="24"/>
          <w:szCs w:val="24"/>
        </w:rPr>
        <w:t>egmenin</w:t>
      </w:r>
      <w:proofErr w:type="spellEnd"/>
      <w:r w:rsidR="008555E5">
        <w:rPr>
          <w:color w:val="auto"/>
          <w:sz w:val="24"/>
          <w:szCs w:val="24"/>
        </w:rPr>
        <w:t xml:space="preserve"> </w:t>
      </w:r>
      <w:proofErr w:type="spellStart"/>
      <w:r w:rsidR="00BB4675" w:rsidRPr="00FB076B">
        <w:rPr>
          <w:color w:val="auto"/>
          <w:sz w:val="24"/>
          <w:szCs w:val="24"/>
        </w:rPr>
        <w:t>Schaftfur</w:t>
      </w:r>
      <w:proofErr w:type="spellEnd"/>
      <w:r w:rsidR="008555E5">
        <w:rPr>
          <w:color w:val="auto"/>
          <w:sz w:val="24"/>
          <w:szCs w:val="24"/>
        </w:rPr>
        <w:t xml:space="preserve"> </w:t>
      </w:r>
      <w:proofErr w:type="spellStart"/>
      <w:r w:rsidR="00BB4675" w:rsidRPr="00FB076B">
        <w:rPr>
          <w:color w:val="auto"/>
          <w:sz w:val="24"/>
          <w:szCs w:val="24"/>
        </w:rPr>
        <w:t>Osteo</w:t>
      </w:r>
      <w:proofErr w:type="spellEnd"/>
      <w:r w:rsidR="008555E5">
        <w:rPr>
          <w:color w:val="auto"/>
          <w:sz w:val="24"/>
          <w:szCs w:val="24"/>
        </w:rPr>
        <w:t xml:space="preserve"> </w:t>
      </w:r>
      <w:proofErr w:type="spellStart"/>
      <w:r w:rsidR="00BB4675" w:rsidRPr="00FB076B">
        <w:rPr>
          <w:color w:val="auto"/>
          <w:sz w:val="24"/>
          <w:szCs w:val="24"/>
        </w:rPr>
        <w:t>Synthes</w:t>
      </w:r>
      <w:proofErr w:type="spellEnd"/>
      <w:r w:rsidR="008555E5">
        <w:rPr>
          <w:color w:val="auto"/>
          <w:sz w:val="24"/>
          <w:szCs w:val="24"/>
        </w:rPr>
        <w:t xml:space="preserve"> </w:t>
      </w:r>
      <w:proofErr w:type="spellStart"/>
      <w:r w:rsidR="00BB4675" w:rsidRPr="00FB076B">
        <w:rPr>
          <w:color w:val="auto"/>
          <w:sz w:val="24"/>
          <w:szCs w:val="24"/>
        </w:rPr>
        <w:t>Fragen</w:t>
      </w:r>
      <w:proofErr w:type="spellEnd"/>
      <w:r w:rsidR="00BB4675" w:rsidRPr="00FB076B">
        <w:rPr>
          <w:color w:val="auto"/>
          <w:sz w:val="24"/>
          <w:szCs w:val="24"/>
        </w:rPr>
        <w:t xml:space="preserve"> (AO/</w:t>
      </w:r>
      <w:proofErr w:type="spellStart"/>
      <w:r w:rsidR="00BB4675" w:rsidRPr="00FB076B">
        <w:rPr>
          <w:color w:val="auto"/>
          <w:sz w:val="24"/>
          <w:szCs w:val="24"/>
        </w:rPr>
        <w:t>ASIF</w:t>
      </w:r>
      <w:proofErr w:type="spellEnd"/>
      <w:r w:rsidR="00BB4675" w:rsidRPr="00FB076B">
        <w:rPr>
          <w:color w:val="auto"/>
          <w:sz w:val="24"/>
          <w:szCs w:val="24"/>
        </w:rPr>
        <w:t>) in 1996 designed a new medullary device, the- proximal femoral nail (</w:t>
      </w:r>
      <w:proofErr w:type="spellStart"/>
      <w:r w:rsidR="00BB4675" w:rsidRPr="00FB076B">
        <w:rPr>
          <w:color w:val="auto"/>
          <w:sz w:val="24"/>
          <w:szCs w:val="24"/>
        </w:rPr>
        <w:t>PFN</w:t>
      </w:r>
      <w:proofErr w:type="spellEnd"/>
      <w:r w:rsidR="00BB4675" w:rsidRPr="00FB076B">
        <w:rPr>
          <w:color w:val="auto"/>
          <w:sz w:val="24"/>
          <w:szCs w:val="24"/>
        </w:rPr>
        <w:t>). Closed proximal femoral nail overcomes these shortcomings associated with dynamic hip screw. Its biomechanical properties like a being an axial, load bearing device with a short lever arm, greater implant length, smaller and flexible distal ends and an additional anti</w:t>
      </w:r>
      <w:r w:rsidR="008555E5">
        <w:rPr>
          <w:color w:val="auto"/>
          <w:sz w:val="24"/>
          <w:szCs w:val="24"/>
        </w:rPr>
        <w:t xml:space="preserve"> </w:t>
      </w:r>
      <w:r w:rsidR="00BB4675" w:rsidRPr="00FB076B">
        <w:rPr>
          <w:color w:val="auto"/>
          <w:sz w:val="24"/>
          <w:szCs w:val="24"/>
        </w:rPr>
        <w:t>rotational screw in femoral neck may offer significant advantage over dyn</w:t>
      </w:r>
      <w:r w:rsidR="008555E5">
        <w:rPr>
          <w:color w:val="auto"/>
          <w:sz w:val="24"/>
          <w:szCs w:val="24"/>
        </w:rPr>
        <w:t>amic hip screw (</w:t>
      </w:r>
      <w:proofErr w:type="spellStart"/>
      <w:r w:rsidR="008555E5">
        <w:rPr>
          <w:color w:val="auto"/>
          <w:sz w:val="24"/>
          <w:szCs w:val="24"/>
        </w:rPr>
        <w:t>DHS</w:t>
      </w:r>
      <w:proofErr w:type="spellEnd"/>
      <w:r w:rsidR="008555E5">
        <w:rPr>
          <w:color w:val="auto"/>
          <w:sz w:val="24"/>
          <w:szCs w:val="24"/>
        </w:rPr>
        <w:t xml:space="preserve">) and </w:t>
      </w:r>
      <w:proofErr w:type="spellStart"/>
      <w:r w:rsidR="008555E5">
        <w:rPr>
          <w:color w:val="auto"/>
          <w:sz w:val="24"/>
          <w:szCs w:val="24"/>
        </w:rPr>
        <w:t>PFLCP</w:t>
      </w:r>
      <w:proofErr w:type="spellEnd"/>
      <w:r w:rsidR="008555E5">
        <w:rPr>
          <w:color w:val="auto"/>
          <w:sz w:val="24"/>
          <w:szCs w:val="24"/>
        </w:rPr>
        <w:t>.</w:t>
      </w:r>
    </w:p>
    <w:p w:rsidR="00641956" w:rsidRPr="00FB076B" w:rsidRDefault="00BB4675" w:rsidP="00FC58BE">
      <w:pPr>
        <w:spacing w:after="0" w:line="312" w:lineRule="auto"/>
        <w:ind w:left="10" w:firstLine="710"/>
        <w:rPr>
          <w:color w:val="auto"/>
          <w:sz w:val="24"/>
          <w:szCs w:val="24"/>
        </w:rPr>
      </w:pPr>
      <w:r w:rsidRPr="00FB076B">
        <w:rPr>
          <w:color w:val="auto"/>
          <w:sz w:val="24"/>
          <w:szCs w:val="24"/>
        </w:rPr>
        <w:t xml:space="preserve">This study was conducted to evaluate radiological union, operative time, perioperative blood loss, functional recovery, infection rate and implant failure among cases of intertrochanteric fractures, stable or unstable, fixed by either </w:t>
      </w:r>
      <w:proofErr w:type="spellStart"/>
      <w:r w:rsidRPr="00FB076B">
        <w:rPr>
          <w:color w:val="auto"/>
          <w:sz w:val="24"/>
          <w:szCs w:val="24"/>
        </w:rPr>
        <w:t>DHS</w:t>
      </w:r>
      <w:proofErr w:type="spellEnd"/>
      <w:r w:rsidRPr="00FB076B">
        <w:rPr>
          <w:color w:val="auto"/>
          <w:sz w:val="24"/>
          <w:szCs w:val="24"/>
        </w:rPr>
        <w:t xml:space="preserve">, </w:t>
      </w:r>
      <w:proofErr w:type="spellStart"/>
      <w:r w:rsidRPr="00FB076B">
        <w:rPr>
          <w:color w:val="auto"/>
          <w:sz w:val="24"/>
          <w:szCs w:val="24"/>
        </w:rPr>
        <w:t>PFN</w:t>
      </w:r>
      <w:proofErr w:type="spellEnd"/>
      <w:r w:rsidRPr="00FB076B">
        <w:rPr>
          <w:color w:val="auto"/>
          <w:sz w:val="24"/>
          <w:szCs w:val="24"/>
        </w:rPr>
        <w:t xml:space="preserve"> or </w:t>
      </w:r>
      <w:proofErr w:type="spellStart"/>
      <w:r w:rsidRPr="00FB076B">
        <w:rPr>
          <w:color w:val="auto"/>
          <w:sz w:val="24"/>
          <w:szCs w:val="24"/>
        </w:rPr>
        <w:t>PFLCP</w:t>
      </w:r>
      <w:proofErr w:type="spellEnd"/>
      <w:r w:rsidR="008555E5">
        <w:rPr>
          <w:color w:val="auto"/>
          <w:sz w:val="24"/>
          <w:szCs w:val="24"/>
        </w:rPr>
        <w:t>.</w:t>
      </w:r>
    </w:p>
    <w:p w:rsidR="00641956" w:rsidRPr="00FB076B" w:rsidRDefault="00641956" w:rsidP="00FC58BE">
      <w:pPr>
        <w:spacing w:after="0" w:line="312" w:lineRule="auto"/>
        <w:ind w:left="0" w:firstLine="0"/>
        <w:rPr>
          <w:color w:val="auto"/>
        </w:rPr>
      </w:pPr>
      <w:r w:rsidRPr="00FB076B">
        <w:rPr>
          <w:b/>
          <w:color w:val="auto"/>
        </w:rPr>
        <w:t>METHODS</w:t>
      </w:r>
      <w:r w:rsidR="008555E5">
        <w:rPr>
          <w:b/>
          <w:color w:val="auto"/>
        </w:rPr>
        <w:t>:</w:t>
      </w:r>
    </w:p>
    <w:p w:rsidR="00641956" w:rsidRPr="00FB076B" w:rsidRDefault="00641956" w:rsidP="00FC58BE">
      <w:pPr>
        <w:spacing w:after="0" w:line="312" w:lineRule="auto"/>
        <w:ind w:left="0" w:firstLine="720"/>
        <w:rPr>
          <w:b/>
          <w:color w:val="auto"/>
          <w:sz w:val="24"/>
          <w:szCs w:val="24"/>
        </w:rPr>
      </w:pPr>
      <w:r w:rsidRPr="00FB076B">
        <w:rPr>
          <w:color w:val="auto"/>
          <w:sz w:val="24"/>
          <w:szCs w:val="24"/>
        </w:rPr>
        <w:t xml:space="preserve">Study was conducted at department of orthopaedics, </w:t>
      </w:r>
      <w:proofErr w:type="spellStart"/>
      <w:r w:rsidRPr="00FB076B">
        <w:rPr>
          <w:color w:val="auto"/>
          <w:sz w:val="24"/>
          <w:szCs w:val="24"/>
        </w:rPr>
        <w:t>LLRM</w:t>
      </w:r>
      <w:proofErr w:type="spellEnd"/>
      <w:r w:rsidRPr="00FB076B">
        <w:rPr>
          <w:color w:val="auto"/>
          <w:sz w:val="24"/>
          <w:szCs w:val="24"/>
        </w:rPr>
        <w:t xml:space="preserve"> Medical College, Meerut between period of August 2016 to September 2017 on 62 patients who were attended in </w:t>
      </w:r>
      <w:proofErr w:type="spellStart"/>
      <w:r w:rsidRPr="00FB076B">
        <w:rPr>
          <w:color w:val="auto"/>
          <w:sz w:val="24"/>
          <w:szCs w:val="24"/>
        </w:rPr>
        <w:t>OPD</w:t>
      </w:r>
      <w:proofErr w:type="spellEnd"/>
      <w:r w:rsidRPr="00FB076B">
        <w:rPr>
          <w:color w:val="auto"/>
          <w:sz w:val="24"/>
          <w:szCs w:val="24"/>
        </w:rPr>
        <w:t xml:space="preserve"> and Emergency and then admitted to ortho</w:t>
      </w:r>
      <w:r w:rsidR="008555E5">
        <w:rPr>
          <w:color w:val="auto"/>
          <w:sz w:val="24"/>
          <w:szCs w:val="24"/>
        </w:rPr>
        <w:t>paedic</w:t>
      </w:r>
      <w:r w:rsidRPr="00FB076B">
        <w:rPr>
          <w:color w:val="auto"/>
          <w:sz w:val="24"/>
          <w:szCs w:val="24"/>
        </w:rPr>
        <w:t xml:space="preserve"> ward </w:t>
      </w:r>
      <w:proofErr w:type="spellStart"/>
      <w:r w:rsidRPr="00FB076B">
        <w:rPr>
          <w:color w:val="auto"/>
          <w:sz w:val="24"/>
          <w:szCs w:val="24"/>
        </w:rPr>
        <w:t>SVBP</w:t>
      </w:r>
      <w:proofErr w:type="spellEnd"/>
      <w:r w:rsidRPr="00FB076B">
        <w:rPr>
          <w:color w:val="auto"/>
          <w:sz w:val="24"/>
          <w:szCs w:val="24"/>
        </w:rPr>
        <w:t xml:space="preserve"> Hospital Meerut.</w:t>
      </w:r>
      <w:r w:rsidR="008555E5">
        <w:rPr>
          <w:color w:val="auto"/>
          <w:sz w:val="24"/>
          <w:szCs w:val="24"/>
        </w:rPr>
        <w:t xml:space="preserve"> </w:t>
      </w:r>
      <w:r w:rsidRPr="00FB076B">
        <w:rPr>
          <w:color w:val="auto"/>
          <w:sz w:val="24"/>
          <w:szCs w:val="24"/>
        </w:rPr>
        <w:t>Patients were included in the study as decided by inclusion and exclusion criteria.</w:t>
      </w:r>
    </w:p>
    <w:p w:rsidR="00641956" w:rsidRPr="00FB076B" w:rsidRDefault="00641956" w:rsidP="00FC58BE">
      <w:pPr>
        <w:spacing w:after="0" w:line="312" w:lineRule="auto"/>
        <w:ind w:left="0" w:hanging="14"/>
        <w:rPr>
          <w:b/>
          <w:color w:val="auto"/>
          <w:sz w:val="24"/>
          <w:szCs w:val="24"/>
        </w:rPr>
      </w:pPr>
      <w:r w:rsidRPr="00FB076B">
        <w:rPr>
          <w:b/>
          <w:color w:val="auto"/>
          <w:sz w:val="24"/>
          <w:szCs w:val="24"/>
        </w:rPr>
        <w:t>Inclusion criteria:</w:t>
      </w:r>
    </w:p>
    <w:p w:rsidR="00641956" w:rsidRPr="00FB076B" w:rsidRDefault="00641956" w:rsidP="00FC58BE">
      <w:pPr>
        <w:pStyle w:val="ListParagraph"/>
        <w:numPr>
          <w:ilvl w:val="0"/>
          <w:numId w:val="2"/>
        </w:numPr>
        <w:spacing w:after="0" w:line="312" w:lineRule="auto"/>
        <w:rPr>
          <w:color w:val="auto"/>
          <w:sz w:val="24"/>
          <w:szCs w:val="24"/>
        </w:rPr>
      </w:pPr>
      <w:r w:rsidRPr="00FB076B">
        <w:rPr>
          <w:color w:val="auto"/>
          <w:sz w:val="24"/>
          <w:szCs w:val="24"/>
        </w:rPr>
        <w:t xml:space="preserve">All Patients above 18 years with closed </w:t>
      </w:r>
      <w:r w:rsidR="008555E5">
        <w:rPr>
          <w:color w:val="auto"/>
          <w:sz w:val="24"/>
          <w:szCs w:val="24"/>
        </w:rPr>
        <w:t xml:space="preserve">intertrochanteric fractures </w:t>
      </w:r>
      <w:r w:rsidRPr="00FB076B">
        <w:rPr>
          <w:color w:val="auto"/>
          <w:sz w:val="24"/>
          <w:szCs w:val="24"/>
        </w:rPr>
        <w:t>were included except in exclusion criteria.</w:t>
      </w:r>
    </w:p>
    <w:p w:rsidR="00641956" w:rsidRPr="00FB076B" w:rsidRDefault="00641956" w:rsidP="00FC58BE">
      <w:pPr>
        <w:pStyle w:val="ListParagraph"/>
        <w:numPr>
          <w:ilvl w:val="0"/>
          <w:numId w:val="2"/>
        </w:numPr>
        <w:spacing w:after="0" w:line="312" w:lineRule="auto"/>
        <w:rPr>
          <w:color w:val="auto"/>
          <w:sz w:val="24"/>
          <w:szCs w:val="24"/>
        </w:rPr>
      </w:pPr>
      <w:r w:rsidRPr="00FB076B">
        <w:rPr>
          <w:color w:val="auto"/>
          <w:sz w:val="24"/>
          <w:szCs w:val="24"/>
        </w:rPr>
        <w:t>Ready to give informed consent.</w:t>
      </w:r>
    </w:p>
    <w:p w:rsidR="00641956" w:rsidRPr="00FB076B" w:rsidRDefault="00641956" w:rsidP="00FC58BE">
      <w:pPr>
        <w:pStyle w:val="ListParagraph"/>
        <w:numPr>
          <w:ilvl w:val="0"/>
          <w:numId w:val="2"/>
        </w:numPr>
        <w:spacing w:after="0" w:line="312" w:lineRule="auto"/>
        <w:rPr>
          <w:color w:val="auto"/>
          <w:sz w:val="24"/>
          <w:szCs w:val="24"/>
        </w:rPr>
      </w:pPr>
      <w:r w:rsidRPr="00FB076B">
        <w:rPr>
          <w:color w:val="auto"/>
          <w:sz w:val="24"/>
          <w:szCs w:val="24"/>
        </w:rPr>
        <w:t>No medical contrain</w:t>
      </w:r>
      <w:r w:rsidR="008555E5">
        <w:rPr>
          <w:color w:val="auto"/>
          <w:sz w:val="24"/>
          <w:szCs w:val="24"/>
        </w:rPr>
        <w:t xml:space="preserve">dication to general anaesthesia or </w:t>
      </w:r>
      <w:r w:rsidRPr="00FB076B">
        <w:rPr>
          <w:color w:val="auto"/>
          <w:sz w:val="24"/>
          <w:szCs w:val="24"/>
        </w:rPr>
        <w:t xml:space="preserve">regional </w:t>
      </w:r>
      <w:proofErr w:type="spellStart"/>
      <w:r w:rsidRPr="00FB076B">
        <w:rPr>
          <w:color w:val="auto"/>
          <w:sz w:val="24"/>
          <w:szCs w:val="24"/>
        </w:rPr>
        <w:t>aneasthesia</w:t>
      </w:r>
      <w:proofErr w:type="spellEnd"/>
      <w:r w:rsidRPr="00FB076B">
        <w:rPr>
          <w:color w:val="auto"/>
          <w:sz w:val="24"/>
          <w:szCs w:val="24"/>
        </w:rPr>
        <w:t>.</w:t>
      </w:r>
    </w:p>
    <w:p w:rsidR="00641956" w:rsidRPr="00FB076B" w:rsidRDefault="00641956" w:rsidP="00FC58BE">
      <w:pPr>
        <w:pStyle w:val="ListParagraph"/>
        <w:numPr>
          <w:ilvl w:val="0"/>
          <w:numId w:val="2"/>
        </w:numPr>
        <w:spacing w:after="0" w:line="312" w:lineRule="auto"/>
        <w:rPr>
          <w:color w:val="auto"/>
          <w:sz w:val="24"/>
          <w:szCs w:val="24"/>
        </w:rPr>
      </w:pPr>
      <w:r w:rsidRPr="00FB076B">
        <w:rPr>
          <w:color w:val="auto"/>
          <w:sz w:val="24"/>
          <w:szCs w:val="24"/>
        </w:rPr>
        <w:t xml:space="preserve">Patient who had given  consent for minimum 12 months of follow up </w:t>
      </w:r>
    </w:p>
    <w:p w:rsidR="00641956" w:rsidRPr="00FB076B" w:rsidRDefault="00641956" w:rsidP="00FC58BE">
      <w:pPr>
        <w:pStyle w:val="ListParagraph"/>
        <w:numPr>
          <w:ilvl w:val="0"/>
          <w:numId w:val="2"/>
        </w:numPr>
        <w:spacing w:after="0" w:line="312" w:lineRule="auto"/>
        <w:rPr>
          <w:color w:val="auto"/>
          <w:sz w:val="24"/>
          <w:szCs w:val="24"/>
        </w:rPr>
      </w:pPr>
      <w:r w:rsidRPr="00FB076B">
        <w:rPr>
          <w:color w:val="auto"/>
          <w:sz w:val="24"/>
          <w:szCs w:val="24"/>
        </w:rPr>
        <w:t xml:space="preserve">Recent fractures within 2 weeks </w:t>
      </w:r>
    </w:p>
    <w:p w:rsidR="00641956" w:rsidRPr="00FB076B" w:rsidRDefault="00641956" w:rsidP="00FC58BE">
      <w:pPr>
        <w:spacing w:after="0" w:line="312" w:lineRule="auto"/>
        <w:ind w:left="0" w:hanging="14"/>
        <w:rPr>
          <w:b/>
          <w:color w:val="auto"/>
          <w:sz w:val="24"/>
          <w:szCs w:val="24"/>
        </w:rPr>
      </w:pPr>
      <w:r w:rsidRPr="00FB076B">
        <w:rPr>
          <w:b/>
          <w:color w:val="auto"/>
          <w:sz w:val="24"/>
          <w:szCs w:val="24"/>
        </w:rPr>
        <w:t>Exclusion criteria:</w:t>
      </w:r>
    </w:p>
    <w:p w:rsidR="00641956" w:rsidRPr="00FB076B" w:rsidRDefault="00641956" w:rsidP="00FC58BE">
      <w:pPr>
        <w:pStyle w:val="ListParagraph"/>
        <w:numPr>
          <w:ilvl w:val="0"/>
          <w:numId w:val="3"/>
        </w:numPr>
        <w:spacing w:after="0" w:line="312" w:lineRule="auto"/>
        <w:rPr>
          <w:bCs/>
          <w:color w:val="auto"/>
          <w:sz w:val="24"/>
          <w:szCs w:val="24"/>
        </w:rPr>
      </w:pPr>
      <w:r w:rsidRPr="00FB076B">
        <w:rPr>
          <w:bCs/>
          <w:color w:val="auto"/>
          <w:sz w:val="24"/>
          <w:szCs w:val="24"/>
        </w:rPr>
        <w:t xml:space="preserve">Patients below age 18 years. </w:t>
      </w:r>
    </w:p>
    <w:p w:rsidR="00641956" w:rsidRPr="00FB076B" w:rsidRDefault="00641956" w:rsidP="00FC58BE">
      <w:pPr>
        <w:pStyle w:val="ListParagraph"/>
        <w:numPr>
          <w:ilvl w:val="0"/>
          <w:numId w:val="3"/>
        </w:numPr>
        <w:spacing w:after="0" w:line="312" w:lineRule="auto"/>
        <w:rPr>
          <w:bCs/>
          <w:color w:val="auto"/>
          <w:sz w:val="24"/>
          <w:szCs w:val="24"/>
        </w:rPr>
      </w:pPr>
      <w:r w:rsidRPr="00FB076B">
        <w:rPr>
          <w:bCs/>
          <w:color w:val="auto"/>
          <w:sz w:val="24"/>
          <w:szCs w:val="24"/>
        </w:rPr>
        <w:t xml:space="preserve">Pathological fractures </w:t>
      </w:r>
    </w:p>
    <w:p w:rsidR="00641956" w:rsidRPr="00FB076B" w:rsidRDefault="00641956" w:rsidP="00FC58BE">
      <w:pPr>
        <w:pStyle w:val="ListParagraph"/>
        <w:numPr>
          <w:ilvl w:val="0"/>
          <w:numId w:val="3"/>
        </w:numPr>
        <w:spacing w:after="0" w:line="312" w:lineRule="auto"/>
        <w:rPr>
          <w:bCs/>
          <w:color w:val="auto"/>
          <w:sz w:val="24"/>
          <w:szCs w:val="24"/>
        </w:rPr>
      </w:pPr>
      <w:r w:rsidRPr="00FB076B">
        <w:rPr>
          <w:bCs/>
          <w:color w:val="auto"/>
          <w:sz w:val="24"/>
          <w:szCs w:val="24"/>
        </w:rPr>
        <w:t xml:space="preserve">Compound fractures. </w:t>
      </w:r>
    </w:p>
    <w:p w:rsidR="00641956" w:rsidRPr="00FB076B" w:rsidRDefault="00641956" w:rsidP="00FC58BE">
      <w:pPr>
        <w:pStyle w:val="ListParagraph"/>
        <w:numPr>
          <w:ilvl w:val="0"/>
          <w:numId w:val="3"/>
        </w:numPr>
        <w:spacing w:after="0" w:line="312" w:lineRule="auto"/>
        <w:rPr>
          <w:bCs/>
          <w:color w:val="auto"/>
          <w:sz w:val="24"/>
          <w:szCs w:val="24"/>
        </w:rPr>
      </w:pPr>
      <w:r w:rsidRPr="00FB076B">
        <w:rPr>
          <w:bCs/>
          <w:color w:val="auto"/>
          <w:sz w:val="24"/>
          <w:szCs w:val="24"/>
        </w:rPr>
        <w:t xml:space="preserve">Patient on chemotherapy radiotherapy </w:t>
      </w:r>
    </w:p>
    <w:p w:rsidR="00641956" w:rsidRPr="00FB076B" w:rsidRDefault="00641956" w:rsidP="00FC58BE">
      <w:pPr>
        <w:pStyle w:val="ListParagraph"/>
        <w:numPr>
          <w:ilvl w:val="0"/>
          <w:numId w:val="3"/>
        </w:numPr>
        <w:spacing w:after="0" w:line="312" w:lineRule="auto"/>
        <w:rPr>
          <w:bCs/>
          <w:color w:val="auto"/>
          <w:sz w:val="24"/>
          <w:szCs w:val="24"/>
        </w:rPr>
      </w:pPr>
      <w:proofErr w:type="spellStart"/>
      <w:r w:rsidRPr="00FB076B">
        <w:rPr>
          <w:bCs/>
          <w:color w:val="auto"/>
          <w:sz w:val="24"/>
          <w:szCs w:val="24"/>
        </w:rPr>
        <w:t>Polytrauma</w:t>
      </w:r>
      <w:proofErr w:type="spellEnd"/>
      <w:r w:rsidRPr="00FB076B">
        <w:rPr>
          <w:bCs/>
          <w:color w:val="auto"/>
          <w:sz w:val="24"/>
          <w:szCs w:val="24"/>
        </w:rPr>
        <w:t xml:space="preserve"> patients i.e. fracture pelvis, fracture shaft femur Proximal one third.</w:t>
      </w:r>
    </w:p>
    <w:p w:rsidR="00641956" w:rsidRPr="00FB076B" w:rsidRDefault="00641956" w:rsidP="00FC58BE">
      <w:pPr>
        <w:pStyle w:val="ListParagraph"/>
        <w:numPr>
          <w:ilvl w:val="0"/>
          <w:numId w:val="3"/>
        </w:numPr>
        <w:spacing w:after="0" w:line="312" w:lineRule="auto"/>
        <w:rPr>
          <w:bCs/>
          <w:color w:val="auto"/>
          <w:sz w:val="24"/>
          <w:szCs w:val="24"/>
        </w:rPr>
      </w:pPr>
      <w:r w:rsidRPr="00FB076B">
        <w:rPr>
          <w:bCs/>
          <w:color w:val="auto"/>
          <w:sz w:val="24"/>
          <w:szCs w:val="24"/>
        </w:rPr>
        <w:t xml:space="preserve">Patients with associated comorbidities i.e. </w:t>
      </w:r>
      <w:proofErr w:type="spellStart"/>
      <w:r w:rsidR="008555E5">
        <w:rPr>
          <w:bCs/>
          <w:color w:val="auto"/>
          <w:sz w:val="24"/>
          <w:szCs w:val="24"/>
        </w:rPr>
        <w:t>p</w:t>
      </w:r>
      <w:r w:rsidRPr="00FB076B">
        <w:rPr>
          <w:bCs/>
          <w:color w:val="auto"/>
          <w:sz w:val="24"/>
          <w:szCs w:val="24"/>
        </w:rPr>
        <w:t>oliotic</w:t>
      </w:r>
      <w:proofErr w:type="spellEnd"/>
      <w:r w:rsidRPr="00FB076B">
        <w:rPr>
          <w:bCs/>
          <w:color w:val="auto"/>
          <w:sz w:val="24"/>
          <w:szCs w:val="24"/>
        </w:rPr>
        <w:t xml:space="preserve"> limb, paralytic limb. </w:t>
      </w:r>
    </w:p>
    <w:p w:rsidR="00E32859" w:rsidRPr="00FB076B" w:rsidRDefault="00641956" w:rsidP="00FC58BE">
      <w:pPr>
        <w:pStyle w:val="ListParagraph"/>
        <w:numPr>
          <w:ilvl w:val="0"/>
          <w:numId w:val="3"/>
        </w:numPr>
        <w:spacing w:after="0" w:line="312" w:lineRule="auto"/>
        <w:rPr>
          <w:b/>
          <w:color w:val="auto"/>
          <w:sz w:val="24"/>
          <w:szCs w:val="24"/>
        </w:rPr>
      </w:pPr>
      <w:proofErr w:type="spellStart"/>
      <w:r w:rsidRPr="00FB076B">
        <w:rPr>
          <w:bCs/>
          <w:color w:val="auto"/>
          <w:sz w:val="24"/>
          <w:szCs w:val="24"/>
        </w:rPr>
        <w:t>Periprosthetic</w:t>
      </w:r>
      <w:proofErr w:type="spellEnd"/>
      <w:r w:rsidRPr="00FB076B">
        <w:rPr>
          <w:bCs/>
          <w:color w:val="auto"/>
          <w:sz w:val="24"/>
          <w:szCs w:val="24"/>
        </w:rPr>
        <w:t xml:space="preserve"> fractures or Broken implants</w:t>
      </w:r>
    </w:p>
    <w:p w:rsidR="00E32859" w:rsidRPr="00FB076B" w:rsidRDefault="00E32859" w:rsidP="00FC58BE">
      <w:pPr>
        <w:keepNext/>
        <w:keepLines/>
        <w:spacing w:after="0" w:line="312" w:lineRule="auto"/>
        <w:ind w:left="17" w:hangingChars="7" w:hanging="17"/>
        <w:outlineLvl w:val="0"/>
        <w:rPr>
          <w:b/>
          <w:color w:val="auto"/>
          <w:sz w:val="24"/>
          <w:szCs w:val="24"/>
        </w:rPr>
      </w:pPr>
      <w:r w:rsidRPr="00FB076B">
        <w:rPr>
          <w:b/>
          <w:color w:val="auto"/>
          <w:sz w:val="24"/>
          <w:szCs w:val="24"/>
        </w:rPr>
        <w:t>STUDY DESIGN</w:t>
      </w:r>
      <w:r w:rsidR="008555E5">
        <w:rPr>
          <w:b/>
          <w:color w:val="auto"/>
          <w:sz w:val="24"/>
          <w:szCs w:val="24"/>
        </w:rPr>
        <w:t>:</w:t>
      </w:r>
    </w:p>
    <w:p w:rsidR="00E32859" w:rsidRPr="00FB076B" w:rsidRDefault="00E32859" w:rsidP="00FC58BE">
      <w:pPr>
        <w:spacing w:after="0" w:line="312" w:lineRule="auto"/>
        <w:ind w:left="0" w:firstLine="720"/>
        <w:rPr>
          <w:color w:val="auto"/>
          <w:sz w:val="24"/>
          <w:szCs w:val="24"/>
        </w:rPr>
      </w:pPr>
      <w:r w:rsidRPr="00FB076B">
        <w:rPr>
          <w:color w:val="auto"/>
          <w:sz w:val="24"/>
          <w:szCs w:val="24"/>
        </w:rPr>
        <w:t>Study was prospective, time bound, hospital based, randomized and comparative. Case selected for operative intervention were randomized by lottery number method and allocate</w:t>
      </w:r>
      <w:r w:rsidR="008555E5">
        <w:rPr>
          <w:color w:val="auto"/>
          <w:sz w:val="24"/>
          <w:szCs w:val="24"/>
        </w:rPr>
        <w:t>d into either of 3 groups Group-A (</w:t>
      </w:r>
      <w:proofErr w:type="spellStart"/>
      <w:r w:rsidR="008555E5">
        <w:rPr>
          <w:color w:val="auto"/>
          <w:sz w:val="24"/>
          <w:szCs w:val="24"/>
        </w:rPr>
        <w:t>PFN</w:t>
      </w:r>
      <w:proofErr w:type="spellEnd"/>
      <w:r w:rsidR="008555E5">
        <w:rPr>
          <w:color w:val="auto"/>
          <w:sz w:val="24"/>
          <w:szCs w:val="24"/>
        </w:rPr>
        <w:t>), Group-</w:t>
      </w:r>
      <w:r w:rsidRPr="00FB076B">
        <w:rPr>
          <w:color w:val="auto"/>
          <w:sz w:val="24"/>
          <w:szCs w:val="24"/>
        </w:rPr>
        <w:t>B (</w:t>
      </w:r>
      <w:proofErr w:type="spellStart"/>
      <w:r w:rsidRPr="00FB076B">
        <w:rPr>
          <w:color w:val="auto"/>
          <w:sz w:val="24"/>
          <w:szCs w:val="24"/>
        </w:rPr>
        <w:t>DHS</w:t>
      </w:r>
      <w:proofErr w:type="spellEnd"/>
      <w:r w:rsidRPr="00FB076B">
        <w:rPr>
          <w:color w:val="auto"/>
          <w:sz w:val="24"/>
          <w:szCs w:val="24"/>
        </w:rPr>
        <w:t>), and Group C (</w:t>
      </w:r>
      <w:proofErr w:type="spellStart"/>
      <w:r w:rsidRPr="00FB076B">
        <w:rPr>
          <w:color w:val="auto"/>
          <w:sz w:val="24"/>
          <w:szCs w:val="24"/>
        </w:rPr>
        <w:t>PFLCP</w:t>
      </w:r>
      <w:proofErr w:type="spellEnd"/>
      <w:r w:rsidRPr="00FB076B">
        <w:rPr>
          <w:color w:val="auto"/>
          <w:sz w:val="24"/>
          <w:szCs w:val="24"/>
        </w:rPr>
        <w:t>)</w:t>
      </w:r>
    </w:p>
    <w:p w:rsidR="002743A2" w:rsidRPr="00FB076B" w:rsidRDefault="002743A2" w:rsidP="00FC58BE">
      <w:pPr>
        <w:spacing w:after="0" w:line="312" w:lineRule="auto"/>
        <w:ind w:left="0" w:firstLine="720"/>
        <w:rPr>
          <w:bCs/>
          <w:color w:val="auto"/>
          <w:sz w:val="24"/>
          <w:szCs w:val="24"/>
        </w:rPr>
      </w:pPr>
    </w:p>
    <w:p w:rsidR="00533C2D" w:rsidRPr="00FB076B" w:rsidRDefault="00533C2D" w:rsidP="003A2BCF">
      <w:pPr>
        <w:keepNext/>
        <w:keepLines/>
        <w:spacing w:after="0" w:line="312" w:lineRule="auto"/>
        <w:ind w:left="17" w:hangingChars="7" w:hanging="17"/>
        <w:jc w:val="right"/>
        <w:outlineLvl w:val="0"/>
        <w:rPr>
          <w:b/>
          <w:color w:val="auto"/>
          <w:sz w:val="24"/>
          <w:szCs w:val="24"/>
        </w:rPr>
      </w:pPr>
    </w:p>
    <w:p w:rsidR="00E32859" w:rsidRPr="00FB076B" w:rsidRDefault="003A2BCF" w:rsidP="003A2BCF">
      <w:pPr>
        <w:keepNext/>
        <w:keepLines/>
        <w:spacing w:after="0" w:line="312" w:lineRule="auto"/>
        <w:ind w:left="14" w:hangingChars="7" w:hanging="14"/>
        <w:outlineLvl w:val="0"/>
        <w:rPr>
          <w:b/>
          <w:color w:val="auto"/>
          <w:sz w:val="24"/>
          <w:szCs w:val="24"/>
        </w:rPr>
      </w:pPr>
      <w:r w:rsidRPr="00FB076B">
        <w:rPr>
          <w:noProof/>
          <w:color w:val="auto"/>
          <w:lang w:val="en-US" w:eastAsia="en-US"/>
        </w:rPr>
        <w:drawing>
          <wp:anchor distT="0" distB="0" distL="114300" distR="114300" simplePos="0" relativeHeight="251658240" behindDoc="0" locked="0" layoutInCell="1" allowOverlap="1">
            <wp:simplePos x="0" y="0"/>
            <wp:positionH relativeFrom="column">
              <wp:posOffset>2800350</wp:posOffset>
            </wp:positionH>
            <wp:positionV relativeFrom="paragraph">
              <wp:posOffset>9525</wp:posOffset>
            </wp:positionV>
            <wp:extent cx="2952750" cy="1606550"/>
            <wp:effectExtent l="0" t="0" r="0" b="0"/>
            <wp:wrapSquare wrapText="bothSides"/>
            <wp:docPr id="568" name="Picture 568"/>
            <wp:cNvGraphicFramePr/>
            <a:graphic xmlns:a="http://schemas.openxmlformats.org/drawingml/2006/main">
              <a:graphicData uri="http://schemas.openxmlformats.org/drawingml/2006/picture">
                <pic:pic xmlns:pic="http://schemas.openxmlformats.org/drawingml/2006/picture">
                  <pic:nvPicPr>
                    <pic:cNvPr id="568" name="Picture 568"/>
                    <pic:cNvPicPr/>
                  </pic:nvPicPr>
                  <pic:blipFill>
                    <a:blip r:embed="rId9">
                      <a:extLst>
                        <a:ext uri="{28A0092B-C50C-407E-A947-70E740481C1C}">
                          <a14:useLocalDpi xmlns:a14="http://schemas.microsoft.com/office/drawing/2010/main" val="0"/>
                        </a:ext>
                      </a:extLst>
                    </a:blip>
                    <a:stretch>
                      <a:fillRect/>
                    </a:stretch>
                  </pic:blipFill>
                  <pic:spPr>
                    <a:xfrm>
                      <a:off x="0" y="0"/>
                      <a:ext cx="2952750" cy="1606550"/>
                    </a:xfrm>
                    <a:prstGeom prst="rect">
                      <a:avLst/>
                    </a:prstGeom>
                  </pic:spPr>
                </pic:pic>
              </a:graphicData>
            </a:graphic>
          </wp:anchor>
        </w:drawing>
      </w:r>
      <w:r w:rsidR="00E32859" w:rsidRPr="00FB076B">
        <w:rPr>
          <w:b/>
          <w:color w:val="auto"/>
          <w:sz w:val="24"/>
          <w:szCs w:val="24"/>
        </w:rPr>
        <w:t xml:space="preserve">RESULTS </w:t>
      </w:r>
    </w:p>
    <w:p w:rsidR="00E32859" w:rsidRPr="00FB076B" w:rsidRDefault="005E12C3" w:rsidP="00FC58BE">
      <w:pPr>
        <w:spacing w:after="0" w:line="312" w:lineRule="auto"/>
        <w:ind w:left="17" w:firstLine="703"/>
        <w:rPr>
          <w:color w:val="auto"/>
          <w:sz w:val="24"/>
          <w:szCs w:val="24"/>
        </w:rPr>
      </w:pPr>
      <w:r>
        <w:rPr>
          <w:noProof/>
          <w:color w:val="auto"/>
          <w:sz w:val="24"/>
          <w:szCs w:val="24"/>
          <w:lang w:val="en-US" w:eastAsia="en-US"/>
        </w:rPr>
        <w:pict>
          <v:shapetype id="_x0000_t202" coordsize="21600,21600" o:spt="202" path="m,l,21600r21600,l21600,xe">
            <v:stroke joinstyle="miter"/>
            <v:path gradientshapeok="t" o:connecttype="rect"/>
          </v:shapetype>
          <v:shape id="Text Box 2" o:spid="_x0000_s1026" type="#_x0000_t202" style="position:absolute;left:0;text-align:left;margin-left:225.7pt;margin-top:114.8pt;width:227.25pt;height:110.55pt;z-index:25166643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" fillcolor="white [3212]" strokecolor="white [3212]">
            <v:textbox style="mso-fit-shape-to-text:t">
              <w:txbxContent>
                <w:p w:rsidR="00034323" w:rsidRPr="00034323" w:rsidRDefault="00034323" w:rsidP="00034323">
                  <w:pPr>
                    <w:jc w:val="center"/>
                    <w:rPr>
                      <w:sz w:val="16"/>
                    </w:rPr>
                  </w:pPr>
                  <w:r w:rsidRPr="00034323">
                    <w:rPr>
                      <w:b/>
                      <w:color w:val="003296"/>
                      <w:sz w:val="16"/>
                    </w:rPr>
                    <w:t xml:space="preserve">Figure 1: Intertrochanteric fracture managed by </w:t>
                  </w:r>
                  <w:proofErr w:type="spellStart"/>
                  <w:r w:rsidR="00886874">
                    <w:rPr>
                      <w:b/>
                      <w:color w:val="003296"/>
                      <w:sz w:val="16"/>
                    </w:rPr>
                    <w:t>DHS</w:t>
                  </w:r>
                  <w:proofErr w:type="spellEnd"/>
                  <w:r w:rsidRPr="00034323">
                    <w:rPr>
                      <w:b/>
                      <w:color w:val="003296"/>
                      <w:sz w:val="16"/>
                    </w:rPr>
                    <w:t>.</w:t>
                  </w:r>
                </w:p>
              </w:txbxContent>
            </v:textbox>
          </v:shape>
        </w:pict>
      </w:r>
      <w:r w:rsidR="00034323" w:rsidRPr="00FB076B">
        <w:rPr>
          <w:noProof/>
          <w:color w:val="auto"/>
          <w:sz w:val="28"/>
          <w:szCs w:val="28"/>
          <w:lang w:val="en-US" w:eastAsia="en-US"/>
        </w:rPr>
        <w:drawing>
          <wp:anchor distT="0" distB="0" distL="114300" distR="114300" simplePos="0" relativeHeight="251664384" behindDoc="0" locked="0" layoutInCell="1" allowOverlap="1">
            <wp:simplePos x="0" y="0"/>
            <wp:positionH relativeFrom="column">
              <wp:posOffset>4585335</wp:posOffset>
            </wp:positionH>
            <wp:positionV relativeFrom="paragraph">
              <wp:posOffset>1800860</wp:posOffset>
            </wp:positionV>
            <wp:extent cx="1100455" cy="1685925"/>
            <wp:effectExtent l="0" t="0" r="4445" b="9525"/>
            <wp:wrapSquare wrapText="bothSides"/>
            <wp:docPr id="18" name="Picture 18" descr="C:\Users\Business Center\Downloads\20170212_195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Business Center\Downloads\20170212_19532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0455" cy="1685925"/>
                    </a:xfrm>
                    <a:prstGeom prst="rect">
                      <a:avLst/>
                    </a:prstGeom>
                    <a:noFill/>
                    <a:ln>
                      <a:noFill/>
                    </a:ln>
                  </pic:spPr>
                </pic:pic>
              </a:graphicData>
            </a:graphic>
          </wp:anchor>
        </w:drawing>
      </w:r>
      <w:r w:rsidR="00034323" w:rsidRPr="00FB076B">
        <w:rPr>
          <w:noProof/>
          <w:color w:val="auto"/>
          <w:sz w:val="28"/>
          <w:szCs w:val="28"/>
          <w:lang w:val="en-US" w:eastAsia="en-US"/>
        </w:rPr>
        <w:drawing>
          <wp:anchor distT="0" distB="0" distL="114300" distR="114300" simplePos="0" relativeHeight="251662336" behindDoc="0" locked="0" layoutInCell="1" allowOverlap="1">
            <wp:simplePos x="0" y="0"/>
            <wp:positionH relativeFrom="column">
              <wp:posOffset>3785870</wp:posOffset>
            </wp:positionH>
            <wp:positionV relativeFrom="paragraph">
              <wp:posOffset>1800860</wp:posOffset>
            </wp:positionV>
            <wp:extent cx="638175" cy="1733550"/>
            <wp:effectExtent l="0" t="0" r="9525" b="0"/>
            <wp:wrapSquare wrapText="bothSides"/>
            <wp:docPr id="16" name="Picture 16" descr="C:\Users\Business Center\Downloads\20170530_100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usiness Center\Downloads\20170530_100233.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53389"/>
                    <a:stretch/>
                  </pic:blipFill>
                  <pic:spPr bwMode="auto">
                    <a:xfrm>
                      <a:off x="0" y="0"/>
                      <a:ext cx="638175" cy="1733550"/>
                    </a:xfrm>
                    <a:prstGeom prst="rect">
                      <a:avLst/>
                    </a:prstGeom>
                    <a:noFill/>
                    <a:ln>
                      <a:noFill/>
                    </a:ln>
                    <a:extLst>
                      <a:ext uri="{53640926-AAD7-44D8-BBD7-CCE9431645EC}">
                        <a14:shadowObscured xmlns:a14="http://schemas.microsoft.com/office/drawing/2010/main"/>
                      </a:ext>
                    </a:extLst>
                  </pic:spPr>
                </pic:pic>
              </a:graphicData>
            </a:graphic>
          </wp:anchor>
        </w:drawing>
      </w:r>
      <w:r w:rsidR="00034323" w:rsidRPr="00FB076B">
        <w:rPr>
          <w:noProof/>
          <w:color w:val="auto"/>
          <w:sz w:val="28"/>
          <w:szCs w:val="28"/>
          <w:lang w:val="en-US" w:eastAsia="en-US"/>
        </w:rPr>
        <w:drawing>
          <wp:anchor distT="0" distB="0" distL="114300" distR="114300" simplePos="0" relativeHeight="251660288" behindDoc="0" locked="0" layoutInCell="1" allowOverlap="1">
            <wp:simplePos x="0" y="0"/>
            <wp:positionH relativeFrom="column">
              <wp:posOffset>2871470</wp:posOffset>
            </wp:positionH>
            <wp:positionV relativeFrom="paragraph">
              <wp:posOffset>1800860</wp:posOffset>
            </wp:positionV>
            <wp:extent cx="762000" cy="1733550"/>
            <wp:effectExtent l="0" t="0" r="0" b="0"/>
            <wp:wrapSquare wrapText="bothSides"/>
            <wp:docPr id="13" name="Picture 13" descr="C:\Users\Business Center\Downloads\IMG-20180129-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usiness Center\Downloads\IMG-20180129-WA0023.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0064"/>
                    <a:stretch/>
                  </pic:blipFill>
                  <pic:spPr bwMode="auto">
                    <a:xfrm>
                      <a:off x="0" y="0"/>
                      <a:ext cx="762000" cy="1733550"/>
                    </a:xfrm>
                    <a:prstGeom prst="rect">
                      <a:avLst/>
                    </a:prstGeom>
                    <a:noFill/>
                    <a:ln>
                      <a:noFill/>
                    </a:ln>
                    <a:extLst>
                      <a:ext uri="{53640926-AAD7-44D8-BBD7-CCE9431645EC}">
                        <a14:shadowObscured xmlns:a14="http://schemas.microsoft.com/office/drawing/2010/main"/>
                      </a:ext>
                    </a:extLst>
                  </pic:spPr>
                </pic:pic>
              </a:graphicData>
            </a:graphic>
          </wp:anchor>
        </w:drawing>
      </w:r>
      <w:proofErr w:type="gramStart"/>
      <w:r w:rsidR="008555E5">
        <w:rPr>
          <w:color w:val="auto"/>
          <w:sz w:val="24"/>
          <w:szCs w:val="24"/>
        </w:rPr>
        <w:t xml:space="preserve">A </w:t>
      </w:r>
      <w:r w:rsidR="00E32859" w:rsidRPr="00FB076B">
        <w:rPr>
          <w:color w:val="auto"/>
          <w:sz w:val="24"/>
          <w:szCs w:val="24"/>
        </w:rPr>
        <w:t xml:space="preserve">total of </w:t>
      </w:r>
      <w:r w:rsidR="00166EFA" w:rsidRPr="00FB076B">
        <w:rPr>
          <w:color w:val="auto"/>
          <w:sz w:val="24"/>
          <w:szCs w:val="24"/>
        </w:rPr>
        <w:t>73</w:t>
      </w:r>
      <w:r w:rsidR="00E32859" w:rsidRPr="00FB076B">
        <w:rPr>
          <w:color w:val="auto"/>
          <w:sz w:val="24"/>
          <w:szCs w:val="24"/>
        </w:rPr>
        <w:t xml:space="preserve"> patients with </w:t>
      </w:r>
      <w:proofErr w:type="spellStart"/>
      <w:r w:rsidR="00E32859" w:rsidRPr="00FB076B">
        <w:rPr>
          <w:color w:val="auto"/>
          <w:sz w:val="24"/>
          <w:szCs w:val="24"/>
        </w:rPr>
        <w:t>intertrochantic</w:t>
      </w:r>
      <w:proofErr w:type="spellEnd"/>
      <w:r w:rsidR="00E32859" w:rsidRPr="00FB076B">
        <w:rPr>
          <w:color w:val="auto"/>
          <w:sz w:val="24"/>
          <w:szCs w:val="24"/>
        </w:rPr>
        <w:t xml:space="preserve"> fracture presented to the emergency department or outdoor.</w:t>
      </w:r>
      <w:proofErr w:type="gramEnd"/>
      <w:r w:rsidR="00E32859" w:rsidRPr="00FB076B">
        <w:rPr>
          <w:color w:val="auto"/>
          <w:sz w:val="24"/>
          <w:szCs w:val="24"/>
        </w:rPr>
        <w:t xml:space="preserve"> Of these, </w:t>
      </w:r>
      <w:r w:rsidR="00166EFA" w:rsidRPr="00FB076B">
        <w:rPr>
          <w:color w:val="auto"/>
          <w:sz w:val="24"/>
          <w:szCs w:val="24"/>
        </w:rPr>
        <w:t>eleven</w:t>
      </w:r>
      <w:r w:rsidR="00E32859" w:rsidRPr="00FB076B">
        <w:rPr>
          <w:color w:val="auto"/>
          <w:sz w:val="24"/>
          <w:szCs w:val="24"/>
        </w:rPr>
        <w:t xml:space="preserve"> patients could not be followed. Among the patients, nearly </w:t>
      </w:r>
      <w:r w:rsidR="00166EFA" w:rsidRPr="00FB076B">
        <w:rPr>
          <w:color w:val="auto"/>
          <w:sz w:val="24"/>
          <w:szCs w:val="24"/>
        </w:rPr>
        <w:t>59.6</w:t>
      </w:r>
      <w:r w:rsidR="00E32859" w:rsidRPr="00FB076B">
        <w:rPr>
          <w:color w:val="auto"/>
          <w:sz w:val="24"/>
          <w:szCs w:val="24"/>
        </w:rPr>
        <w:t>% sustained a fracture due to a minor fall</w:t>
      </w:r>
      <w:r w:rsidR="00166EFA" w:rsidRPr="00FB076B">
        <w:rPr>
          <w:color w:val="auto"/>
          <w:sz w:val="24"/>
          <w:szCs w:val="24"/>
        </w:rPr>
        <w:t xml:space="preserve"> and 35.48</w:t>
      </w:r>
      <w:r w:rsidR="00E32859" w:rsidRPr="00FB076B">
        <w:rPr>
          <w:color w:val="auto"/>
          <w:sz w:val="24"/>
          <w:szCs w:val="24"/>
        </w:rPr>
        <w:t xml:space="preserve">% sustained a fracture due to road traffic accident. </w:t>
      </w:r>
      <w:r w:rsidR="00166EFA" w:rsidRPr="00FB076B">
        <w:rPr>
          <w:color w:val="auto"/>
          <w:sz w:val="24"/>
          <w:szCs w:val="24"/>
        </w:rPr>
        <w:t>25</w:t>
      </w:r>
      <w:r w:rsidR="00E32859" w:rsidRPr="00FB076B">
        <w:rPr>
          <w:color w:val="auto"/>
          <w:sz w:val="24"/>
          <w:szCs w:val="24"/>
        </w:rPr>
        <w:t xml:space="preserve"> cases (</w:t>
      </w:r>
      <w:r w:rsidR="00166EFA" w:rsidRPr="00FB076B">
        <w:rPr>
          <w:color w:val="auto"/>
          <w:sz w:val="24"/>
          <w:szCs w:val="24"/>
        </w:rPr>
        <w:t>40.37</w:t>
      </w:r>
      <w:r w:rsidR="00E32859" w:rsidRPr="00FB076B">
        <w:rPr>
          <w:color w:val="auto"/>
          <w:sz w:val="24"/>
          <w:szCs w:val="24"/>
        </w:rPr>
        <w:t xml:space="preserve">%) were stable. According to AO classification </w:t>
      </w:r>
      <w:r w:rsidR="00166EFA" w:rsidRPr="00FB076B">
        <w:rPr>
          <w:color w:val="auto"/>
          <w:sz w:val="24"/>
          <w:szCs w:val="24"/>
        </w:rPr>
        <w:t>11</w:t>
      </w:r>
      <w:r w:rsidR="00E32859" w:rsidRPr="00FB076B">
        <w:rPr>
          <w:color w:val="auto"/>
          <w:sz w:val="24"/>
          <w:szCs w:val="24"/>
        </w:rPr>
        <w:t xml:space="preserve">.2% were A1, </w:t>
      </w:r>
      <w:r w:rsidR="00166EFA" w:rsidRPr="00FB076B">
        <w:rPr>
          <w:color w:val="auto"/>
          <w:sz w:val="24"/>
          <w:szCs w:val="24"/>
        </w:rPr>
        <w:t>2</w:t>
      </w:r>
      <w:r w:rsidR="00E32859" w:rsidRPr="00FB076B">
        <w:rPr>
          <w:color w:val="auto"/>
          <w:sz w:val="24"/>
          <w:szCs w:val="24"/>
        </w:rPr>
        <w:t xml:space="preserve">9.1% were </w:t>
      </w:r>
      <w:proofErr w:type="spellStart"/>
      <w:r w:rsidR="00E32859" w:rsidRPr="00FB076B">
        <w:rPr>
          <w:color w:val="auto"/>
          <w:sz w:val="24"/>
          <w:szCs w:val="24"/>
        </w:rPr>
        <w:t>A2</w:t>
      </w:r>
      <w:proofErr w:type="spellEnd"/>
      <w:r w:rsidR="00E32859" w:rsidRPr="00FB076B">
        <w:rPr>
          <w:color w:val="auto"/>
          <w:sz w:val="24"/>
          <w:szCs w:val="24"/>
        </w:rPr>
        <w:t xml:space="preserve"> and </w:t>
      </w:r>
      <w:r w:rsidR="00166EFA" w:rsidRPr="00FB076B">
        <w:rPr>
          <w:color w:val="auto"/>
          <w:sz w:val="24"/>
          <w:szCs w:val="24"/>
        </w:rPr>
        <w:t>59.7</w:t>
      </w:r>
      <w:r w:rsidR="00E32859" w:rsidRPr="00FB076B">
        <w:rPr>
          <w:color w:val="auto"/>
          <w:sz w:val="24"/>
          <w:szCs w:val="24"/>
        </w:rPr>
        <w:t xml:space="preserve">9% were </w:t>
      </w:r>
      <w:proofErr w:type="spellStart"/>
      <w:r w:rsidR="00E32859" w:rsidRPr="00FB076B">
        <w:rPr>
          <w:color w:val="auto"/>
          <w:sz w:val="24"/>
          <w:szCs w:val="24"/>
        </w:rPr>
        <w:t>A3</w:t>
      </w:r>
      <w:proofErr w:type="spellEnd"/>
      <w:r w:rsidR="00E32859" w:rsidRPr="00FB076B">
        <w:rPr>
          <w:color w:val="auto"/>
          <w:sz w:val="24"/>
          <w:szCs w:val="24"/>
        </w:rPr>
        <w:t xml:space="preserve">. </w:t>
      </w:r>
    </w:p>
    <w:p w:rsidR="00E32859" w:rsidRPr="00FB076B" w:rsidRDefault="005E12C3" w:rsidP="00034323">
      <w:pPr>
        <w:spacing w:after="0" w:line="312" w:lineRule="auto"/>
        <w:ind w:left="17" w:firstLine="0"/>
        <w:rPr>
          <w:color w:val="auto"/>
          <w:sz w:val="24"/>
          <w:szCs w:val="24"/>
        </w:rPr>
      </w:pPr>
      <w:r>
        <w:rPr>
          <w:noProof/>
          <w:color w:val="auto"/>
          <w:sz w:val="24"/>
          <w:szCs w:val="24"/>
          <w:lang w:val="en-US" w:eastAsia="en-US"/>
        </w:rPr>
        <w:pict>
          <v:shape id="_x0000_s1027" type="#_x0000_t202" style="position:absolute;left:0;text-align:left;margin-left:223.8pt;margin-top:83.5pt;width:227.25pt;height:110.55pt;z-index:251674624;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" fillcolor="white [3212]" strokecolor="white [3212]">
            <v:textbox style="mso-fit-shape-to-text:t">
              <w:txbxContent>
                <w:p w:rsidR="00886874" w:rsidRPr="00034323" w:rsidRDefault="00886874" w:rsidP="00034323">
                  <w:pPr>
                    <w:jc w:val="center"/>
                    <w:rPr>
                      <w:sz w:val="16"/>
                    </w:rPr>
                  </w:pPr>
                  <w:r w:rsidRPr="00034323">
                    <w:rPr>
                      <w:b/>
                      <w:color w:val="003296"/>
                      <w:sz w:val="16"/>
                    </w:rPr>
                    <w:t xml:space="preserve">Figure 1: Intertrochanteric fracture managed by </w:t>
                  </w:r>
                  <w:proofErr w:type="spellStart"/>
                  <w:r>
                    <w:rPr>
                      <w:b/>
                      <w:color w:val="003296"/>
                      <w:sz w:val="16"/>
                    </w:rPr>
                    <w:t>PFN</w:t>
                  </w:r>
                  <w:proofErr w:type="spellEnd"/>
                  <w:r w:rsidRPr="00034323">
                    <w:rPr>
                      <w:b/>
                      <w:color w:val="003296"/>
                      <w:sz w:val="16"/>
                    </w:rPr>
                    <w:t>.</w:t>
                  </w:r>
                </w:p>
              </w:txbxContent>
            </v:textbox>
          </v:shape>
        </w:pict>
      </w:r>
      <w:r w:rsidR="00886874" w:rsidRPr="00FB076B">
        <w:rPr>
          <w:noProof/>
          <w:color w:val="auto"/>
          <w:sz w:val="28"/>
          <w:szCs w:val="28"/>
          <w:lang w:val="en-US" w:eastAsia="en-US"/>
        </w:rPr>
        <w:drawing>
          <wp:anchor distT="0" distB="0" distL="114300" distR="114300" simplePos="0" relativeHeight="251668480" behindDoc="0" locked="0" layoutInCell="1" allowOverlap="1">
            <wp:simplePos x="0" y="0"/>
            <wp:positionH relativeFrom="column">
              <wp:posOffset>2872740</wp:posOffset>
            </wp:positionH>
            <wp:positionV relativeFrom="paragraph">
              <wp:posOffset>1273175</wp:posOffset>
            </wp:positionV>
            <wp:extent cx="693420" cy="1478280"/>
            <wp:effectExtent l="0" t="0" r="0" b="7620"/>
            <wp:wrapSquare wrapText="bothSides"/>
            <wp:docPr id="1" name="Picture 1" descr="C:\Users\Business Center\Downloads\IMG-20180129-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siness Center\Downloads\IMG-20180129-WA0016.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55689"/>
                    <a:stretch/>
                  </pic:blipFill>
                  <pic:spPr bwMode="auto">
                    <a:xfrm>
                      <a:off x="0" y="0"/>
                      <a:ext cx="693420" cy="1478280"/>
                    </a:xfrm>
                    <a:prstGeom prst="rect">
                      <a:avLst/>
                    </a:prstGeom>
                    <a:noFill/>
                    <a:ln>
                      <a:noFill/>
                    </a:ln>
                    <a:extLst>
                      <a:ext uri="{53640926-AAD7-44D8-BBD7-CCE9431645EC}">
                        <a14:shadowObscured xmlns:a14="http://schemas.microsoft.com/office/drawing/2010/main"/>
                      </a:ext>
                    </a:extLst>
                  </pic:spPr>
                </pic:pic>
              </a:graphicData>
            </a:graphic>
          </wp:anchor>
        </w:drawing>
      </w:r>
      <w:r w:rsidR="00886874" w:rsidRPr="00FB076B">
        <w:rPr>
          <w:noProof/>
          <w:color w:val="auto"/>
          <w:sz w:val="28"/>
          <w:szCs w:val="28"/>
          <w:lang w:val="en-US" w:eastAsia="en-US"/>
        </w:rPr>
        <w:drawing>
          <wp:anchor distT="0" distB="0" distL="114300" distR="114300" simplePos="0" relativeHeight="251672576" behindDoc="0" locked="0" layoutInCell="1" allowOverlap="1">
            <wp:simplePos x="0" y="0"/>
            <wp:positionH relativeFrom="column">
              <wp:posOffset>4686300</wp:posOffset>
            </wp:positionH>
            <wp:positionV relativeFrom="paragraph">
              <wp:posOffset>1286510</wp:posOffset>
            </wp:positionV>
            <wp:extent cx="998220" cy="1464945"/>
            <wp:effectExtent l="0" t="0" r="0" b="1905"/>
            <wp:wrapSquare wrapText="bothSides"/>
            <wp:docPr id="5" name="Picture 5" descr="C:\Users\Business Center\Downloads\IMG-20180129-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usiness Center\Downloads\IMG-20180129-WA002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98220" cy="1464945"/>
                    </a:xfrm>
                    <a:prstGeom prst="rect">
                      <a:avLst/>
                    </a:prstGeom>
                    <a:noFill/>
                    <a:ln>
                      <a:noFill/>
                    </a:ln>
                  </pic:spPr>
                </pic:pic>
              </a:graphicData>
            </a:graphic>
          </wp:anchor>
        </w:drawing>
      </w:r>
      <w:r w:rsidR="00886874" w:rsidRPr="00FB076B">
        <w:rPr>
          <w:noProof/>
          <w:color w:val="auto"/>
          <w:sz w:val="28"/>
          <w:szCs w:val="28"/>
          <w:lang w:val="en-US" w:eastAsia="en-US"/>
        </w:rPr>
        <w:drawing>
          <wp:anchor distT="0" distB="0" distL="114300" distR="114300" simplePos="0" relativeHeight="251670528" behindDoc="0" locked="0" layoutInCell="1" allowOverlap="1">
            <wp:simplePos x="0" y="0"/>
            <wp:positionH relativeFrom="column">
              <wp:posOffset>3680460</wp:posOffset>
            </wp:positionH>
            <wp:positionV relativeFrom="paragraph">
              <wp:posOffset>1288415</wp:posOffset>
            </wp:positionV>
            <wp:extent cx="906780" cy="1470660"/>
            <wp:effectExtent l="0" t="0" r="7620" b="0"/>
            <wp:wrapSquare wrapText="bothSides"/>
            <wp:docPr id="4" name="Picture 4" descr="C:\Users\Business Center\Downloads\IMG-20180129-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usiness Center\Downloads\IMG-20180129-WA0012.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50773"/>
                    <a:stretch/>
                  </pic:blipFill>
                  <pic:spPr bwMode="auto">
                    <a:xfrm>
                      <a:off x="0" y="0"/>
                      <a:ext cx="906780" cy="1470660"/>
                    </a:xfrm>
                    <a:prstGeom prst="rect">
                      <a:avLst/>
                    </a:prstGeom>
                    <a:noFill/>
                    <a:ln>
                      <a:noFill/>
                    </a:ln>
                    <a:extLst>
                      <a:ext uri="{53640926-AAD7-44D8-BBD7-CCE9431645EC}">
                        <a14:shadowObscured xmlns:a14="http://schemas.microsoft.com/office/drawing/2010/main"/>
                      </a:ext>
                    </a:extLst>
                  </pic:spPr>
                </pic:pic>
              </a:graphicData>
            </a:graphic>
          </wp:anchor>
        </w:drawing>
      </w:r>
      <w:r w:rsidR="00E32859" w:rsidRPr="00FB076B">
        <w:rPr>
          <w:color w:val="auto"/>
          <w:sz w:val="24"/>
          <w:szCs w:val="24"/>
        </w:rPr>
        <w:t xml:space="preserve">Of the </w:t>
      </w:r>
      <w:r w:rsidR="00166EFA" w:rsidRPr="00FB076B">
        <w:rPr>
          <w:color w:val="auto"/>
          <w:sz w:val="24"/>
          <w:szCs w:val="24"/>
        </w:rPr>
        <w:t>6</w:t>
      </w:r>
      <w:r w:rsidR="00E32859" w:rsidRPr="00FB076B">
        <w:rPr>
          <w:color w:val="auto"/>
          <w:sz w:val="24"/>
          <w:szCs w:val="24"/>
        </w:rPr>
        <w:t xml:space="preserve">2 cases included in our study, </w:t>
      </w:r>
      <w:r w:rsidR="00166EFA" w:rsidRPr="00FB076B">
        <w:rPr>
          <w:color w:val="auto"/>
          <w:sz w:val="24"/>
          <w:szCs w:val="24"/>
        </w:rPr>
        <w:t>20</w:t>
      </w:r>
      <w:r w:rsidR="00E32859" w:rsidRPr="00FB076B">
        <w:rPr>
          <w:color w:val="auto"/>
          <w:sz w:val="24"/>
          <w:szCs w:val="24"/>
        </w:rPr>
        <w:t xml:space="preserve"> cases were treated by </w:t>
      </w:r>
      <w:proofErr w:type="spellStart"/>
      <w:r w:rsidR="00E32859" w:rsidRPr="00FB076B">
        <w:rPr>
          <w:color w:val="auto"/>
          <w:sz w:val="24"/>
          <w:szCs w:val="24"/>
        </w:rPr>
        <w:t>PFN</w:t>
      </w:r>
      <w:proofErr w:type="spellEnd"/>
      <w:r w:rsidR="00166EFA" w:rsidRPr="00FB076B">
        <w:rPr>
          <w:color w:val="auto"/>
          <w:sz w:val="24"/>
          <w:szCs w:val="24"/>
        </w:rPr>
        <w:t xml:space="preserve"> 32</w:t>
      </w:r>
      <w:r w:rsidR="00E32859" w:rsidRPr="00FB076B">
        <w:rPr>
          <w:color w:val="auto"/>
          <w:sz w:val="24"/>
          <w:szCs w:val="24"/>
        </w:rPr>
        <w:t xml:space="preserve"> cases were treated by </w:t>
      </w:r>
      <w:proofErr w:type="spellStart"/>
      <w:r w:rsidR="00E32859" w:rsidRPr="00FB076B">
        <w:rPr>
          <w:color w:val="auto"/>
          <w:sz w:val="24"/>
          <w:szCs w:val="24"/>
        </w:rPr>
        <w:t>DHS</w:t>
      </w:r>
      <w:proofErr w:type="spellEnd"/>
      <w:r w:rsidR="00166EFA" w:rsidRPr="00FB076B">
        <w:rPr>
          <w:color w:val="auto"/>
          <w:sz w:val="24"/>
          <w:szCs w:val="24"/>
        </w:rPr>
        <w:t xml:space="preserve"> and 10 by </w:t>
      </w:r>
      <w:proofErr w:type="spellStart"/>
      <w:r w:rsidR="00166EFA" w:rsidRPr="00FB076B">
        <w:rPr>
          <w:color w:val="auto"/>
          <w:sz w:val="24"/>
          <w:szCs w:val="24"/>
        </w:rPr>
        <w:t>PFLCP</w:t>
      </w:r>
      <w:proofErr w:type="spellEnd"/>
      <w:r w:rsidR="00E32859" w:rsidRPr="00FB076B">
        <w:rPr>
          <w:color w:val="auto"/>
          <w:sz w:val="24"/>
          <w:szCs w:val="24"/>
        </w:rPr>
        <w:t xml:space="preserve">. No significant difference was found in </w:t>
      </w:r>
      <w:proofErr w:type="spellStart"/>
      <w:r w:rsidR="00E32859" w:rsidRPr="00FB076B">
        <w:rPr>
          <w:color w:val="auto"/>
          <w:sz w:val="24"/>
          <w:szCs w:val="24"/>
        </w:rPr>
        <w:t>age</w:t>
      </w:r>
      <w:proofErr w:type="gramStart"/>
      <w:r w:rsidR="00E32859" w:rsidRPr="00FB076B">
        <w:rPr>
          <w:color w:val="auto"/>
          <w:sz w:val="24"/>
          <w:szCs w:val="24"/>
        </w:rPr>
        <w:t>,mode</w:t>
      </w:r>
      <w:proofErr w:type="spellEnd"/>
      <w:proofErr w:type="gramEnd"/>
      <w:r w:rsidR="00E32859" w:rsidRPr="00FB076B">
        <w:rPr>
          <w:color w:val="auto"/>
          <w:sz w:val="24"/>
          <w:szCs w:val="24"/>
        </w:rPr>
        <w:t xml:space="preserve"> of trauma, distribution of stable and unstable fractures </w:t>
      </w:r>
      <w:r w:rsidR="00E73118" w:rsidRPr="00FB076B">
        <w:rPr>
          <w:color w:val="auto"/>
          <w:sz w:val="24"/>
          <w:szCs w:val="24"/>
        </w:rPr>
        <w:t>among groups</w:t>
      </w:r>
      <w:r w:rsidR="00E32859" w:rsidRPr="00FB076B">
        <w:rPr>
          <w:color w:val="auto"/>
          <w:sz w:val="24"/>
          <w:szCs w:val="24"/>
        </w:rPr>
        <w:t xml:space="preserve">. </w:t>
      </w:r>
    </w:p>
    <w:p w:rsidR="008B122B" w:rsidRPr="00FB076B" w:rsidRDefault="005E12C3" w:rsidP="00034323">
      <w:pPr>
        <w:spacing w:after="0" w:line="312" w:lineRule="auto"/>
        <w:ind w:left="-5" w:firstLine="0"/>
        <w:rPr>
          <w:color w:val="auto"/>
          <w:sz w:val="24"/>
          <w:szCs w:val="24"/>
        </w:rPr>
      </w:pPr>
      <w:r>
        <w:rPr>
          <w:noProof/>
          <w:color w:val="auto"/>
          <w:sz w:val="24"/>
          <w:szCs w:val="24"/>
          <w:lang w:val="en-US" w:eastAsia="en-US"/>
        </w:rPr>
        <w:pict>
          <v:shape id="Text Box 3" o:spid="_x0000_s1028" type="#_x0000_t202" style="position:absolute;left:0;text-align:left;margin-left:223.8pt;margin-top:109.65pt;width:227.25pt;height:110.55pt;z-index:25167667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" fillcolor="white [3212]" strokecolor="white [3212]">
            <v:textbox style="mso-fit-shape-to-text:t">
              <w:txbxContent>
                <w:p w:rsidR="00886874" w:rsidRPr="00034323" w:rsidRDefault="00886874" w:rsidP="00034323">
                  <w:pPr>
                    <w:jc w:val="center"/>
                    <w:rPr>
                      <w:sz w:val="16"/>
                    </w:rPr>
                  </w:pPr>
                  <w:r w:rsidRPr="00034323">
                    <w:rPr>
                      <w:b/>
                      <w:color w:val="003296"/>
                      <w:sz w:val="16"/>
                    </w:rPr>
                    <w:t xml:space="preserve">Figure 1: Intertrochanteric fracture managed by </w:t>
                  </w:r>
                  <w:proofErr w:type="spellStart"/>
                  <w:r>
                    <w:rPr>
                      <w:b/>
                      <w:color w:val="003296"/>
                      <w:sz w:val="16"/>
                    </w:rPr>
                    <w:t>PFLCP</w:t>
                  </w:r>
                  <w:proofErr w:type="spellEnd"/>
                </w:p>
              </w:txbxContent>
            </v:textbox>
          </v:shape>
        </w:pict>
      </w:r>
      <w:r w:rsidR="00E32859" w:rsidRPr="00FB076B">
        <w:rPr>
          <w:color w:val="auto"/>
          <w:sz w:val="24"/>
          <w:szCs w:val="24"/>
        </w:rPr>
        <w:t xml:space="preserve">Mean operating time (60 minutes for </w:t>
      </w:r>
      <w:proofErr w:type="spellStart"/>
      <w:r w:rsidR="00E32859" w:rsidRPr="00FB076B">
        <w:rPr>
          <w:color w:val="auto"/>
          <w:sz w:val="24"/>
          <w:szCs w:val="24"/>
        </w:rPr>
        <w:t>PFN</w:t>
      </w:r>
      <w:r w:rsidR="00E73118" w:rsidRPr="00FB076B">
        <w:rPr>
          <w:color w:val="auto"/>
          <w:sz w:val="24"/>
          <w:szCs w:val="24"/>
        </w:rPr>
        <w:t>,</w:t>
      </w:r>
      <w:r w:rsidR="00E32859" w:rsidRPr="00FB076B">
        <w:rPr>
          <w:color w:val="auto"/>
          <w:sz w:val="24"/>
          <w:szCs w:val="24"/>
        </w:rPr>
        <w:t>45.3</w:t>
      </w:r>
      <w:proofErr w:type="spellEnd"/>
      <w:r w:rsidR="00E32859" w:rsidRPr="00FB076B">
        <w:rPr>
          <w:color w:val="auto"/>
          <w:sz w:val="24"/>
          <w:szCs w:val="24"/>
        </w:rPr>
        <w:t xml:space="preserve"> minutes for </w:t>
      </w:r>
      <w:proofErr w:type="spellStart"/>
      <w:r w:rsidR="00E32859" w:rsidRPr="00FB076B">
        <w:rPr>
          <w:color w:val="auto"/>
          <w:sz w:val="24"/>
          <w:szCs w:val="24"/>
        </w:rPr>
        <w:t>DHS;</w:t>
      </w:r>
      <w:r w:rsidR="00E73118" w:rsidRPr="00FB076B">
        <w:rPr>
          <w:color w:val="auto"/>
          <w:sz w:val="24"/>
          <w:szCs w:val="24"/>
        </w:rPr>
        <w:t>and</w:t>
      </w:r>
      <w:proofErr w:type="spellEnd"/>
      <w:r w:rsidR="00E73118" w:rsidRPr="00FB076B">
        <w:rPr>
          <w:color w:val="auto"/>
          <w:sz w:val="24"/>
          <w:szCs w:val="24"/>
        </w:rPr>
        <w:t xml:space="preserve"> </w:t>
      </w:r>
      <w:proofErr w:type="spellStart"/>
      <w:r w:rsidR="00E73118" w:rsidRPr="00FB076B">
        <w:rPr>
          <w:color w:val="auto"/>
          <w:sz w:val="24"/>
          <w:szCs w:val="24"/>
        </w:rPr>
        <w:t>75mints</w:t>
      </w:r>
      <w:proofErr w:type="spellEnd"/>
      <w:r w:rsidR="00E73118" w:rsidRPr="00FB076B">
        <w:rPr>
          <w:color w:val="auto"/>
          <w:sz w:val="24"/>
          <w:szCs w:val="24"/>
        </w:rPr>
        <w:t xml:space="preserve"> for </w:t>
      </w:r>
      <w:proofErr w:type="spellStart"/>
      <w:r w:rsidR="00E73118" w:rsidRPr="00FB076B">
        <w:rPr>
          <w:color w:val="auto"/>
          <w:sz w:val="24"/>
          <w:szCs w:val="24"/>
        </w:rPr>
        <w:t>PFLCP</w:t>
      </w:r>
      <w:proofErr w:type="spellEnd"/>
      <w:r w:rsidR="001C1317" w:rsidRPr="00FB076B">
        <w:rPr>
          <w:color w:val="auto"/>
          <w:sz w:val="24"/>
          <w:szCs w:val="24"/>
        </w:rPr>
        <w:t xml:space="preserve">) was found to be higher for </w:t>
      </w:r>
      <w:proofErr w:type="spellStart"/>
      <w:r w:rsidR="001C1317" w:rsidRPr="00FB076B">
        <w:rPr>
          <w:color w:val="auto"/>
          <w:sz w:val="24"/>
          <w:szCs w:val="24"/>
        </w:rPr>
        <w:t>PFLCP.</w:t>
      </w:r>
      <w:r w:rsidR="00E73118" w:rsidRPr="00FB076B">
        <w:rPr>
          <w:color w:val="auto"/>
          <w:sz w:val="24"/>
          <w:szCs w:val="24"/>
        </w:rPr>
        <w:t>A</w:t>
      </w:r>
      <w:r w:rsidR="00E32859" w:rsidRPr="00FB076B">
        <w:rPr>
          <w:color w:val="auto"/>
          <w:sz w:val="24"/>
          <w:szCs w:val="24"/>
        </w:rPr>
        <w:t>nd</w:t>
      </w:r>
      <w:proofErr w:type="spellEnd"/>
      <w:r w:rsidR="00E32859" w:rsidRPr="00FB076B">
        <w:rPr>
          <w:color w:val="auto"/>
          <w:sz w:val="24"/>
          <w:szCs w:val="24"/>
        </w:rPr>
        <w:t xml:space="preserve"> mean </w:t>
      </w:r>
      <w:r w:rsidR="00E73118" w:rsidRPr="00FB076B">
        <w:rPr>
          <w:color w:val="auto"/>
          <w:sz w:val="24"/>
          <w:szCs w:val="24"/>
        </w:rPr>
        <w:t>value</w:t>
      </w:r>
      <w:r w:rsidR="00E32859" w:rsidRPr="00FB076B">
        <w:rPr>
          <w:color w:val="auto"/>
          <w:sz w:val="24"/>
          <w:szCs w:val="24"/>
        </w:rPr>
        <w:t xml:space="preserve"> of radiation exposure with C arm (1</w:t>
      </w:r>
      <w:r w:rsidR="00E73118" w:rsidRPr="00FB076B">
        <w:rPr>
          <w:color w:val="auto"/>
          <w:sz w:val="24"/>
          <w:szCs w:val="24"/>
        </w:rPr>
        <w:t>05</w:t>
      </w:r>
      <w:r w:rsidR="00E32859" w:rsidRPr="00FB076B">
        <w:rPr>
          <w:color w:val="auto"/>
          <w:sz w:val="24"/>
          <w:szCs w:val="24"/>
        </w:rPr>
        <w:t xml:space="preserve"> for </w:t>
      </w:r>
      <w:proofErr w:type="spellStart"/>
      <w:r w:rsidR="00E32859" w:rsidRPr="00FB076B">
        <w:rPr>
          <w:color w:val="auto"/>
          <w:sz w:val="24"/>
          <w:szCs w:val="24"/>
        </w:rPr>
        <w:t>PFN</w:t>
      </w:r>
      <w:r w:rsidR="001C1317" w:rsidRPr="00FB076B">
        <w:rPr>
          <w:color w:val="auto"/>
          <w:sz w:val="24"/>
          <w:szCs w:val="24"/>
        </w:rPr>
        <w:t>80.5</w:t>
      </w:r>
      <w:proofErr w:type="spellEnd"/>
      <w:r w:rsidR="00E32859" w:rsidRPr="00FB076B">
        <w:rPr>
          <w:color w:val="auto"/>
          <w:sz w:val="24"/>
          <w:szCs w:val="24"/>
        </w:rPr>
        <w:t xml:space="preserve"> for </w:t>
      </w:r>
      <w:proofErr w:type="spellStart"/>
      <w:r w:rsidR="00E32859" w:rsidRPr="00FB076B">
        <w:rPr>
          <w:color w:val="auto"/>
          <w:sz w:val="24"/>
          <w:szCs w:val="24"/>
        </w:rPr>
        <w:t>DHS</w:t>
      </w:r>
      <w:proofErr w:type="spellEnd"/>
      <w:r w:rsidR="00E32859" w:rsidRPr="00FB076B">
        <w:rPr>
          <w:color w:val="auto"/>
          <w:sz w:val="24"/>
          <w:szCs w:val="24"/>
        </w:rPr>
        <w:t xml:space="preserve">; </w:t>
      </w:r>
      <w:r w:rsidR="001C1317" w:rsidRPr="00FB076B">
        <w:rPr>
          <w:color w:val="auto"/>
          <w:sz w:val="24"/>
          <w:szCs w:val="24"/>
        </w:rPr>
        <w:t xml:space="preserve">and 98.5 for </w:t>
      </w:r>
      <w:proofErr w:type="spellStart"/>
      <w:r w:rsidR="001C1317" w:rsidRPr="00FB076B">
        <w:rPr>
          <w:color w:val="auto"/>
          <w:sz w:val="24"/>
          <w:szCs w:val="24"/>
        </w:rPr>
        <w:t>PFLCP</w:t>
      </w:r>
      <w:proofErr w:type="spellEnd"/>
      <w:r w:rsidR="00E32859" w:rsidRPr="00FB076B">
        <w:rPr>
          <w:color w:val="auto"/>
          <w:sz w:val="24"/>
          <w:szCs w:val="24"/>
        </w:rPr>
        <w:t xml:space="preserve">) was found to be significantly higher for the </w:t>
      </w:r>
      <w:proofErr w:type="spellStart"/>
      <w:r w:rsidR="00E32859" w:rsidRPr="00FB076B">
        <w:rPr>
          <w:color w:val="auto"/>
          <w:sz w:val="24"/>
          <w:szCs w:val="24"/>
        </w:rPr>
        <w:t>PFN</w:t>
      </w:r>
      <w:proofErr w:type="spellEnd"/>
      <w:r w:rsidR="00E32859" w:rsidRPr="00FB076B">
        <w:rPr>
          <w:color w:val="auto"/>
          <w:sz w:val="24"/>
          <w:szCs w:val="24"/>
        </w:rPr>
        <w:t xml:space="preserve"> group. There was significantly increased mean perioperative blood loss in </w:t>
      </w:r>
      <w:proofErr w:type="spellStart"/>
      <w:r w:rsidR="001C1317" w:rsidRPr="00FB076B">
        <w:rPr>
          <w:color w:val="auto"/>
          <w:sz w:val="24"/>
          <w:szCs w:val="24"/>
        </w:rPr>
        <w:t>PFLCP</w:t>
      </w:r>
      <w:proofErr w:type="spellEnd"/>
      <w:r w:rsidR="001C1317" w:rsidRPr="00FB076B">
        <w:rPr>
          <w:color w:val="auto"/>
          <w:sz w:val="24"/>
          <w:szCs w:val="24"/>
        </w:rPr>
        <w:t xml:space="preserve"> and </w:t>
      </w:r>
      <w:proofErr w:type="spellStart"/>
      <w:r w:rsidR="00E32859" w:rsidRPr="00FB076B">
        <w:rPr>
          <w:color w:val="auto"/>
          <w:sz w:val="24"/>
          <w:szCs w:val="24"/>
        </w:rPr>
        <w:t>DHS</w:t>
      </w:r>
      <w:proofErr w:type="spellEnd"/>
      <w:r w:rsidR="00E32859" w:rsidRPr="00FB076B">
        <w:rPr>
          <w:color w:val="auto"/>
          <w:sz w:val="24"/>
          <w:szCs w:val="24"/>
        </w:rPr>
        <w:t xml:space="preserve"> group (15</w:t>
      </w:r>
      <w:r w:rsidR="001C1317" w:rsidRPr="00FB076B">
        <w:rPr>
          <w:color w:val="auto"/>
          <w:sz w:val="24"/>
          <w:szCs w:val="24"/>
        </w:rPr>
        <w:t>0</w:t>
      </w:r>
      <w:r w:rsidR="00E32859" w:rsidRPr="00FB076B">
        <w:rPr>
          <w:color w:val="auto"/>
          <w:sz w:val="24"/>
          <w:szCs w:val="24"/>
        </w:rPr>
        <w:t xml:space="preserve">.03 ml Vs. </w:t>
      </w:r>
      <w:r w:rsidR="001C1317" w:rsidRPr="00FB076B">
        <w:rPr>
          <w:color w:val="auto"/>
          <w:sz w:val="24"/>
          <w:szCs w:val="24"/>
        </w:rPr>
        <w:t>1</w:t>
      </w:r>
      <w:r w:rsidR="00E32859" w:rsidRPr="00FB076B">
        <w:rPr>
          <w:color w:val="auto"/>
          <w:sz w:val="24"/>
          <w:szCs w:val="24"/>
        </w:rPr>
        <w:t>7</w:t>
      </w:r>
      <w:r w:rsidR="001C1317" w:rsidRPr="00FB076B">
        <w:rPr>
          <w:color w:val="auto"/>
          <w:sz w:val="24"/>
          <w:szCs w:val="24"/>
        </w:rPr>
        <w:t>5</w:t>
      </w:r>
      <w:r w:rsidR="008555E5">
        <w:rPr>
          <w:color w:val="auto"/>
          <w:sz w:val="24"/>
          <w:szCs w:val="24"/>
        </w:rPr>
        <w:t>.52 ml respectively,) c</w:t>
      </w:r>
      <w:r w:rsidR="00E32859" w:rsidRPr="00FB076B">
        <w:rPr>
          <w:color w:val="auto"/>
          <w:sz w:val="24"/>
          <w:szCs w:val="24"/>
        </w:rPr>
        <w:t xml:space="preserve">ompared to the </w:t>
      </w:r>
      <w:proofErr w:type="spellStart"/>
      <w:r w:rsidR="00E32859" w:rsidRPr="00FB076B">
        <w:rPr>
          <w:color w:val="auto"/>
          <w:sz w:val="24"/>
          <w:szCs w:val="24"/>
        </w:rPr>
        <w:t>PFN</w:t>
      </w:r>
      <w:proofErr w:type="spellEnd"/>
      <w:r w:rsidR="00E32859" w:rsidRPr="00FB076B">
        <w:rPr>
          <w:color w:val="auto"/>
          <w:sz w:val="24"/>
          <w:szCs w:val="24"/>
        </w:rPr>
        <w:t xml:space="preserve"> group</w:t>
      </w:r>
      <w:r w:rsidR="008555E5">
        <w:rPr>
          <w:color w:val="auto"/>
          <w:sz w:val="24"/>
          <w:szCs w:val="24"/>
        </w:rPr>
        <w:t xml:space="preserve"> </w:t>
      </w:r>
      <w:r w:rsidR="001C1317" w:rsidRPr="00FB076B">
        <w:rPr>
          <w:color w:val="auto"/>
          <w:sz w:val="24"/>
          <w:szCs w:val="24"/>
        </w:rPr>
        <w:t>(</w:t>
      </w:r>
      <w:proofErr w:type="spellStart"/>
      <w:r w:rsidR="001C1317" w:rsidRPr="00FB076B">
        <w:rPr>
          <w:color w:val="auto"/>
          <w:sz w:val="24"/>
          <w:szCs w:val="24"/>
        </w:rPr>
        <w:t>71ml</w:t>
      </w:r>
      <w:proofErr w:type="spellEnd"/>
      <w:r w:rsidR="001C1317" w:rsidRPr="00FB076B">
        <w:rPr>
          <w:color w:val="auto"/>
          <w:sz w:val="24"/>
          <w:szCs w:val="24"/>
        </w:rPr>
        <w:t>).</w:t>
      </w:r>
      <w:r w:rsidR="008555E5">
        <w:rPr>
          <w:color w:val="auto"/>
          <w:sz w:val="24"/>
          <w:szCs w:val="24"/>
        </w:rPr>
        <w:t xml:space="preserve"> </w:t>
      </w:r>
      <w:r w:rsidR="001C1317" w:rsidRPr="00FB076B">
        <w:rPr>
          <w:color w:val="auto"/>
          <w:sz w:val="24"/>
          <w:szCs w:val="24"/>
        </w:rPr>
        <w:t>In our study found</w:t>
      </w:r>
      <w:r w:rsidR="00E32859" w:rsidRPr="00FB076B">
        <w:rPr>
          <w:color w:val="auto"/>
          <w:sz w:val="24"/>
          <w:szCs w:val="24"/>
        </w:rPr>
        <w:t xml:space="preserve"> significantly less time to mobilization with frame (</w:t>
      </w:r>
      <w:r w:rsidR="001C1317" w:rsidRPr="00FB076B">
        <w:rPr>
          <w:color w:val="auto"/>
          <w:sz w:val="24"/>
          <w:szCs w:val="24"/>
        </w:rPr>
        <w:t>9.75</w:t>
      </w:r>
      <w:r w:rsidR="00E32859" w:rsidRPr="00FB076B">
        <w:rPr>
          <w:color w:val="auto"/>
          <w:sz w:val="24"/>
          <w:szCs w:val="24"/>
        </w:rPr>
        <w:t xml:space="preserve"> days</w:t>
      </w:r>
      <w:r w:rsidR="001C1317" w:rsidRPr="00FB076B">
        <w:rPr>
          <w:color w:val="auto"/>
          <w:sz w:val="24"/>
          <w:szCs w:val="24"/>
        </w:rPr>
        <w:t xml:space="preserve"> in </w:t>
      </w:r>
      <w:proofErr w:type="spellStart"/>
      <w:r w:rsidR="001C1317" w:rsidRPr="00FB076B">
        <w:rPr>
          <w:color w:val="auto"/>
          <w:sz w:val="24"/>
          <w:szCs w:val="24"/>
        </w:rPr>
        <w:t>PFN</w:t>
      </w:r>
      <w:r w:rsidR="00E32859" w:rsidRPr="00FB076B">
        <w:rPr>
          <w:color w:val="auto"/>
          <w:sz w:val="24"/>
          <w:szCs w:val="24"/>
        </w:rPr>
        <w:t>Vs</w:t>
      </w:r>
      <w:proofErr w:type="spellEnd"/>
      <w:r w:rsidR="00E32859" w:rsidRPr="00FB076B">
        <w:rPr>
          <w:color w:val="auto"/>
          <w:sz w:val="24"/>
          <w:szCs w:val="24"/>
        </w:rPr>
        <w:t xml:space="preserve">. </w:t>
      </w:r>
      <w:r w:rsidR="001C1317" w:rsidRPr="00FB076B">
        <w:rPr>
          <w:color w:val="auto"/>
          <w:sz w:val="24"/>
          <w:szCs w:val="24"/>
        </w:rPr>
        <w:t>12.7</w:t>
      </w:r>
      <w:r w:rsidR="00E32859" w:rsidRPr="00FB076B">
        <w:rPr>
          <w:color w:val="auto"/>
          <w:sz w:val="24"/>
          <w:szCs w:val="24"/>
        </w:rPr>
        <w:t xml:space="preserve"> days</w:t>
      </w:r>
      <w:r w:rsidR="001C1317" w:rsidRPr="00FB076B">
        <w:rPr>
          <w:color w:val="auto"/>
          <w:sz w:val="24"/>
          <w:szCs w:val="24"/>
        </w:rPr>
        <w:t xml:space="preserve"> in </w:t>
      </w:r>
      <w:proofErr w:type="spellStart"/>
      <w:r w:rsidR="001C1317" w:rsidRPr="00FB076B">
        <w:rPr>
          <w:color w:val="auto"/>
          <w:sz w:val="24"/>
          <w:szCs w:val="24"/>
        </w:rPr>
        <w:t>DHS</w:t>
      </w:r>
      <w:proofErr w:type="spellEnd"/>
      <w:r w:rsidR="001C1317" w:rsidRPr="00FB076B">
        <w:rPr>
          <w:color w:val="auto"/>
          <w:sz w:val="24"/>
          <w:szCs w:val="24"/>
        </w:rPr>
        <w:t xml:space="preserve"> </w:t>
      </w:r>
      <w:proofErr w:type="spellStart"/>
      <w:r w:rsidR="001C1317" w:rsidRPr="00FB076B">
        <w:rPr>
          <w:color w:val="auto"/>
          <w:sz w:val="24"/>
          <w:szCs w:val="24"/>
        </w:rPr>
        <w:t>Vs</w:t>
      </w:r>
      <w:proofErr w:type="spellEnd"/>
      <w:r w:rsidR="001C1317" w:rsidRPr="00FB076B">
        <w:rPr>
          <w:color w:val="auto"/>
          <w:sz w:val="24"/>
          <w:szCs w:val="24"/>
        </w:rPr>
        <w:t xml:space="preserve"> 19.6 days</w:t>
      </w:r>
      <w:r w:rsidR="00E32859" w:rsidRPr="00FB076B">
        <w:rPr>
          <w:color w:val="auto"/>
          <w:sz w:val="24"/>
          <w:szCs w:val="24"/>
        </w:rPr>
        <w:t xml:space="preserve">). </w:t>
      </w:r>
      <w:proofErr w:type="spellStart"/>
      <w:r w:rsidR="007C4551" w:rsidRPr="00FB076B">
        <w:rPr>
          <w:color w:val="auto"/>
          <w:sz w:val="24"/>
          <w:szCs w:val="24"/>
        </w:rPr>
        <w:t>PFLCP</w:t>
      </w:r>
      <w:proofErr w:type="spellEnd"/>
      <w:r w:rsidR="00E32859" w:rsidRPr="00FB076B">
        <w:rPr>
          <w:color w:val="auto"/>
          <w:sz w:val="24"/>
          <w:szCs w:val="24"/>
        </w:rPr>
        <w:t xml:space="preserve"> patients had significantly higher length of hospital stay (1</w:t>
      </w:r>
      <w:r w:rsidR="007C4551" w:rsidRPr="00FB076B">
        <w:rPr>
          <w:color w:val="auto"/>
          <w:sz w:val="24"/>
          <w:szCs w:val="24"/>
        </w:rPr>
        <w:t>3</w:t>
      </w:r>
      <w:r w:rsidR="00E32859" w:rsidRPr="00FB076B">
        <w:rPr>
          <w:color w:val="auto"/>
          <w:sz w:val="24"/>
          <w:szCs w:val="24"/>
        </w:rPr>
        <w:t xml:space="preserve"> days for </w:t>
      </w:r>
      <w:proofErr w:type="spellStart"/>
      <w:r w:rsidR="00E32859" w:rsidRPr="00FB076B">
        <w:rPr>
          <w:color w:val="auto"/>
          <w:sz w:val="24"/>
          <w:szCs w:val="24"/>
        </w:rPr>
        <w:t>DHS</w:t>
      </w:r>
      <w:proofErr w:type="spellEnd"/>
      <w:r w:rsidR="007C4551" w:rsidRPr="00FB076B">
        <w:rPr>
          <w:color w:val="auto"/>
          <w:sz w:val="24"/>
          <w:szCs w:val="24"/>
        </w:rPr>
        <w:t xml:space="preserve"> </w:t>
      </w:r>
      <w:proofErr w:type="spellStart"/>
      <w:r w:rsidR="007C4551" w:rsidRPr="00FB076B">
        <w:rPr>
          <w:color w:val="auto"/>
          <w:sz w:val="24"/>
          <w:szCs w:val="24"/>
        </w:rPr>
        <w:t>Vs</w:t>
      </w:r>
      <w:proofErr w:type="spellEnd"/>
      <w:r w:rsidR="00E32859" w:rsidRPr="00FB076B">
        <w:rPr>
          <w:color w:val="auto"/>
          <w:sz w:val="24"/>
          <w:szCs w:val="24"/>
        </w:rPr>
        <w:t xml:space="preserve"> 1</w:t>
      </w:r>
      <w:r w:rsidR="007C4551" w:rsidRPr="00FB076B">
        <w:rPr>
          <w:color w:val="auto"/>
          <w:sz w:val="24"/>
          <w:szCs w:val="24"/>
        </w:rPr>
        <w:t>2</w:t>
      </w:r>
      <w:r w:rsidR="00E32859" w:rsidRPr="00FB076B">
        <w:rPr>
          <w:color w:val="auto"/>
          <w:sz w:val="24"/>
          <w:szCs w:val="24"/>
        </w:rPr>
        <w:t xml:space="preserve"> days for </w:t>
      </w:r>
      <w:proofErr w:type="spellStart"/>
      <w:r w:rsidR="00E32859" w:rsidRPr="00FB076B">
        <w:rPr>
          <w:color w:val="auto"/>
          <w:sz w:val="24"/>
          <w:szCs w:val="24"/>
        </w:rPr>
        <w:t>PFN</w:t>
      </w:r>
      <w:proofErr w:type="spellEnd"/>
      <w:r w:rsidR="007C4551" w:rsidRPr="00FB076B">
        <w:rPr>
          <w:color w:val="auto"/>
          <w:sz w:val="24"/>
          <w:szCs w:val="24"/>
        </w:rPr>
        <w:t xml:space="preserve"> </w:t>
      </w:r>
      <w:proofErr w:type="spellStart"/>
      <w:r w:rsidR="007C4551" w:rsidRPr="00FB076B">
        <w:rPr>
          <w:color w:val="auto"/>
          <w:sz w:val="24"/>
          <w:szCs w:val="24"/>
        </w:rPr>
        <w:t>Vs</w:t>
      </w:r>
      <w:proofErr w:type="spellEnd"/>
      <w:r w:rsidR="007C4551" w:rsidRPr="00FB076B">
        <w:rPr>
          <w:color w:val="auto"/>
          <w:sz w:val="24"/>
          <w:szCs w:val="24"/>
        </w:rPr>
        <w:t xml:space="preserve"> 15 days for </w:t>
      </w:r>
      <w:proofErr w:type="spellStart"/>
      <w:r w:rsidR="007C4551" w:rsidRPr="00FB076B">
        <w:rPr>
          <w:color w:val="auto"/>
          <w:sz w:val="24"/>
          <w:szCs w:val="24"/>
        </w:rPr>
        <w:t>PFLCP</w:t>
      </w:r>
      <w:proofErr w:type="spellEnd"/>
      <w:r w:rsidR="00E32859" w:rsidRPr="00FB076B">
        <w:rPr>
          <w:color w:val="auto"/>
          <w:sz w:val="24"/>
          <w:szCs w:val="24"/>
        </w:rPr>
        <w:t xml:space="preserve">) </w:t>
      </w:r>
      <w:r w:rsidR="007C4551" w:rsidRPr="00FB076B">
        <w:rPr>
          <w:color w:val="auto"/>
          <w:sz w:val="24"/>
          <w:szCs w:val="24"/>
        </w:rPr>
        <w:t>4</w:t>
      </w:r>
      <w:r w:rsidR="00E32859" w:rsidRPr="00FB076B">
        <w:rPr>
          <w:color w:val="auto"/>
          <w:sz w:val="24"/>
          <w:szCs w:val="24"/>
        </w:rPr>
        <w:t xml:space="preserve"> patients in the </w:t>
      </w:r>
      <w:proofErr w:type="spellStart"/>
      <w:r w:rsidR="00E32859" w:rsidRPr="00FB076B">
        <w:rPr>
          <w:color w:val="auto"/>
          <w:sz w:val="24"/>
          <w:szCs w:val="24"/>
        </w:rPr>
        <w:t>DHS</w:t>
      </w:r>
      <w:proofErr w:type="spellEnd"/>
      <w:r w:rsidR="00E32859" w:rsidRPr="00FB076B">
        <w:rPr>
          <w:color w:val="auto"/>
          <w:sz w:val="24"/>
          <w:szCs w:val="24"/>
        </w:rPr>
        <w:t xml:space="preserve"> group</w:t>
      </w:r>
      <w:r w:rsidR="007C4551" w:rsidRPr="00FB076B">
        <w:rPr>
          <w:color w:val="auto"/>
          <w:sz w:val="24"/>
          <w:szCs w:val="24"/>
        </w:rPr>
        <w:t>,</w:t>
      </w:r>
      <w:r w:rsidR="008555E5">
        <w:rPr>
          <w:color w:val="auto"/>
          <w:sz w:val="24"/>
          <w:szCs w:val="24"/>
        </w:rPr>
        <w:t xml:space="preserve"> </w:t>
      </w:r>
      <w:r w:rsidR="007C4551" w:rsidRPr="00FB076B">
        <w:rPr>
          <w:color w:val="auto"/>
          <w:sz w:val="24"/>
          <w:szCs w:val="24"/>
        </w:rPr>
        <w:t xml:space="preserve">1 Patient in </w:t>
      </w:r>
      <w:proofErr w:type="spellStart"/>
      <w:r w:rsidR="007C4551" w:rsidRPr="00FB076B">
        <w:rPr>
          <w:color w:val="auto"/>
          <w:sz w:val="24"/>
          <w:szCs w:val="24"/>
        </w:rPr>
        <w:t>PFLCP</w:t>
      </w:r>
      <w:proofErr w:type="spellEnd"/>
      <w:r w:rsidR="007C4551" w:rsidRPr="00FB076B">
        <w:rPr>
          <w:color w:val="auto"/>
          <w:sz w:val="24"/>
          <w:szCs w:val="24"/>
        </w:rPr>
        <w:t xml:space="preserve"> group</w:t>
      </w:r>
      <w:r w:rsidR="00E32859" w:rsidRPr="00FB076B">
        <w:rPr>
          <w:color w:val="auto"/>
          <w:sz w:val="24"/>
          <w:szCs w:val="24"/>
        </w:rPr>
        <w:t xml:space="preserve"> and none in the </w:t>
      </w:r>
      <w:proofErr w:type="spellStart"/>
      <w:r w:rsidR="00E32859" w:rsidRPr="00FB076B">
        <w:rPr>
          <w:color w:val="auto"/>
          <w:sz w:val="24"/>
          <w:szCs w:val="24"/>
        </w:rPr>
        <w:t>PFN</w:t>
      </w:r>
      <w:proofErr w:type="spellEnd"/>
      <w:r w:rsidR="00E32859" w:rsidRPr="00FB076B">
        <w:rPr>
          <w:color w:val="auto"/>
          <w:sz w:val="24"/>
          <w:szCs w:val="24"/>
        </w:rPr>
        <w:t xml:space="preserve"> group developed superficial wound infection. All patients in our study</w:t>
      </w:r>
      <w:r w:rsidR="007C4551" w:rsidRPr="00FB076B">
        <w:rPr>
          <w:color w:val="auto"/>
          <w:sz w:val="24"/>
          <w:szCs w:val="24"/>
        </w:rPr>
        <w:t xml:space="preserve"> except 1 in </w:t>
      </w:r>
      <w:proofErr w:type="spellStart"/>
      <w:r w:rsidR="007C4551" w:rsidRPr="00FB076B">
        <w:rPr>
          <w:color w:val="auto"/>
          <w:sz w:val="24"/>
          <w:szCs w:val="24"/>
        </w:rPr>
        <w:t>PFN</w:t>
      </w:r>
      <w:proofErr w:type="spellEnd"/>
      <w:r w:rsidR="007C4551" w:rsidRPr="00FB076B">
        <w:rPr>
          <w:color w:val="auto"/>
          <w:sz w:val="24"/>
          <w:szCs w:val="24"/>
        </w:rPr>
        <w:t xml:space="preserve"> and 1 in </w:t>
      </w:r>
      <w:proofErr w:type="spellStart"/>
      <w:r w:rsidR="007C4551" w:rsidRPr="00FB076B">
        <w:rPr>
          <w:color w:val="auto"/>
          <w:sz w:val="24"/>
          <w:szCs w:val="24"/>
        </w:rPr>
        <w:t>PFLCP</w:t>
      </w:r>
      <w:proofErr w:type="spellEnd"/>
      <w:r w:rsidR="007C4551" w:rsidRPr="00FB076B">
        <w:rPr>
          <w:color w:val="auto"/>
          <w:sz w:val="24"/>
          <w:szCs w:val="24"/>
        </w:rPr>
        <w:t xml:space="preserve"> </w:t>
      </w:r>
      <w:r w:rsidR="00E32859" w:rsidRPr="00FB076B">
        <w:rPr>
          <w:color w:val="auto"/>
          <w:sz w:val="24"/>
          <w:szCs w:val="24"/>
        </w:rPr>
        <w:t xml:space="preserve">had radiological union at 6 month some with good callus and some with fair callus response. In our study we found </w:t>
      </w:r>
      <w:r w:rsidR="007C4551" w:rsidRPr="00FB076B">
        <w:rPr>
          <w:color w:val="auto"/>
          <w:sz w:val="24"/>
          <w:szCs w:val="24"/>
        </w:rPr>
        <w:t>1</w:t>
      </w:r>
      <w:r w:rsidR="00E32859" w:rsidRPr="00FB076B">
        <w:rPr>
          <w:color w:val="auto"/>
          <w:sz w:val="24"/>
          <w:szCs w:val="24"/>
        </w:rPr>
        <w:t xml:space="preserve"> case of implant failure (screw cut out) in </w:t>
      </w:r>
      <w:proofErr w:type="spellStart"/>
      <w:r w:rsidR="007C4551" w:rsidRPr="00FB076B">
        <w:rPr>
          <w:color w:val="auto"/>
          <w:sz w:val="24"/>
          <w:szCs w:val="24"/>
        </w:rPr>
        <w:t>PFLCP</w:t>
      </w:r>
      <w:proofErr w:type="spellEnd"/>
      <w:r w:rsidR="00E32859" w:rsidRPr="00FB076B">
        <w:rPr>
          <w:color w:val="auto"/>
          <w:sz w:val="24"/>
          <w:szCs w:val="24"/>
        </w:rPr>
        <w:t xml:space="preserve"> </w:t>
      </w:r>
      <w:proofErr w:type="spellStart"/>
      <w:r w:rsidR="00E32859" w:rsidRPr="00FB076B">
        <w:rPr>
          <w:color w:val="auto"/>
          <w:sz w:val="24"/>
          <w:szCs w:val="24"/>
        </w:rPr>
        <w:t>group.The</w:t>
      </w:r>
      <w:proofErr w:type="spellEnd"/>
      <w:r w:rsidR="00E32859" w:rsidRPr="00FB076B">
        <w:rPr>
          <w:color w:val="auto"/>
          <w:sz w:val="24"/>
          <w:szCs w:val="24"/>
        </w:rPr>
        <w:t xml:space="preserve"> implant was removed and the patient was managed </w:t>
      </w:r>
      <w:r w:rsidR="008555E5">
        <w:rPr>
          <w:color w:val="auto"/>
          <w:sz w:val="24"/>
          <w:szCs w:val="24"/>
        </w:rPr>
        <w:t xml:space="preserve">by hemi replacement </w:t>
      </w:r>
      <w:proofErr w:type="spellStart"/>
      <w:r w:rsidR="008555E5">
        <w:rPr>
          <w:color w:val="auto"/>
          <w:sz w:val="24"/>
          <w:szCs w:val="24"/>
        </w:rPr>
        <w:t>a</w:t>
      </w:r>
      <w:r w:rsidR="007C4551" w:rsidRPr="00FB076B">
        <w:rPr>
          <w:color w:val="auto"/>
          <w:sz w:val="24"/>
          <w:szCs w:val="24"/>
        </w:rPr>
        <w:t>rth</w:t>
      </w:r>
      <w:r w:rsidR="008555E5">
        <w:rPr>
          <w:color w:val="auto"/>
          <w:sz w:val="24"/>
          <w:szCs w:val="24"/>
        </w:rPr>
        <w:t>r</w:t>
      </w:r>
      <w:r w:rsidR="007C4551" w:rsidRPr="00FB076B">
        <w:rPr>
          <w:color w:val="auto"/>
          <w:sz w:val="24"/>
          <w:szCs w:val="24"/>
        </w:rPr>
        <w:t>oplasty</w:t>
      </w:r>
      <w:proofErr w:type="spellEnd"/>
      <w:r w:rsidR="008555E5">
        <w:rPr>
          <w:color w:val="auto"/>
          <w:sz w:val="24"/>
          <w:szCs w:val="24"/>
        </w:rPr>
        <w:t xml:space="preserve"> </w:t>
      </w:r>
      <w:r w:rsidR="00E32859" w:rsidRPr="00FB076B">
        <w:rPr>
          <w:color w:val="auto"/>
          <w:sz w:val="24"/>
          <w:szCs w:val="24"/>
        </w:rPr>
        <w:t xml:space="preserve">due to </w:t>
      </w:r>
      <w:r w:rsidR="007C4551" w:rsidRPr="00FB076B">
        <w:rPr>
          <w:color w:val="auto"/>
          <w:sz w:val="24"/>
          <w:szCs w:val="24"/>
        </w:rPr>
        <w:t xml:space="preserve">severe </w:t>
      </w:r>
      <w:proofErr w:type="spellStart"/>
      <w:r w:rsidR="007C4551" w:rsidRPr="00FB076B">
        <w:rPr>
          <w:color w:val="auto"/>
          <w:sz w:val="24"/>
          <w:szCs w:val="24"/>
        </w:rPr>
        <w:t>comminution</w:t>
      </w:r>
      <w:proofErr w:type="spellEnd"/>
      <w:r w:rsidR="00E32859" w:rsidRPr="00FB076B">
        <w:rPr>
          <w:color w:val="auto"/>
          <w:sz w:val="24"/>
          <w:szCs w:val="24"/>
        </w:rPr>
        <w:t xml:space="preserve"> of the</w:t>
      </w:r>
      <w:r w:rsidR="007C4551" w:rsidRPr="00FB076B">
        <w:rPr>
          <w:color w:val="auto"/>
          <w:sz w:val="24"/>
          <w:szCs w:val="24"/>
        </w:rPr>
        <w:t xml:space="preserve"> fracture</w:t>
      </w:r>
      <w:r w:rsidR="00E32859" w:rsidRPr="00FB076B">
        <w:rPr>
          <w:color w:val="auto"/>
          <w:sz w:val="24"/>
          <w:szCs w:val="24"/>
        </w:rPr>
        <w:t>. No screw migration seen in t</w:t>
      </w:r>
      <w:r w:rsidR="007C4551" w:rsidRPr="00FB076B">
        <w:rPr>
          <w:color w:val="auto"/>
          <w:sz w:val="24"/>
          <w:szCs w:val="24"/>
        </w:rPr>
        <w:t xml:space="preserve">he </w:t>
      </w:r>
      <w:proofErr w:type="spellStart"/>
      <w:r w:rsidR="007C4551" w:rsidRPr="00FB076B">
        <w:rPr>
          <w:color w:val="auto"/>
          <w:sz w:val="24"/>
          <w:szCs w:val="24"/>
        </w:rPr>
        <w:t>PFN</w:t>
      </w:r>
      <w:proofErr w:type="spellEnd"/>
      <w:r w:rsidR="007C4551" w:rsidRPr="00FB076B">
        <w:rPr>
          <w:color w:val="auto"/>
          <w:sz w:val="24"/>
          <w:szCs w:val="24"/>
        </w:rPr>
        <w:t xml:space="preserve"> group</w:t>
      </w:r>
      <w:r w:rsidR="00E32859" w:rsidRPr="00FB076B">
        <w:rPr>
          <w:color w:val="auto"/>
          <w:sz w:val="24"/>
          <w:szCs w:val="24"/>
        </w:rPr>
        <w:t xml:space="preserve">. </w:t>
      </w:r>
      <w:r w:rsidR="00604D3D" w:rsidRPr="00FB076B">
        <w:rPr>
          <w:color w:val="auto"/>
          <w:sz w:val="24"/>
          <w:szCs w:val="24"/>
        </w:rPr>
        <w:t xml:space="preserve">Mobility </w:t>
      </w:r>
      <w:r w:rsidR="00E32859" w:rsidRPr="00FB076B">
        <w:rPr>
          <w:color w:val="auto"/>
          <w:sz w:val="24"/>
          <w:szCs w:val="24"/>
        </w:rPr>
        <w:t xml:space="preserve">score at six month follow up were found to be significantly higher in the </w:t>
      </w:r>
      <w:proofErr w:type="spellStart"/>
      <w:r w:rsidR="00E32859" w:rsidRPr="00FB076B">
        <w:rPr>
          <w:color w:val="auto"/>
          <w:sz w:val="24"/>
          <w:szCs w:val="24"/>
        </w:rPr>
        <w:t>PFN</w:t>
      </w:r>
      <w:proofErr w:type="spellEnd"/>
      <w:r w:rsidR="00E32859" w:rsidRPr="00FB076B">
        <w:rPr>
          <w:color w:val="auto"/>
          <w:sz w:val="24"/>
          <w:szCs w:val="24"/>
        </w:rPr>
        <w:t xml:space="preserve"> group (</w:t>
      </w:r>
      <w:r w:rsidR="00DD0949" w:rsidRPr="00FB076B">
        <w:rPr>
          <w:color w:val="auto"/>
          <w:sz w:val="24"/>
          <w:szCs w:val="24"/>
        </w:rPr>
        <w:t>88.3</w:t>
      </w:r>
      <w:r w:rsidR="00E32859" w:rsidRPr="00FB076B">
        <w:rPr>
          <w:color w:val="auto"/>
          <w:sz w:val="24"/>
          <w:szCs w:val="24"/>
        </w:rPr>
        <w:t xml:space="preserve"> for </w:t>
      </w:r>
      <w:proofErr w:type="spellStart"/>
      <w:r w:rsidR="00E32859" w:rsidRPr="00FB076B">
        <w:rPr>
          <w:color w:val="auto"/>
          <w:sz w:val="24"/>
          <w:szCs w:val="24"/>
        </w:rPr>
        <w:t>PFN</w:t>
      </w:r>
      <w:proofErr w:type="spellEnd"/>
      <w:r w:rsidR="00E32859" w:rsidRPr="00FB076B">
        <w:rPr>
          <w:color w:val="auto"/>
          <w:sz w:val="24"/>
          <w:szCs w:val="24"/>
        </w:rPr>
        <w:t xml:space="preserve"> </w:t>
      </w:r>
      <w:r w:rsidR="00DD0949" w:rsidRPr="00FB076B">
        <w:rPr>
          <w:color w:val="auto"/>
          <w:sz w:val="24"/>
          <w:szCs w:val="24"/>
        </w:rPr>
        <w:t>81.3</w:t>
      </w:r>
      <w:r w:rsidR="00E32859" w:rsidRPr="00FB076B">
        <w:rPr>
          <w:color w:val="auto"/>
          <w:sz w:val="24"/>
          <w:szCs w:val="24"/>
        </w:rPr>
        <w:t xml:space="preserve"> for </w:t>
      </w:r>
      <w:proofErr w:type="spellStart"/>
      <w:r w:rsidR="00E32859" w:rsidRPr="00FB076B">
        <w:rPr>
          <w:color w:val="auto"/>
          <w:sz w:val="24"/>
          <w:szCs w:val="24"/>
        </w:rPr>
        <w:t>DHS</w:t>
      </w:r>
      <w:proofErr w:type="gramStart"/>
      <w:r w:rsidR="00E32859" w:rsidRPr="00FB076B">
        <w:rPr>
          <w:color w:val="auto"/>
          <w:sz w:val="24"/>
          <w:szCs w:val="24"/>
        </w:rPr>
        <w:t>,</w:t>
      </w:r>
      <w:r w:rsidR="00DD0949" w:rsidRPr="00FB076B">
        <w:rPr>
          <w:color w:val="auto"/>
          <w:sz w:val="24"/>
          <w:szCs w:val="24"/>
        </w:rPr>
        <w:t>and</w:t>
      </w:r>
      <w:proofErr w:type="spellEnd"/>
      <w:proofErr w:type="gramEnd"/>
      <w:r w:rsidR="00DD0949" w:rsidRPr="00FB076B">
        <w:rPr>
          <w:color w:val="auto"/>
          <w:sz w:val="24"/>
          <w:szCs w:val="24"/>
        </w:rPr>
        <w:t xml:space="preserve"> 76.1 for </w:t>
      </w:r>
      <w:proofErr w:type="spellStart"/>
      <w:r w:rsidR="00DD0949" w:rsidRPr="00FB076B">
        <w:rPr>
          <w:color w:val="auto"/>
          <w:sz w:val="24"/>
          <w:szCs w:val="24"/>
        </w:rPr>
        <w:t>PFLCP</w:t>
      </w:r>
      <w:proofErr w:type="spellEnd"/>
      <w:r w:rsidR="00E32859" w:rsidRPr="00FB076B">
        <w:rPr>
          <w:color w:val="auto"/>
          <w:sz w:val="24"/>
          <w:szCs w:val="24"/>
        </w:rPr>
        <w:t xml:space="preserve">). </w:t>
      </w:r>
      <w:r w:rsidR="00095984" w:rsidRPr="00FB076B">
        <w:rPr>
          <w:color w:val="auto"/>
          <w:sz w:val="24"/>
          <w:szCs w:val="24"/>
        </w:rPr>
        <w:lastRenderedPageBreak/>
        <w:t xml:space="preserve">But at the end of 12 months of follow up the Harris Hip score showed </w:t>
      </w:r>
      <w:proofErr w:type="spellStart"/>
      <w:r w:rsidR="00095984" w:rsidRPr="00FB076B">
        <w:rPr>
          <w:color w:val="auto"/>
          <w:sz w:val="24"/>
          <w:szCs w:val="24"/>
        </w:rPr>
        <w:t>non significant</w:t>
      </w:r>
      <w:proofErr w:type="spellEnd"/>
      <w:r w:rsidR="00095984" w:rsidRPr="00FB076B">
        <w:rPr>
          <w:color w:val="auto"/>
          <w:sz w:val="24"/>
          <w:szCs w:val="24"/>
        </w:rPr>
        <w:t xml:space="preserve"> difference among group</w:t>
      </w:r>
      <w:r w:rsidR="001E76F8" w:rsidRPr="00FB076B">
        <w:rPr>
          <w:color w:val="auto"/>
          <w:sz w:val="24"/>
          <w:szCs w:val="24"/>
        </w:rPr>
        <w:t xml:space="preserve"> (</w:t>
      </w:r>
      <w:proofErr w:type="spellStart"/>
      <w:r w:rsidR="001E76F8" w:rsidRPr="00FB076B">
        <w:rPr>
          <w:color w:val="auto"/>
          <w:sz w:val="24"/>
          <w:szCs w:val="24"/>
        </w:rPr>
        <w:t>PFN</w:t>
      </w:r>
      <w:proofErr w:type="spellEnd"/>
      <w:r w:rsidR="001E76F8" w:rsidRPr="00FB076B">
        <w:rPr>
          <w:color w:val="auto"/>
          <w:sz w:val="24"/>
          <w:szCs w:val="24"/>
        </w:rPr>
        <w:t xml:space="preserve"> 94.5 </w:t>
      </w:r>
      <w:proofErr w:type="spellStart"/>
      <w:r w:rsidR="001E76F8" w:rsidRPr="00FB076B">
        <w:rPr>
          <w:color w:val="auto"/>
          <w:sz w:val="24"/>
          <w:szCs w:val="24"/>
        </w:rPr>
        <w:t>vs</w:t>
      </w:r>
      <w:proofErr w:type="spellEnd"/>
      <w:r w:rsidR="001E76F8" w:rsidRPr="00FB076B">
        <w:rPr>
          <w:color w:val="auto"/>
          <w:sz w:val="24"/>
          <w:szCs w:val="24"/>
        </w:rPr>
        <w:t xml:space="preserve"> </w:t>
      </w:r>
      <w:proofErr w:type="spellStart"/>
      <w:r w:rsidR="001E76F8" w:rsidRPr="00FB076B">
        <w:rPr>
          <w:color w:val="auto"/>
          <w:sz w:val="24"/>
          <w:szCs w:val="24"/>
        </w:rPr>
        <w:t>DHS</w:t>
      </w:r>
      <w:proofErr w:type="spellEnd"/>
      <w:r w:rsidR="001E76F8" w:rsidRPr="00FB076B">
        <w:rPr>
          <w:color w:val="auto"/>
          <w:sz w:val="24"/>
          <w:szCs w:val="24"/>
        </w:rPr>
        <w:t xml:space="preserve"> 91 </w:t>
      </w:r>
      <w:proofErr w:type="spellStart"/>
      <w:r w:rsidR="001E76F8" w:rsidRPr="00FB076B">
        <w:rPr>
          <w:color w:val="auto"/>
          <w:sz w:val="24"/>
          <w:szCs w:val="24"/>
        </w:rPr>
        <w:t>vs</w:t>
      </w:r>
      <w:proofErr w:type="spellEnd"/>
      <w:r w:rsidR="001E76F8" w:rsidRPr="00FB076B">
        <w:rPr>
          <w:color w:val="auto"/>
          <w:sz w:val="24"/>
          <w:szCs w:val="24"/>
        </w:rPr>
        <w:t xml:space="preserve"> </w:t>
      </w:r>
      <w:proofErr w:type="spellStart"/>
      <w:r w:rsidR="001E76F8" w:rsidRPr="00FB076B">
        <w:rPr>
          <w:color w:val="auto"/>
          <w:sz w:val="24"/>
          <w:szCs w:val="24"/>
        </w:rPr>
        <w:t>PFLCP</w:t>
      </w:r>
      <w:proofErr w:type="spellEnd"/>
      <w:r w:rsidR="001E76F8" w:rsidRPr="00FB076B">
        <w:rPr>
          <w:color w:val="auto"/>
          <w:sz w:val="24"/>
          <w:szCs w:val="24"/>
        </w:rPr>
        <w:t xml:space="preserve"> 89.1, p = value .121)</w:t>
      </w:r>
      <w:r w:rsidR="00095984" w:rsidRPr="00FB076B">
        <w:rPr>
          <w:color w:val="auto"/>
          <w:sz w:val="24"/>
          <w:szCs w:val="24"/>
        </w:rPr>
        <w:t xml:space="preserve">.   </w:t>
      </w:r>
    </w:p>
    <w:tbl>
      <w:tblPr>
        <w:tblStyle w:val="TableGrid0"/>
        <w:tblW w:w="8935" w:type="dxa"/>
        <w:tblLook w:val="04A0" w:firstRow="1" w:lastRow="0" w:firstColumn="1" w:lastColumn="0" w:noHBand="0" w:noVBand="1"/>
      </w:tblPr>
      <w:tblGrid>
        <w:gridCol w:w="2914"/>
        <w:gridCol w:w="1035"/>
        <w:gridCol w:w="1664"/>
        <w:gridCol w:w="1134"/>
        <w:gridCol w:w="1257"/>
        <w:gridCol w:w="931"/>
      </w:tblGrid>
      <w:tr w:rsidR="00FB076B" w:rsidRPr="00FB076B" w:rsidTr="00FB076B">
        <w:trPr>
          <w:trHeight w:val="20"/>
        </w:trPr>
        <w:tc>
          <w:tcPr>
            <w:tcW w:w="2978" w:type="dxa"/>
          </w:tcPr>
          <w:p w:rsidR="008B122B" w:rsidRPr="00FB076B" w:rsidRDefault="008B122B" w:rsidP="00FC58BE">
            <w:pPr>
              <w:spacing w:after="0" w:line="240" w:lineRule="auto"/>
              <w:ind w:left="104" w:firstLine="0"/>
              <w:jc w:val="left"/>
              <w:rPr>
                <w:color w:val="auto"/>
              </w:rPr>
            </w:pPr>
          </w:p>
        </w:tc>
        <w:tc>
          <w:tcPr>
            <w:tcW w:w="930" w:type="dxa"/>
          </w:tcPr>
          <w:p w:rsidR="008B122B" w:rsidRPr="00FB076B" w:rsidRDefault="008B122B" w:rsidP="00FC58BE">
            <w:pPr>
              <w:spacing w:after="0" w:line="240" w:lineRule="auto"/>
              <w:ind w:left="0" w:firstLine="0"/>
              <w:jc w:val="left"/>
              <w:rPr>
                <w:color w:val="auto"/>
              </w:rPr>
            </w:pPr>
          </w:p>
        </w:tc>
        <w:tc>
          <w:tcPr>
            <w:tcW w:w="1689" w:type="dxa"/>
          </w:tcPr>
          <w:p w:rsidR="008B122B" w:rsidRPr="00FB076B" w:rsidRDefault="008B122B" w:rsidP="00FC58BE">
            <w:pPr>
              <w:spacing w:after="0" w:line="240" w:lineRule="auto"/>
              <w:ind w:left="0" w:firstLine="0"/>
              <w:jc w:val="left"/>
              <w:rPr>
                <w:color w:val="auto"/>
              </w:rPr>
            </w:pPr>
            <w:r w:rsidRPr="00FB076B">
              <w:rPr>
                <w:b/>
                <w:color w:val="auto"/>
              </w:rPr>
              <w:t xml:space="preserve">Total </w:t>
            </w:r>
          </w:p>
        </w:tc>
        <w:tc>
          <w:tcPr>
            <w:tcW w:w="1149" w:type="dxa"/>
          </w:tcPr>
          <w:p w:rsidR="008B122B" w:rsidRPr="00FB076B" w:rsidRDefault="008B122B" w:rsidP="00FC58BE">
            <w:pPr>
              <w:spacing w:after="0" w:line="240" w:lineRule="auto"/>
              <w:ind w:left="0" w:firstLine="0"/>
              <w:jc w:val="left"/>
              <w:rPr>
                <w:color w:val="auto"/>
              </w:rPr>
            </w:pPr>
            <w:proofErr w:type="spellStart"/>
            <w:r w:rsidRPr="00FB076B">
              <w:rPr>
                <w:b/>
                <w:color w:val="auto"/>
              </w:rPr>
              <w:t>PFN</w:t>
            </w:r>
            <w:proofErr w:type="spellEnd"/>
            <w:r w:rsidRPr="00FB076B">
              <w:rPr>
                <w:b/>
                <w:color w:val="auto"/>
              </w:rPr>
              <w:t xml:space="preserve"> </w:t>
            </w:r>
          </w:p>
        </w:tc>
        <w:tc>
          <w:tcPr>
            <w:tcW w:w="1265" w:type="dxa"/>
          </w:tcPr>
          <w:p w:rsidR="008B122B" w:rsidRPr="00FB076B" w:rsidRDefault="008B122B" w:rsidP="00FC58BE">
            <w:pPr>
              <w:spacing w:after="0" w:line="240" w:lineRule="auto"/>
              <w:ind w:firstLine="0"/>
              <w:jc w:val="left"/>
              <w:rPr>
                <w:color w:val="auto"/>
              </w:rPr>
            </w:pPr>
            <w:r w:rsidRPr="00FB076B">
              <w:rPr>
                <w:b/>
                <w:color w:val="auto"/>
              </w:rPr>
              <w:t xml:space="preserve">DHS </w:t>
            </w:r>
          </w:p>
        </w:tc>
        <w:tc>
          <w:tcPr>
            <w:tcW w:w="924" w:type="dxa"/>
          </w:tcPr>
          <w:p w:rsidR="008B122B" w:rsidRPr="00FB076B" w:rsidRDefault="008B122B" w:rsidP="00FC58BE">
            <w:pPr>
              <w:spacing w:after="0" w:line="240" w:lineRule="auto"/>
              <w:ind w:firstLine="0"/>
              <w:jc w:val="left"/>
              <w:rPr>
                <w:b/>
                <w:color w:val="auto"/>
              </w:rPr>
            </w:pPr>
            <w:proofErr w:type="spellStart"/>
            <w:r w:rsidRPr="00FB076B">
              <w:rPr>
                <w:b/>
                <w:color w:val="auto"/>
              </w:rPr>
              <w:t>PFLCP</w:t>
            </w:r>
            <w:proofErr w:type="spellEnd"/>
            <w:r w:rsidRPr="00FB076B">
              <w:rPr>
                <w:b/>
                <w:color w:val="auto"/>
              </w:rPr>
              <w:t xml:space="preserve"> </w:t>
            </w:r>
          </w:p>
        </w:tc>
      </w:tr>
      <w:tr w:rsidR="00FB076B" w:rsidRPr="00FB076B" w:rsidTr="00FB076B">
        <w:trPr>
          <w:trHeight w:val="20"/>
        </w:trPr>
        <w:tc>
          <w:tcPr>
            <w:tcW w:w="2978" w:type="dxa"/>
          </w:tcPr>
          <w:p w:rsidR="008B122B" w:rsidRPr="00FB076B" w:rsidRDefault="008B122B" w:rsidP="00FC58BE">
            <w:pPr>
              <w:spacing w:after="0" w:line="240" w:lineRule="auto"/>
              <w:ind w:left="104" w:firstLine="0"/>
              <w:jc w:val="left"/>
              <w:rPr>
                <w:color w:val="auto"/>
              </w:rPr>
            </w:pPr>
            <w:r w:rsidRPr="00FB076B">
              <w:rPr>
                <w:b/>
                <w:color w:val="auto"/>
              </w:rPr>
              <w:t xml:space="preserve">No. of patients </w:t>
            </w:r>
          </w:p>
        </w:tc>
        <w:tc>
          <w:tcPr>
            <w:tcW w:w="930" w:type="dxa"/>
          </w:tcPr>
          <w:p w:rsidR="008B122B" w:rsidRPr="00FB076B" w:rsidRDefault="008B122B" w:rsidP="00FC58BE">
            <w:pPr>
              <w:spacing w:after="0" w:line="240" w:lineRule="auto"/>
              <w:ind w:left="0" w:firstLine="0"/>
              <w:jc w:val="left"/>
              <w:rPr>
                <w:color w:val="auto"/>
              </w:rPr>
            </w:pPr>
          </w:p>
        </w:tc>
        <w:tc>
          <w:tcPr>
            <w:tcW w:w="1689" w:type="dxa"/>
          </w:tcPr>
          <w:p w:rsidR="008B122B" w:rsidRPr="00FB076B" w:rsidRDefault="008B122B" w:rsidP="00FC58BE">
            <w:pPr>
              <w:spacing w:after="0" w:line="240" w:lineRule="auto"/>
              <w:ind w:left="0" w:firstLine="0"/>
              <w:jc w:val="left"/>
              <w:rPr>
                <w:color w:val="auto"/>
              </w:rPr>
            </w:pPr>
            <w:r w:rsidRPr="00FB076B">
              <w:rPr>
                <w:color w:val="auto"/>
              </w:rPr>
              <w:t xml:space="preserve">62 </w:t>
            </w:r>
          </w:p>
        </w:tc>
        <w:tc>
          <w:tcPr>
            <w:tcW w:w="1149" w:type="dxa"/>
          </w:tcPr>
          <w:p w:rsidR="008B122B" w:rsidRPr="00FB076B" w:rsidRDefault="008B122B" w:rsidP="00FC58BE">
            <w:pPr>
              <w:spacing w:after="0" w:line="240" w:lineRule="auto"/>
              <w:ind w:left="0" w:firstLine="0"/>
              <w:jc w:val="left"/>
              <w:rPr>
                <w:color w:val="auto"/>
              </w:rPr>
            </w:pPr>
            <w:r w:rsidRPr="00FB076B">
              <w:rPr>
                <w:color w:val="auto"/>
              </w:rPr>
              <w:t>20</w:t>
            </w:r>
          </w:p>
        </w:tc>
        <w:tc>
          <w:tcPr>
            <w:tcW w:w="1265" w:type="dxa"/>
          </w:tcPr>
          <w:p w:rsidR="008B122B" w:rsidRPr="00FB076B" w:rsidRDefault="008B122B" w:rsidP="00FC58BE">
            <w:pPr>
              <w:spacing w:after="0" w:line="240" w:lineRule="auto"/>
              <w:ind w:firstLine="0"/>
              <w:jc w:val="left"/>
              <w:rPr>
                <w:color w:val="auto"/>
              </w:rPr>
            </w:pPr>
            <w:r w:rsidRPr="00FB076B">
              <w:rPr>
                <w:color w:val="auto"/>
              </w:rPr>
              <w:t>32</w:t>
            </w:r>
          </w:p>
        </w:tc>
        <w:tc>
          <w:tcPr>
            <w:tcW w:w="924" w:type="dxa"/>
          </w:tcPr>
          <w:p w:rsidR="008B122B" w:rsidRPr="00FB076B" w:rsidRDefault="008B122B" w:rsidP="00FC58BE">
            <w:pPr>
              <w:spacing w:after="0" w:line="240" w:lineRule="auto"/>
              <w:ind w:firstLine="0"/>
              <w:jc w:val="left"/>
              <w:rPr>
                <w:color w:val="auto"/>
              </w:rPr>
            </w:pPr>
            <w:r w:rsidRPr="00FB076B">
              <w:rPr>
                <w:color w:val="auto"/>
              </w:rPr>
              <w:t>10</w:t>
            </w:r>
          </w:p>
        </w:tc>
      </w:tr>
      <w:tr w:rsidR="00FB076B" w:rsidRPr="00FB076B" w:rsidTr="00FB076B">
        <w:trPr>
          <w:trHeight w:val="20"/>
        </w:trPr>
        <w:tc>
          <w:tcPr>
            <w:tcW w:w="2978" w:type="dxa"/>
          </w:tcPr>
          <w:p w:rsidR="008B122B" w:rsidRPr="00FB076B" w:rsidRDefault="008B122B" w:rsidP="00FC58BE">
            <w:pPr>
              <w:spacing w:after="0" w:line="240" w:lineRule="auto"/>
              <w:ind w:left="104" w:firstLine="0"/>
              <w:jc w:val="left"/>
              <w:rPr>
                <w:color w:val="auto"/>
              </w:rPr>
            </w:pPr>
            <w:r w:rsidRPr="00FB076B">
              <w:rPr>
                <w:b/>
                <w:color w:val="auto"/>
              </w:rPr>
              <w:t xml:space="preserve">Male </w:t>
            </w:r>
          </w:p>
        </w:tc>
        <w:tc>
          <w:tcPr>
            <w:tcW w:w="930" w:type="dxa"/>
          </w:tcPr>
          <w:p w:rsidR="008B122B" w:rsidRPr="00FB076B" w:rsidRDefault="008B122B" w:rsidP="00FC58BE">
            <w:pPr>
              <w:spacing w:after="0" w:line="240" w:lineRule="auto"/>
              <w:ind w:left="0" w:firstLine="0"/>
              <w:jc w:val="left"/>
              <w:rPr>
                <w:color w:val="auto"/>
              </w:rPr>
            </w:pPr>
          </w:p>
        </w:tc>
        <w:tc>
          <w:tcPr>
            <w:tcW w:w="1689" w:type="dxa"/>
          </w:tcPr>
          <w:p w:rsidR="008B122B" w:rsidRPr="00FB076B" w:rsidRDefault="008B122B" w:rsidP="00FC58BE">
            <w:pPr>
              <w:spacing w:after="0" w:line="240" w:lineRule="auto"/>
              <w:ind w:left="0" w:firstLine="0"/>
              <w:jc w:val="left"/>
              <w:rPr>
                <w:color w:val="auto"/>
              </w:rPr>
            </w:pPr>
            <w:r w:rsidRPr="00FB076B">
              <w:rPr>
                <w:color w:val="auto"/>
              </w:rPr>
              <w:t>34</w:t>
            </w:r>
          </w:p>
        </w:tc>
        <w:tc>
          <w:tcPr>
            <w:tcW w:w="1149" w:type="dxa"/>
          </w:tcPr>
          <w:p w:rsidR="008B122B" w:rsidRPr="00FB076B" w:rsidRDefault="008B122B" w:rsidP="00FC58BE">
            <w:pPr>
              <w:spacing w:after="0" w:line="240" w:lineRule="auto"/>
              <w:ind w:left="0" w:firstLine="0"/>
              <w:jc w:val="left"/>
              <w:rPr>
                <w:color w:val="auto"/>
              </w:rPr>
            </w:pPr>
            <w:r w:rsidRPr="00FB076B">
              <w:rPr>
                <w:color w:val="auto"/>
              </w:rPr>
              <w:t>12</w:t>
            </w:r>
          </w:p>
        </w:tc>
        <w:tc>
          <w:tcPr>
            <w:tcW w:w="1265" w:type="dxa"/>
          </w:tcPr>
          <w:p w:rsidR="008B122B" w:rsidRPr="00FB076B" w:rsidRDefault="008B122B" w:rsidP="00FC58BE">
            <w:pPr>
              <w:spacing w:after="0" w:line="240" w:lineRule="auto"/>
              <w:ind w:firstLine="0"/>
              <w:jc w:val="left"/>
              <w:rPr>
                <w:color w:val="auto"/>
              </w:rPr>
            </w:pPr>
            <w:r w:rsidRPr="00FB076B">
              <w:rPr>
                <w:color w:val="auto"/>
              </w:rPr>
              <w:t>18</w:t>
            </w:r>
          </w:p>
        </w:tc>
        <w:tc>
          <w:tcPr>
            <w:tcW w:w="924" w:type="dxa"/>
          </w:tcPr>
          <w:p w:rsidR="008B122B" w:rsidRPr="00FB076B" w:rsidRDefault="008B122B" w:rsidP="00FC58BE">
            <w:pPr>
              <w:spacing w:after="0" w:line="240" w:lineRule="auto"/>
              <w:ind w:firstLine="0"/>
              <w:jc w:val="left"/>
              <w:rPr>
                <w:color w:val="auto"/>
              </w:rPr>
            </w:pPr>
            <w:r w:rsidRPr="00FB076B">
              <w:rPr>
                <w:color w:val="auto"/>
              </w:rPr>
              <w:t>4</w:t>
            </w:r>
          </w:p>
        </w:tc>
      </w:tr>
      <w:tr w:rsidR="00FB076B" w:rsidRPr="00FB076B" w:rsidTr="00FB076B">
        <w:trPr>
          <w:trHeight w:val="20"/>
        </w:trPr>
        <w:tc>
          <w:tcPr>
            <w:tcW w:w="2978" w:type="dxa"/>
          </w:tcPr>
          <w:p w:rsidR="008B122B" w:rsidRPr="00FB076B" w:rsidRDefault="008B122B" w:rsidP="00FC58BE">
            <w:pPr>
              <w:spacing w:after="0" w:line="240" w:lineRule="auto"/>
              <w:ind w:left="104" w:firstLine="0"/>
              <w:jc w:val="left"/>
              <w:rPr>
                <w:color w:val="auto"/>
              </w:rPr>
            </w:pPr>
            <w:r w:rsidRPr="00FB076B">
              <w:rPr>
                <w:b/>
                <w:color w:val="auto"/>
              </w:rPr>
              <w:t xml:space="preserve">Female </w:t>
            </w:r>
          </w:p>
        </w:tc>
        <w:tc>
          <w:tcPr>
            <w:tcW w:w="930" w:type="dxa"/>
          </w:tcPr>
          <w:p w:rsidR="008B122B" w:rsidRPr="00FB076B" w:rsidRDefault="008B122B" w:rsidP="00FC58BE">
            <w:pPr>
              <w:spacing w:after="0" w:line="240" w:lineRule="auto"/>
              <w:ind w:left="0" w:firstLine="0"/>
              <w:jc w:val="left"/>
              <w:rPr>
                <w:color w:val="auto"/>
              </w:rPr>
            </w:pPr>
          </w:p>
        </w:tc>
        <w:tc>
          <w:tcPr>
            <w:tcW w:w="1689" w:type="dxa"/>
          </w:tcPr>
          <w:p w:rsidR="008B122B" w:rsidRPr="00FB076B" w:rsidRDefault="008B122B" w:rsidP="00FC58BE">
            <w:pPr>
              <w:spacing w:after="0" w:line="240" w:lineRule="auto"/>
              <w:ind w:left="0" w:firstLine="0"/>
              <w:jc w:val="left"/>
              <w:rPr>
                <w:color w:val="auto"/>
              </w:rPr>
            </w:pPr>
            <w:r w:rsidRPr="00FB076B">
              <w:rPr>
                <w:color w:val="auto"/>
              </w:rPr>
              <w:t xml:space="preserve">28 </w:t>
            </w:r>
          </w:p>
        </w:tc>
        <w:tc>
          <w:tcPr>
            <w:tcW w:w="1149" w:type="dxa"/>
          </w:tcPr>
          <w:p w:rsidR="008B122B" w:rsidRPr="00FB076B" w:rsidRDefault="008B122B" w:rsidP="00FC58BE">
            <w:pPr>
              <w:spacing w:after="0" w:line="240" w:lineRule="auto"/>
              <w:ind w:left="0" w:firstLine="0"/>
              <w:jc w:val="left"/>
              <w:rPr>
                <w:color w:val="auto"/>
              </w:rPr>
            </w:pPr>
            <w:r w:rsidRPr="00FB076B">
              <w:rPr>
                <w:color w:val="auto"/>
              </w:rPr>
              <w:t>8</w:t>
            </w:r>
          </w:p>
        </w:tc>
        <w:tc>
          <w:tcPr>
            <w:tcW w:w="1265" w:type="dxa"/>
          </w:tcPr>
          <w:p w:rsidR="008B122B" w:rsidRPr="00FB076B" w:rsidRDefault="008B122B" w:rsidP="00FC58BE">
            <w:pPr>
              <w:spacing w:after="0" w:line="240" w:lineRule="auto"/>
              <w:ind w:firstLine="0"/>
              <w:jc w:val="left"/>
              <w:rPr>
                <w:color w:val="auto"/>
              </w:rPr>
            </w:pPr>
            <w:r w:rsidRPr="00FB076B">
              <w:rPr>
                <w:color w:val="auto"/>
              </w:rPr>
              <w:t>14</w:t>
            </w:r>
          </w:p>
        </w:tc>
        <w:tc>
          <w:tcPr>
            <w:tcW w:w="924" w:type="dxa"/>
          </w:tcPr>
          <w:p w:rsidR="008B122B" w:rsidRPr="00FB076B" w:rsidRDefault="008B122B" w:rsidP="00FC58BE">
            <w:pPr>
              <w:spacing w:after="0" w:line="240" w:lineRule="auto"/>
              <w:ind w:firstLine="0"/>
              <w:jc w:val="left"/>
              <w:rPr>
                <w:color w:val="auto"/>
              </w:rPr>
            </w:pPr>
            <w:r w:rsidRPr="00FB076B">
              <w:rPr>
                <w:color w:val="auto"/>
              </w:rPr>
              <w:t>6</w:t>
            </w:r>
          </w:p>
        </w:tc>
      </w:tr>
      <w:tr w:rsidR="00FB076B" w:rsidRPr="00FB076B" w:rsidTr="00FB076B">
        <w:trPr>
          <w:trHeight w:val="20"/>
        </w:trPr>
        <w:tc>
          <w:tcPr>
            <w:tcW w:w="2978" w:type="dxa"/>
          </w:tcPr>
          <w:p w:rsidR="008B122B" w:rsidRPr="00FB076B" w:rsidRDefault="008B122B" w:rsidP="00FC58BE">
            <w:pPr>
              <w:spacing w:after="0" w:line="240" w:lineRule="auto"/>
              <w:ind w:left="104" w:firstLine="0"/>
              <w:jc w:val="left"/>
              <w:rPr>
                <w:color w:val="auto"/>
              </w:rPr>
            </w:pPr>
            <w:r w:rsidRPr="00FB076B">
              <w:rPr>
                <w:b/>
                <w:color w:val="auto"/>
              </w:rPr>
              <w:t xml:space="preserve">Mean age in years </w:t>
            </w:r>
          </w:p>
        </w:tc>
        <w:tc>
          <w:tcPr>
            <w:tcW w:w="930" w:type="dxa"/>
          </w:tcPr>
          <w:p w:rsidR="008B122B" w:rsidRPr="00FB076B" w:rsidRDefault="008B122B" w:rsidP="00FC58BE">
            <w:pPr>
              <w:spacing w:after="0" w:line="240" w:lineRule="auto"/>
              <w:ind w:left="0" w:firstLine="0"/>
              <w:jc w:val="left"/>
              <w:rPr>
                <w:color w:val="auto"/>
              </w:rPr>
            </w:pPr>
          </w:p>
        </w:tc>
        <w:tc>
          <w:tcPr>
            <w:tcW w:w="1689" w:type="dxa"/>
          </w:tcPr>
          <w:p w:rsidR="008B122B" w:rsidRPr="00FB076B" w:rsidRDefault="008B122B" w:rsidP="00FC58BE">
            <w:pPr>
              <w:spacing w:after="0" w:line="240" w:lineRule="auto"/>
              <w:ind w:left="0" w:firstLine="0"/>
              <w:jc w:val="left"/>
              <w:rPr>
                <w:color w:val="auto"/>
              </w:rPr>
            </w:pPr>
            <w:r w:rsidRPr="00FB076B">
              <w:rPr>
                <w:color w:val="auto"/>
              </w:rPr>
              <w:t xml:space="preserve">59 </w:t>
            </w:r>
          </w:p>
        </w:tc>
        <w:tc>
          <w:tcPr>
            <w:tcW w:w="1149" w:type="dxa"/>
          </w:tcPr>
          <w:p w:rsidR="008B122B" w:rsidRPr="00FB076B" w:rsidRDefault="008B122B" w:rsidP="00FC58BE">
            <w:pPr>
              <w:spacing w:after="0" w:line="240" w:lineRule="auto"/>
              <w:ind w:left="0" w:firstLine="0"/>
              <w:jc w:val="left"/>
              <w:rPr>
                <w:color w:val="auto"/>
              </w:rPr>
            </w:pPr>
            <w:r w:rsidRPr="00FB076B">
              <w:rPr>
                <w:color w:val="auto"/>
              </w:rPr>
              <w:t>56</w:t>
            </w:r>
          </w:p>
        </w:tc>
        <w:tc>
          <w:tcPr>
            <w:tcW w:w="1265" w:type="dxa"/>
          </w:tcPr>
          <w:p w:rsidR="008B122B" w:rsidRPr="00FB076B" w:rsidRDefault="008B122B" w:rsidP="00FC58BE">
            <w:pPr>
              <w:spacing w:after="0" w:line="240" w:lineRule="auto"/>
              <w:ind w:firstLine="0"/>
              <w:jc w:val="left"/>
              <w:rPr>
                <w:color w:val="auto"/>
              </w:rPr>
            </w:pPr>
            <w:r w:rsidRPr="00FB076B">
              <w:rPr>
                <w:color w:val="auto"/>
              </w:rPr>
              <w:t>58</w:t>
            </w:r>
          </w:p>
        </w:tc>
        <w:tc>
          <w:tcPr>
            <w:tcW w:w="924" w:type="dxa"/>
          </w:tcPr>
          <w:p w:rsidR="008B122B" w:rsidRPr="00FB076B" w:rsidRDefault="008B122B" w:rsidP="00FC58BE">
            <w:pPr>
              <w:spacing w:after="0" w:line="240" w:lineRule="auto"/>
              <w:ind w:firstLine="0"/>
              <w:jc w:val="left"/>
              <w:rPr>
                <w:color w:val="auto"/>
              </w:rPr>
            </w:pPr>
            <w:r w:rsidRPr="00FB076B">
              <w:rPr>
                <w:color w:val="auto"/>
              </w:rPr>
              <w:t>64</w:t>
            </w:r>
          </w:p>
        </w:tc>
      </w:tr>
      <w:tr w:rsidR="00FB076B" w:rsidRPr="00FB076B" w:rsidTr="00FB076B">
        <w:trPr>
          <w:trHeight w:val="20"/>
        </w:trPr>
        <w:tc>
          <w:tcPr>
            <w:tcW w:w="2978" w:type="dxa"/>
            <w:vMerge w:val="restart"/>
          </w:tcPr>
          <w:p w:rsidR="008B122B" w:rsidRPr="00FB076B" w:rsidRDefault="008B122B" w:rsidP="00FC58BE">
            <w:pPr>
              <w:spacing w:after="0" w:line="240" w:lineRule="auto"/>
              <w:ind w:left="104" w:firstLine="0"/>
              <w:jc w:val="left"/>
              <w:rPr>
                <w:color w:val="auto"/>
              </w:rPr>
            </w:pPr>
            <w:r w:rsidRPr="00FB076B">
              <w:rPr>
                <w:b/>
                <w:color w:val="auto"/>
              </w:rPr>
              <w:t xml:space="preserve">Fracture Type </w:t>
            </w:r>
          </w:p>
        </w:tc>
        <w:tc>
          <w:tcPr>
            <w:tcW w:w="930" w:type="dxa"/>
          </w:tcPr>
          <w:p w:rsidR="008B122B" w:rsidRPr="00FB076B" w:rsidRDefault="008B122B" w:rsidP="00FC58BE">
            <w:pPr>
              <w:spacing w:after="0" w:line="240" w:lineRule="auto"/>
              <w:ind w:left="108" w:firstLine="0"/>
              <w:jc w:val="left"/>
              <w:rPr>
                <w:color w:val="auto"/>
              </w:rPr>
            </w:pPr>
            <w:r w:rsidRPr="00FB076B">
              <w:rPr>
                <w:color w:val="auto"/>
              </w:rPr>
              <w:t xml:space="preserve">Stable </w:t>
            </w:r>
          </w:p>
        </w:tc>
        <w:tc>
          <w:tcPr>
            <w:tcW w:w="1689" w:type="dxa"/>
          </w:tcPr>
          <w:p w:rsidR="008B122B" w:rsidRPr="00FB076B" w:rsidRDefault="00F168CB" w:rsidP="00FC58BE">
            <w:pPr>
              <w:spacing w:after="0" w:line="240" w:lineRule="auto"/>
              <w:ind w:left="0" w:firstLine="0"/>
              <w:jc w:val="left"/>
              <w:rPr>
                <w:color w:val="auto"/>
              </w:rPr>
            </w:pPr>
            <w:r w:rsidRPr="00FB076B">
              <w:rPr>
                <w:color w:val="auto"/>
              </w:rPr>
              <w:t>25</w:t>
            </w:r>
            <w:r w:rsidR="008B122B" w:rsidRPr="00FB076B">
              <w:rPr>
                <w:color w:val="auto"/>
              </w:rPr>
              <w:t xml:space="preserve"> (</w:t>
            </w:r>
            <w:r w:rsidR="00823271" w:rsidRPr="00FB076B">
              <w:rPr>
                <w:color w:val="auto"/>
              </w:rPr>
              <w:t>40.32</w:t>
            </w:r>
            <w:r w:rsidR="008B122B" w:rsidRPr="00FB076B">
              <w:rPr>
                <w:color w:val="auto"/>
              </w:rPr>
              <w:t xml:space="preserve">%) </w:t>
            </w:r>
          </w:p>
        </w:tc>
        <w:tc>
          <w:tcPr>
            <w:tcW w:w="1149" w:type="dxa"/>
          </w:tcPr>
          <w:p w:rsidR="008B122B" w:rsidRPr="00FB076B" w:rsidRDefault="00F168CB" w:rsidP="00FC58BE">
            <w:pPr>
              <w:spacing w:after="0" w:line="240" w:lineRule="auto"/>
              <w:ind w:left="0" w:firstLine="0"/>
              <w:jc w:val="left"/>
              <w:rPr>
                <w:color w:val="auto"/>
              </w:rPr>
            </w:pPr>
            <w:r w:rsidRPr="00FB076B">
              <w:rPr>
                <w:color w:val="auto"/>
              </w:rPr>
              <w:t>9 (45</w:t>
            </w:r>
            <w:r w:rsidR="008B122B" w:rsidRPr="00FB076B">
              <w:rPr>
                <w:color w:val="auto"/>
              </w:rPr>
              <w:t xml:space="preserve">%) </w:t>
            </w:r>
          </w:p>
        </w:tc>
        <w:tc>
          <w:tcPr>
            <w:tcW w:w="1265" w:type="dxa"/>
          </w:tcPr>
          <w:p w:rsidR="008B122B" w:rsidRPr="00FB076B" w:rsidRDefault="00F168CB" w:rsidP="00FC58BE">
            <w:pPr>
              <w:spacing w:after="0" w:line="240" w:lineRule="auto"/>
              <w:ind w:firstLine="0"/>
              <w:jc w:val="left"/>
              <w:rPr>
                <w:color w:val="auto"/>
              </w:rPr>
            </w:pPr>
            <w:r w:rsidRPr="00FB076B">
              <w:rPr>
                <w:color w:val="auto"/>
              </w:rPr>
              <w:t>14</w:t>
            </w:r>
            <w:r w:rsidR="008B122B" w:rsidRPr="00FB076B">
              <w:rPr>
                <w:color w:val="auto"/>
              </w:rPr>
              <w:t xml:space="preserve"> (</w:t>
            </w:r>
            <w:r w:rsidRPr="00FB076B">
              <w:rPr>
                <w:color w:val="auto"/>
              </w:rPr>
              <w:t>43.75</w:t>
            </w:r>
            <w:r w:rsidR="008B122B" w:rsidRPr="00FB076B">
              <w:rPr>
                <w:color w:val="auto"/>
              </w:rPr>
              <w:t xml:space="preserve">%) </w:t>
            </w:r>
          </w:p>
        </w:tc>
        <w:tc>
          <w:tcPr>
            <w:tcW w:w="924" w:type="dxa"/>
          </w:tcPr>
          <w:p w:rsidR="008B122B" w:rsidRPr="00FB076B" w:rsidRDefault="00F168CB" w:rsidP="00FC58BE">
            <w:pPr>
              <w:spacing w:after="0" w:line="240" w:lineRule="auto"/>
              <w:ind w:firstLine="0"/>
              <w:jc w:val="left"/>
              <w:rPr>
                <w:color w:val="auto"/>
              </w:rPr>
            </w:pPr>
            <w:r w:rsidRPr="00FB076B">
              <w:rPr>
                <w:color w:val="auto"/>
              </w:rPr>
              <w:t>2 (20%)</w:t>
            </w:r>
          </w:p>
        </w:tc>
      </w:tr>
      <w:tr w:rsidR="00FB076B" w:rsidRPr="00FB076B" w:rsidTr="00FB076B">
        <w:trPr>
          <w:trHeight w:val="20"/>
        </w:trPr>
        <w:tc>
          <w:tcPr>
            <w:tcW w:w="2978" w:type="dxa"/>
            <w:vMerge/>
          </w:tcPr>
          <w:p w:rsidR="008B122B" w:rsidRPr="00FB076B" w:rsidRDefault="008B122B" w:rsidP="00FC58BE">
            <w:pPr>
              <w:spacing w:after="0" w:line="240" w:lineRule="auto"/>
              <w:ind w:left="0" w:firstLine="0"/>
              <w:jc w:val="left"/>
              <w:rPr>
                <w:color w:val="auto"/>
              </w:rPr>
            </w:pPr>
          </w:p>
        </w:tc>
        <w:tc>
          <w:tcPr>
            <w:tcW w:w="930" w:type="dxa"/>
          </w:tcPr>
          <w:p w:rsidR="008B122B" w:rsidRPr="00FB076B" w:rsidRDefault="008B122B" w:rsidP="00FC58BE">
            <w:pPr>
              <w:spacing w:after="0" w:line="240" w:lineRule="auto"/>
              <w:ind w:left="108" w:firstLine="0"/>
              <w:jc w:val="left"/>
              <w:rPr>
                <w:color w:val="auto"/>
              </w:rPr>
            </w:pPr>
            <w:r w:rsidRPr="00FB076B">
              <w:rPr>
                <w:color w:val="auto"/>
              </w:rPr>
              <w:t xml:space="preserve">Unstable </w:t>
            </w:r>
          </w:p>
        </w:tc>
        <w:tc>
          <w:tcPr>
            <w:tcW w:w="1689" w:type="dxa"/>
          </w:tcPr>
          <w:p w:rsidR="008B122B" w:rsidRPr="00FB076B" w:rsidRDefault="00F168CB" w:rsidP="00FC58BE">
            <w:pPr>
              <w:spacing w:after="0" w:line="240" w:lineRule="auto"/>
              <w:ind w:left="0" w:firstLine="0"/>
              <w:jc w:val="left"/>
              <w:rPr>
                <w:color w:val="auto"/>
              </w:rPr>
            </w:pPr>
            <w:r w:rsidRPr="00FB076B">
              <w:rPr>
                <w:color w:val="auto"/>
              </w:rPr>
              <w:t>37</w:t>
            </w:r>
            <w:r w:rsidR="008B122B" w:rsidRPr="00FB076B">
              <w:rPr>
                <w:color w:val="auto"/>
              </w:rPr>
              <w:t xml:space="preserve"> (</w:t>
            </w:r>
            <w:r w:rsidR="00823271" w:rsidRPr="00FB076B">
              <w:rPr>
                <w:color w:val="auto"/>
              </w:rPr>
              <w:t>59.67</w:t>
            </w:r>
            <w:r w:rsidR="008B122B" w:rsidRPr="00FB076B">
              <w:rPr>
                <w:color w:val="auto"/>
              </w:rPr>
              <w:t xml:space="preserve">%) </w:t>
            </w:r>
          </w:p>
        </w:tc>
        <w:tc>
          <w:tcPr>
            <w:tcW w:w="1149" w:type="dxa"/>
          </w:tcPr>
          <w:p w:rsidR="008B122B" w:rsidRPr="00FB076B" w:rsidRDefault="008B122B" w:rsidP="00FC58BE">
            <w:pPr>
              <w:spacing w:after="0" w:line="240" w:lineRule="auto"/>
              <w:ind w:left="0" w:firstLine="0"/>
              <w:jc w:val="left"/>
              <w:rPr>
                <w:color w:val="auto"/>
              </w:rPr>
            </w:pPr>
            <w:r w:rsidRPr="00FB076B">
              <w:rPr>
                <w:color w:val="auto"/>
              </w:rPr>
              <w:t>1</w:t>
            </w:r>
            <w:r w:rsidR="00823271" w:rsidRPr="00FB076B">
              <w:rPr>
                <w:color w:val="auto"/>
              </w:rPr>
              <w:t>1</w:t>
            </w:r>
            <w:r w:rsidRPr="00FB076B">
              <w:rPr>
                <w:color w:val="auto"/>
              </w:rPr>
              <w:t xml:space="preserve"> (</w:t>
            </w:r>
            <w:r w:rsidR="00823271" w:rsidRPr="00FB076B">
              <w:rPr>
                <w:color w:val="auto"/>
              </w:rPr>
              <w:t>55</w:t>
            </w:r>
            <w:r w:rsidRPr="00FB076B">
              <w:rPr>
                <w:color w:val="auto"/>
              </w:rPr>
              <w:t xml:space="preserve">%) </w:t>
            </w:r>
          </w:p>
        </w:tc>
        <w:tc>
          <w:tcPr>
            <w:tcW w:w="1265" w:type="dxa"/>
          </w:tcPr>
          <w:p w:rsidR="008B122B" w:rsidRPr="00FB076B" w:rsidRDefault="00823271" w:rsidP="00FC58BE">
            <w:pPr>
              <w:spacing w:after="0" w:line="240" w:lineRule="auto"/>
              <w:ind w:firstLine="0"/>
              <w:jc w:val="left"/>
              <w:rPr>
                <w:color w:val="auto"/>
              </w:rPr>
            </w:pPr>
            <w:r w:rsidRPr="00FB076B">
              <w:rPr>
                <w:color w:val="auto"/>
              </w:rPr>
              <w:t>1</w:t>
            </w:r>
            <w:r w:rsidR="008B122B" w:rsidRPr="00FB076B">
              <w:rPr>
                <w:color w:val="auto"/>
              </w:rPr>
              <w:t>8 (</w:t>
            </w:r>
            <w:r w:rsidRPr="00FB076B">
              <w:rPr>
                <w:color w:val="auto"/>
              </w:rPr>
              <w:t>56.25</w:t>
            </w:r>
            <w:r w:rsidR="008B122B" w:rsidRPr="00FB076B">
              <w:rPr>
                <w:color w:val="auto"/>
              </w:rPr>
              <w:t xml:space="preserve">%) </w:t>
            </w:r>
          </w:p>
        </w:tc>
        <w:tc>
          <w:tcPr>
            <w:tcW w:w="924" w:type="dxa"/>
          </w:tcPr>
          <w:p w:rsidR="008B122B" w:rsidRPr="00FB076B" w:rsidRDefault="00823271" w:rsidP="00FC58BE">
            <w:pPr>
              <w:spacing w:after="0" w:line="240" w:lineRule="auto"/>
              <w:ind w:firstLine="0"/>
              <w:jc w:val="left"/>
              <w:rPr>
                <w:color w:val="auto"/>
              </w:rPr>
            </w:pPr>
            <w:r w:rsidRPr="00FB076B">
              <w:rPr>
                <w:color w:val="auto"/>
              </w:rPr>
              <w:t>8 (80%)</w:t>
            </w:r>
          </w:p>
        </w:tc>
      </w:tr>
    </w:tbl>
    <w:p w:rsidR="007965A7" w:rsidRPr="00FB076B" w:rsidRDefault="007965A7">
      <w:pPr>
        <w:rPr>
          <w:color w:val="auto"/>
        </w:rPr>
      </w:pPr>
    </w:p>
    <w:tbl>
      <w:tblPr>
        <w:tblStyle w:val="TableGrid0"/>
        <w:tblW w:w="8935" w:type="dxa"/>
        <w:tblLook w:val="04A0" w:firstRow="1" w:lastRow="0" w:firstColumn="1" w:lastColumn="0" w:noHBand="0" w:noVBand="1"/>
      </w:tblPr>
      <w:tblGrid>
        <w:gridCol w:w="2898"/>
        <w:gridCol w:w="1091"/>
        <w:gridCol w:w="1639"/>
        <w:gridCol w:w="1132"/>
        <w:gridCol w:w="1252"/>
        <w:gridCol w:w="923"/>
      </w:tblGrid>
      <w:tr w:rsidR="00FB076B" w:rsidRPr="00FB076B" w:rsidTr="00FB076B">
        <w:trPr>
          <w:trHeight w:val="20"/>
        </w:trPr>
        <w:tc>
          <w:tcPr>
            <w:tcW w:w="2978" w:type="dxa"/>
            <w:vMerge w:val="restart"/>
          </w:tcPr>
          <w:p w:rsidR="008B122B" w:rsidRPr="00FB076B" w:rsidRDefault="008B122B" w:rsidP="004526A7">
            <w:pPr>
              <w:spacing w:after="0" w:line="240" w:lineRule="auto"/>
              <w:ind w:left="104" w:firstLine="0"/>
              <w:jc w:val="left"/>
              <w:rPr>
                <w:color w:val="auto"/>
              </w:rPr>
            </w:pPr>
            <w:r w:rsidRPr="00FB076B">
              <w:rPr>
                <w:b/>
                <w:color w:val="auto"/>
              </w:rPr>
              <w:t xml:space="preserve">Mode of trauma </w:t>
            </w:r>
          </w:p>
        </w:tc>
        <w:tc>
          <w:tcPr>
            <w:tcW w:w="930" w:type="dxa"/>
          </w:tcPr>
          <w:p w:rsidR="008B122B" w:rsidRPr="00FB076B" w:rsidRDefault="008B122B" w:rsidP="004526A7">
            <w:pPr>
              <w:spacing w:after="0" w:line="240" w:lineRule="auto"/>
              <w:ind w:left="108" w:firstLine="0"/>
              <w:jc w:val="left"/>
              <w:rPr>
                <w:color w:val="auto"/>
              </w:rPr>
            </w:pPr>
            <w:proofErr w:type="spellStart"/>
            <w:r w:rsidRPr="00FB076B">
              <w:rPr>
                <w:color w:val="auto"/>
              </w:rPr>
              <w:t>RTA</w:t>
            </w:r>
            <w:proofErr w:type="spellEnd"/>
            <w:r w:rsidRPr="00FB076B">
              <w:rPr>
                <w:color w:val="auto"/>
              </w:rPr>
              <w:t xml:space="preserve"> </w:t>
            </w:r>
          </w:p>
        </w:tc>
        <w:tc>
          <w:tcPr>
            <w:tcW w:w="1689" w:type="dxa"/>
          </w:tcPr>
          <w:p w:rsidR="008B122B" w:rsidRPr="00FB076B" w:rsidRDefault="00E2303F" w:rsidP="004526A7">
            <w:pPr>
              <w:spacing w:after="0" w:line="240" w:lineRule="auto"/>
              <w:ind w:left="0" w:firstLine="0"/>
              <w:jc w:val="left"/>
              <w:rPr>
                <w:color w:val="auto"/>
              </w:rPr>
            </w:pPr>
            <w:r w:rsidRPr="00FB076B">
              <w:rPr>
                <w:color w:val="auto"/>
              </w:rPr>
              <w:t>22</w:t>
            </w:r>
          </w:p>
        </w:tc>
        <w:tc>
          <w:tcPr>
            <w:tcW w:w="1149" w:type="dxa"/>
          </w:tcPr>
          <w:p w:rsidR="008B122B" w:rsidRPr="00FB076B" w:rsidRDefault="002B6D0B" w:rsidP="004526A7">
            <w:pPr>
              <w:spacing w:after="0" w:line="240" w:lineRule="auto"/>
              <w:ind w:left="0" w:firstLine="0"/>
              <w:jc w:val="left"/>
              <w:rPr>
                <w:color w:val="auto"/>
              </w:rPr>
            </w:pPr>
            <w:r w:rsidRPr="00FB076B">
              <w:rPr>
                <w:color w:val="auto"/>
              </w:rPr>
              <w:t>6 (30</w:t>
            </w:r>
            <w:r w:rsidR="008B122B" w:rsidRPr="00FB076B">
              <w:rPr>
                <w:color w:val="auto"/>
              </w:rPr>
              <w:t xml:space="preserve">%) </w:t>
            </w:r>
          </w:p>
        </w:tc>
        <w:tc>
          <w:tcPr>
            <w:tcW w:w="1265" w:type="dxa"/>
          </w:tcPr>
          <w:p w:rsidR="008B122B" w:rsidRPr="00FB076B" w:rsidRDefault="002B6D0B" w:rsidP="004526A7">
            <w:pPr>
              <w:spacing w:after="0" w:line="240" w:lineRule="auto"/>
              <w:ind w:firstLine="0"/>
              <w:jc w:val="left"/>
              <w:rPr>
                <w:color w:val="auto"/>
              </w:rPr>
            </w:pPr>
            <w:r w:rsidRPr="00FB076B">
              <w:rPr>
                <w:color w:val="auto"/>
              </w:rPr>
              <w:t>12 (37.5</w:t>
            </w:r>
            <w:r w:rsidR="008B122B" w:rsidRPr="00FB076B">
              <w:rPr>
                <w:color w:val="auto"/>
              </w:rPr>
              <w:t xml:space="preserve">%) </w:t>
            </w:r>
          </w:p>
        </w:tc>
        <w:tc>
          <w:tcPr>
            <w:tcW w:w="924" w:type="dxa"/>
          </w:tcPr>
          <w:p w:rsidR="008B122B" w:rsidRPr="00FB076B" w:rsidRDefault="002B6D0B" w:rsidP="004526A7">
            <w:pPr>
              <w:spacing w:after="0" w:line="240" w:lineRule="auto"/>
              <w:ind w:firstLine="0"/>
              <w:jc w:val="left"/>
              <w:rPr>
                <w:color w:val="auto"/>
              </w:rPr>
            </w:pPr>
            <w:r w:rsidRPr="00FB076B">
              <w:rPr>
                <w:color w:val="auto"/>
              </w:rPr>
              <w:t>4(40%)</w:t>
            </w:r>
          </w:p>
        </w:tc>
      </w:tr>
      <w:tr w:rsidR="00FB076B" w:rsidRPr="00FB076B" w:rsidTr="00FB076B">
        <w:trPr>
          <w:trHeight w:val="20"/>
        </w:trPr>
        <w:tc>
          <w:tcPr>
            <w:tcW w:w="2978" w:type="dxa"/>
            <w:vMerge/>
          </w:tcPr>
          <w:p w:rsidR="008B122B" w:rsidRPr="00FB076B" w:rsidRDefault="008B122B" w:rsidP="004526A7">
            <w:pPr>
              <w:spacing w:after="0" w:line="240" w:lineRule="auto"/>
              <w:ind w:left="0" w:firstLine="0"/>
              <w:jc w:val="left"/>
              <w:rPr>
                <w:color w:val="auto"/>
              </w:rPr>
            </w:pPr>
          </w:p>
        </w:tc>
        <w:tc>
          <w:tcPr>
            <w:tcW w:w="930" w:type="dxa"/>
          </w:tcPr>
          <w:p w:rsidR="008B122B" w:rsidRPr="00FB076B" w:rsidRDefault="002B6D0B" w:rsidP="004526A7">
            <w:pPr>
              <w:spacing w:after="0" w:line="240" w:lineRule="auto"/>
              <w:ind w:left="108" w:firstLine="0"/>
              <w:jc w:val="left"/>
              <w:rPr>
                <w:color w:val="auto"/>
              </w:rPr>
            </w:pPr>
            <w:r w:rsidRPr="00FB076B">
              <w:rPr>
                <w:color w:val="auto"/>
              </w:rPr>
              <w:t>Domestic fall</w:t>
            </w:r>
          </w:p>
        </w:tc>
        <w:tc>
          <w:tcPr>
            <w:tcW w:w="1689" w:type="dxa"/>
          </w:tcPr>
          <w:p w:rsidR="008B122B" w:rsidRPr="00FB076B" w:rsidRDefault="002B6D0B" w:rsidP="004526A7">
            <w:pPr>
              <w:spacing w:after="0" w:line="240" w:lineRule="auto"/>
              <w:ind w:left="0" w:firstLine="0"/>
              <w:jc w:val="left"/>
              <w:rPr>
                <w:color w:val="auto"/>
              </w:rPr>
            </w:pPr>
            <w:r w:rsidRPr="00FB076B">
              <w:rPr>
                <w:color w:val="auto"/>
              </w:rPr>
              <w:t>37</w:t>
            </w:r>
          </w:p>
        </w:tc>
        <w:tc>
          <w:tcPr>
            <w:tcW w:w="1149" w:type="dxa"/>
          </w:tcPr>
          <w:p w:rsidR="008B122B" w:rsidRPr="00FB076B" w:rsidRDefault="002B6D0B" w:rsidP="004526A7">
            <w:pPr>
              <w:spacing w:after="0" w:line="240" w:lineRule="auto"/>
              <w:ind w:left="0" w:firstLine="0"/>
              <w:jc w:val="left"/>
              <w:rPr>
                <w:color w:val="auto"/>
              </w:rPr>
            </w:pPr>
            <w:r w:rsidRPr="00FB076B">
              <w:rPr>
                <w:color w:val="auto"/>
              </w:rPr>
              <w:t>13 (65</w:t>
            </w:r>
            <w:r w:rsidR="008B122B" w:rsidRPr="00FB076B">
              <w:rPr>
                <w:color w:val="auto"/>
              </w:rPr>
              <w:t xml:space="preserve">%) </w:t>
            </w:r>
          </w:p>
        </w:tc>
        <w:tc>
          <w:tcPr>
            <w:tcW w:w="1265" w:type="dxa"/>
          </w:tcPr>
          <w:p w:rsidR="008B122B" w:rsidRPr="00FB076B" w:rsidRDefault="002B6D0B" w:rsidP="004526A7">
            <w:pPr>
              <w:spacing w:after="0" w:line="240" w:lineRule="auto"/>
              <w:ind w:firstLine="0"/>
              <w:jc w:val="left"/>
              <w:rPr>
                <w:color w:val="auto"/>
              </w:rPr>
            </w:pPr>
            <w:r w:rsidRPr="00FB076B">
              <w:rPr>
                <w:color w:val="auto"/>
              </w:rPr>
              <w:t>18 (56.2</w:t>
            </w:r>
            <w:r w:rsidR="008B122B" w:rsidRPr="00FB076B">
              <w:rPr>
                <w:color w:val="auto"/>
              </w:rPr>
              <w:t xml:space="preserve">%) </w:t>
            </w:r>
          </w:p>
        </w:tc>
        <w:tc>
          <w:tcPr>
            <w:tcW w:w="924" w:type="dxa"/>
          </w:tcPr>
          <w:p w:rsidR="008B122B" w:rsidRPr="00FB076B" w:rsidRDefault="002B6D0B" w:rsidP="004526A7">
            <w:pPr>
              <w:spacing w:after="0" w:line="240" w:lineRule="auto"/>
              <w:ind w:firstLine="0"/>
              <w:jc w:val="left"/>
              <w:rPr>
                <w:color w:val="auto"/>
              </w:rPr>
            </w:pPr>
            <w:r w:rsidRPr="00FB076B">
              <w:rPr>
                <w:color w:val="auto"/>
              </w:rPr>
              <w:t>6(60%)</w:t>
            </w:r>
          </w:p>
        </w:tc>
      </w:tr>
    </w:tbl>
    <w:p w:rsidR="007965A7" w:rsidRPr="00FB076B" w:rsidRDefault="007965A7" w:rsidP="008B122B">
      <w:pPr>
        <w:spacing w:after="0" w:line="259" w:lineRule="auto"/>
        <w:ind w:left="0" w:right="38" w:firstLine="0"/>
        <w:jc w:val="center"/>
        <w:rPr>
          <w:b/>
          <w:color w:val="auto"/>
        </w:rPr>
      </w:pPr>
    </w:p>
    <w:tbl>
      <w:tblPr>
        <w:tblStyle w:val="TableGrid0"/>
        <w:tblW w:w="9013" w:type="dxa"/>
        <w:jc w:val="center"/>
        <w:tblLook w:val="04A0" w:firstRow="1" w:lastRow="0" w:firstColumn="1" w:lastColumn="0" w:noHBand="0" w:noVBand="1"/>
      </w:tblPr>
      <w:tblGrid>
        <w:gridCol w:w="1571"/>
        <w:gridCol w:w="1071"/>
        <w:gridCol w:w="913"/>
        <w:gridCol w:w="559"/>
        <w:gridCol w:w="1236"/>
        <w:gridCol w:w="403"/>
        <w:gridCol w:w="999"/>
        <w:gridCol w:w="455"/>
        <w:gridCol w:w="453"/>
        <w:gridCol w:w="400"/>
        <w:gridCol w:w="953"/>
      </w:tblGrid>
      <w:tr w:rsidR="00FB076B" w:rsidRPr="00FB076B" w:rsidTr="004526A7">
        <w:trPr>
          <w:trHeight w:val="360"/>
          <w:jc w:val="center"/>
        </w:trPr>
        <w:tc>
          <w:tcPr>
            <w:tcW w:w="1571" w:type="dxa"/>
            <w:vMerge w:val="restart"/>
            <w:shd w:val="clear" w:color="auto" w:fill="auto"/>
            <w:vAlign w:val="center"/>
          </w:tcPr>
          <w:p w:rsidR="00603F53" w:rsidRPr="00FB076B" w:rsidRDefault="00603F53" w:rsidP="004526A7">
            <w:pPr>
              <w:pStyle w:val="BodyText"/>
              <w:spacing w:line="240" w:lineRule="auto"/>
              <w:ind w:firstLine="0"/>
              <w:jc w:val="center"/>
              <w:rPr>
                <w:b/>
                <w:sz w:val="16"/>
                <w:szCs w:val="20"/>
              </w:rPr>
            </w:pPr>
            <w:r w:rsidRPr="00FB076B">
              <w:rPr>
                <w:b/>
                <w:sz w:val="16"/>
                <w:szCs w:val="20"/>
              </w:rPr>
              <w:t>Implant</w:t>
            </w:r>
          </w:p>
        </w:tc>
        <w:tc>
          <w:tcPr>
            <w:tcW w:w="1071" w:type="dxa"/>
            <w:vMerge w:val="restart"/>
            <w:shd w:val="clear" w:color="auto" w:fill="auto"/>
            <w:vAlign w:val="center"/>
          </w:tcPr>
          <w:p w:rsidR="00603F53" w:rsidRPr="00FB076B" w:rsidRDefault="00603F53" w:rsidP="004526A7">
            <w:pPr>
              <w:pStyle w:val="BodyText"/>
              <w:spacing w:line="240" w:lineRule="auto"/>
              <w:ind w:firstLine="0"/>
              <w:jc w:val="center"/>
              <w:rPr>
                <w:b/>
                <w:sz w:val="16"/>
                <w:szCs w:val="20"/>
              </w:rPr>
            </w:pPr>
            <w:r w:rsidRPr="00FB076B">
              <w:rPr>
                <w:b/>
                <w:sz w:val="16"/>
                <w:szCs w:val="20"/>
              </w:rPr>
              <w:t>No. of patient</w:t>
            </w:r>
          </w:p>
        </w:tc>
        <w:tc>
          <w:tcPr>
            <w:tcW w:w="6371" w:type="dxa"/>
            <w:gridSpan w:val="9"/>
            <w:shd w:val="clear" w:color="auto" w:fill="auto"/>
            <w:vAlign w:val="center"/>
          </w:tcPr>
          <w:p w:rsidR="00603F53" w:rsidRPr="00FB076B" w:rsidRDefault="00603F53" w:rsidP="004526A7">
            <w:pPr>
              <w:pStyle w:val="BodyText"/>
              <w:spacing w:line="240" w:lineRule="auto"/>
              <w:ind w:firstLine="0"/>
              <w:jc w:val="center"/>
              <w:rPr>
                <w:b/>
                <w:sz w:val="16"/>
                <w:szCs w:val="20"/>
              </w:rPr>
            </w:pPr>
            <w:r w:rsidRPr="00FB076B">
              <w:rPr>
                <w:b/>
                <w:sz w:val="16"/>
                <w:szCs w:val="20"/>
              </w:rPr>
              <w:t>Harris hip score at 1 year</w:t>
            </w:r>
          </w:p>
        </w:tc>
      </w:tr>
      <w:tr w:rsidR="00FB076B" w:rsidRPr="00FB076B" w:rsidTr="004526A7">
        <w:trPr>
          <w:trHeight w:val="360"/>
          <w:jc w:val="center"/>
        </w:trPr>
        <w:tc>
          <w:tcPr>
            <w:tcW w:w="1571" w:type="dxa"/>
            <w:vMerge/>
            <w:shd w:val="clear" w:color="auto" w:fill="auto"/>
            <w:vAlign w:val="center"/>
          </w:tcPr>
          <w:p w:rsidR="00603F53" w:rsidRPr="00FB076B" w:rsidRDefault="00603F53" w:rsidP="004526A7">
            <w:pPr>
              <w:pStyle w:val="BodyText"/>
              <w:spacing w:line="240" w:lineRule="auto"/>
              <w:ind w:firstLine="0"/>
              <w:jc w:val="center"/>
              <w:rPr>
                <w:sz w:val="16"/>
                <w:szCs w:val="20"/>
              </w:rPr>
            </w:pPr>
          </w:p>
        </w:tc>
        <w:tc>
          <w:tcPr>
            <w:tcW w:w="1071" w:type="dxa"/>
            <w:vMerge/>
            <w:shd w:val="clear" w:color="auto" w:fill="auto"/>
            <w:vAlign w:val="center"/>
          </w:tcPr>
          <w:p w:rsidR="00603F53" w:rsidRPr="00FB076B" w:rsidRDefault="00603F53" w:rsidP="004526A7">
            <w:pPr>
              <w:pStyle w:val="BodyText"/>
              <w:spacing w:line="240" w:lineRule="auto"/>
              <w:ind w:firstLine="0"/>
              <w:jc w:val="center"/>
              <w:rPr>
                <w:sz w:val="16"/>
                <w:szCs w:val="20"/>
              </w:rPr>
            </w:pPr>
          </w:p>
        </w:tc>
        <w:tc>
          <w:tcPr>
            <w:tcW w:w="913" w:type="dxa"/>
            <w:shd w:val="clear" w:color="auto" w:fill="auto"/>
            <w:vAlign w:val="center"/>
          </w:tcPr>
          <w:p w:rsidR="00603F53" w:rsidRPr="00FB076B" w:rsidRDefault="00603F53" w:rsidP="004526A7">
            <w:pPr>
              <w:pStyle w:val="BodyText"/>
              <w:spacing w:line="240" w:lineRule="auto"/>
              <w:ind w:firstLine="0"/>
              <w:jc w:val="center"/>
              <w:rPr>
                <w:b/>
                <w:sz w:val="16"/>
                <w:szCs w:val="20"/>
              </w:rPr>
            </w:pPr>
            <w:r w:rsidRPr="00FB076B">
              <w:rPr>
                <w:b/>
                <w:sz w:val="16"/>
                <w:szCs w:val="20"/>
              </w:rPr>
              <w:t>Mean score</w:t>
            </w:r>
          </w:p>
        </w:tc>
        <w:tc>
          <w:tcPr>
            <w:tcW w:w="1795" w:type="dxa"/>
            <w:gridSpan w:val="2"/>
            <w:shd w:val="clear" w:color="auto" w:fill="auto"/>
            <w:vAlign w:val="center"/>
          </w:tcPr>
          <w:p w:rsidR="00603F53" w:rsidRPr="00FB076B" w:rsidRDefault="00023962" w:rsidP="004526A7">
            <w:pPr>
              <w:pStyle w:val="BodyText"/>
              <w:spacing w:line="240" w:lineRule="auto"/>
              <w:ind w:firstLine="0"/>
              <w:jc w:val="center"/>
              <w:rPr>
                <w:b/>
                <w:sz w:val="16"/>
                <w:szCs w:val="20"/>
              </w:rPr>
            </w:pPr>
            <w:r w:rsidRPr="00FB076B">
              <w:rPr>
                <w:b/>
                <w:sz w:val="16"/>
                <w:szCs w:val="20"/>
              </w:rPr>
              <w:t>E</w:t>
            </w:r>
            <w:r w:rsidR="00603F53" w:rsidRPr="00FB076B">
              <w:rPr>
                <w:b/>
                <w:sz w:val="16"/>
                <w:szCs w:val="20"/>
              </w:rPr>
              <w:t>xcellent</w:t>
            </w:r>
          </w:p>
        </w:tc>
        <w:tc>
          <w:tcPr>
            <w:tcW w:w="1402" w:type="dxa"/>
            <w:gridSpan w:val="2"/>
            <w:shd w:val="clear" w:color="auto" w:fill="auto"/>
            <w:vAlign w:val="center"/>
          </w:tcPr>
          <w:p w:rsidR="00603F53" w:rsidRPr="00FB076B" w:rsidRDefault="007E336C" w:rsidP="004526A7">
            <w:pPr>
              <w:pStyle w:val="BodyText"/>
              <w:spacing w:line="240" w:lineRule="auto"/>
              <w:ind w:firstLine="0"/>
              <w:jc w:val="center"/>
              <w:rPr>
                <w:b/>
                <w:sz w:val="16"/>
                <w:szCs w:val="20"/>
              </w:rPr>
            </w:pPr>
            <w:r w:rsidRPr="00FB076B">
              <w:rPr>
                <w:b/>
                <w:sz w:val="16"/>
                <w:szCs w:val="20"/>
              </w:rPr>
              <w:t>G</w:t>
            </w:r>
            <w:r w:rsidR="00603F53" w:rsidRPr="00FB076B">
              <w:rPr>
                <w:b/>
                <w:sz w:val="16"/>
                <w:szCs w:val="20"/>
              </w:rPr>
              <w:t>ood</w:t>
            </w:r>
          </w:p>
        </w:tc>
        <w:tc>
          <w:tcPr>
            <w:tcW w:w="908" w:type="dxa"/>
            <w:gridSpan w:val="2"/>
            <w:shd w:val="clear" w:color="auto" w:fill="auto"/>
            <w:vAlign w:val="center"/>
          </w:tcPr>
          <w:p w:rsidR="00603F53" w:rsidRPr="00FB076B" w:rsidRDefault="00603F53" w:rsidP="004526A7">
            <w:pPr>
              <w:pStyle w:val="BodyText"/>
              <w:spacing w:line="240" w:lineRule="auto"/>
              <w:ind w:firstLine="0"/>
              <w:jc w:val="center"/>
              <w:rPr>
                <w:b/>
                <w:sz w:val="16"/>
                <w:szCs w:val="20"/>
              </w:rPr>
            </w:pPr>
            <w:r w:rsidRPr="00FB076B">
              <w:rPr>
                <w:b/>
                <w:sz w:val="16"/>
                <w:szCs w:val="20"/>
              </w:rPr>
              <w:t>Fair</w:t>
            </w:r>
          </w:p>
        </w:tc>
        <w:tc>
          <w:tcPr>
            <w:tcW w:w="1353" w:type="dxa"/>
            <w:gridSpan w:val="2"/>
            <w:shd w:val="clear" w:color="auto" w:fill="auto"/>
            <w:vAlign w:val="center"/>
          </w:tcPr>
          <w:p w:rsidR="00603F53" w:rsidRPr="00FB076B" w:rsidRDefault="00A26D55" w:rsidP="004526A7">
            <w:pPr>
              <w:pStyle w:val="BodyText"/>
              <w:spacing w:line="240" w:lineRule="auto"/>
              <w:ind w:firstLine="0"/>
              <w:jc w:val="center"/>
              <w:rPr>
                <w:b/>
                <w:sz w:val="16"/>
                <w:szCs w:val="20"/>
              </w:rPr>
            </w:pPr>
            <w:r w:rsidRPr="00FB076B">
              <w:rPr>
                <w:b/>
                <w:sz w:val="16"/>
                <w:szCs w:val="20"/>
              </w:rPr>
              <w:t>P</w:t>
            </w:r>
            <w:r w:rsidR="00603F53" w:rsidRPr="00FB076B">
              <w:rPr>
                <w:b/>
                <w:sz w:val="16"/>
                <w:szCs w:val="20"/>
              </w:rPr>
              <w:t>oor</w:t>
            </w:r>
          </w:p>
        </w:tc>
      </w:tr>
      <w:tr w:rsidR="00FB076B" w:rsidRPr="00FB076B" w:rsidTr="004526A7">
        <w:trPr>
          <w:trHeight w:val="360"/>
          <w:jc w:val="center"/>
        </w:trPr>
        <w:tc>
          <w:tcPr>
            <w:tcW w:w="1571" w:type="dxa"/>
            <w:shd w:val="clear" w:color="auto" w:fill="auto"/>
            <w:vAlign w:val="center"/>
          </w:tcPr>
          <w:p w:rsidR="00603F53" w:rsidRPr="00FB076B" w:rsidRDefault="00603F53" w:rsidP="004526A7">
            <w:pPr>
              <w:pStyle w:val="BodyText"/>
              <w:spacing w:line="240" w:lineRule="auto"/>
              <w:ind w:firstLine="0"/>
              <w:jc w:val="center"/>
              <w:rPr>
                <w:sz w:val="16"/>
                <w:szCs w:val="20"/>
              </w:rPr>
            </w:pPr>
            <w:proofErr w:type="spellStart"/>
            <w:r w:rsidRPr="00FB076B">
              <w:rPr>
                <w:sz w:val="16"/>
                <w:szCs w:val="20"/>
              </w:rPr>
              <w:t>PFN</w:t>
            </w:r>
            <w:proofErr w:type="spellEnd"/>
          </w:p>
        </w:tc>
        <w:tc>
          <w:tcPr>
            <w:tcW w:w="1071"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20</w:t>
            </w:r>
          </w:p>
        </w:tc>
        <w:tc>
          <w:tcPr>
            <w:tcW w:w="913"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94.8</w:t>
            </w:r>
          </w:p>
        </w:tc>
        <w:tc>
          <w:tcPr>
            <w:tcW w:w="559"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16</w:t>
            </w:r>
          </w:p>
        </w:tc>
        <w:tc>
          <w:tcPr>
            <w:tcW w:w="1236"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80%</w:t>
            </w:r>
          </w:p>
        </w:tc>
        <w:tc>
          <w:tcPr>
            <w:tcW w:w="403"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4</w:t>
            </w:r>
          </w:p>
        </w:tc>
        <w:tc>
          <w:tcPr>
            <w:tcW w:w="999"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20%</w:t>
            </w:r>
          </w:p>
        </w:tc>
        <w:tc>
          <w:tcPr>
            <w:tcW w:w="455"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0</w:t>
            </w:r>
          </w:p>
        </w:tc>
        <w:tc>
          <w:tcPr>
            <w:tcW w:w="453"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0</w:t>
            </w:r>
          </w:p>
        </w:tc>
        <w:tc>
          <w:tcPr>
            <w:tcW w:w="400"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0</w:t>
            </w:r>
          </w:p>
        </w:tc>
        <w:tc>
          <w:tcPr>
            <w:tcW w:w="953"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0</w:t>
            </w:r>
          </w:p>
        </w:tc>
      </w:tr>
      <w:tr w:rsidR="00FB076B" w:rsidRPr="00FB076B" w:rsidTr="004526A7">
        <w:trPr>
          <w:trHeight w:val="360"/>
          <w:jc w:val="center"/>
        </w:trPr>
        <w:tc>
          <w:tcPr>
            <w:tcW w:w="1571"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DHS</w:t>
            </w:r>
          </w:p>
        </w:tc>
        <w:tc>
          <w:tcPr>
            <w:tcW w:w="1071"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32</w:t>
            </w:r>
          </w:p>
        </w:tc>
        <w:tc>
          <w:tcPr>
            <w:tcW w:w="913"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91</w:t>
            </w:r>
          </w:p>
        </w:tc>
        <w:tc>
          <w:tcPr>
            <w:tcW w:w="559"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21</w:t>
            </w:r>
          </w:p>
        </w:tc>
        <w:tc>
          <w:tcPr>
            <w:tcW w:w="1236"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65.625%</w:t>
            </w:r>
          </w:p>
        </w:tc>
        <w:tc>
          <w:tcPr>
            <w:tcW w:w="403"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9</w:t>
            </w:r>
          </w:p>
        </w:tc>
        <w:tc>
          <w:tcPr>
            <w:tcW w:w="999"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28.125</w:t>
            </w:r>
          </w:p>
        </w:tc>
        <w:tc>
          <w:tcPr>
            <w:tcW w:w="455"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0</w:t>
            </w:r>
          </w:p>
        </w:tc>
        <w:tc>
          <w:tcPr>
            <w:tcW w:w="453"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0</w:t>
            </w:r>
          </w:p>
        </w:tc>
        <w:tc>
          <w:tcPr>
            <w:tcW w:w="400"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2</w:t>
            </w:r>
          </w:p>
        </w:tc>
        <w:tc>
          <w:tcPr>
            <w:tcW w:w="953"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6.25%</w:t>
            </w:r>
          </w:p>
        </w:tc>
      </w:tr>
      <w:tr w:rsidR="00603F53" w:rsidRPr="00FB076B" w:rsidTr="004526A7">
        <w:trPr>
          <w:trHeight w:val="360"/>
          <w:jc w:val="center"/>
        </w:trPr>
        <w:tc>
          <w:tcPr>
            <w:tcW w:w="1571" w:type="dxa"/>
            <w:shd w:val="clear" w:color="auto" w:fill="auto"/>
            <w:vAlign w:val="center"/>
          </w:tcPr>
          <w:p w:rsidR="00603F53" w:rsidRPr="00FB076B" w:rsidRDefault="00603F53" w:rsidP="004526A7">
            <w:pPr>
              <w:pStyle w:val="BodyText"/>
              <w:spacing w:line="240" w:lineRule="auto"/>
              <w:ind w:firstLine="0"/>
              <w:jc w:val="center"/>
              <w:rPr>
                <w:sz w:val="16"/>
                <w:szCs w:val="20"/>
              </w:rPr>
            </w:pPr>
            <w:proofErr w:type="spellStart"/>
            <w:r w:rsidRPr="00FB076B">
              <w:rPr>
                <w:sz w:val="16"/>
                <w:szCs w:val="20"/>
              </w:rPr>
              <w:t>PFLCP</w:t>
            </w:r>
            <w:proofErr w:type="spellEnd"/>
          </w:p>
        </w:tc>
        <w:tc>
          <w:tcPr>
            <w:tcW w:w="1071"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10</w:t>
            </w:r>
          </w:p>
        </w:tc>
        <w:tc>
          <w:tcPr>
            <w:tcW w:w="913"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89.1</w:t>
            </w:r>
          </w:p>
        </w:tc>
        <w:tc>
          <w:tcPr>
            <w:tcW w:w="559"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6</w:t>
            </w:r>
          </w:p>
        </w:tc>
        <w:tc>
          <w:tcPr>
            <w:tcW w:w="1236"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60%</w:t>
            </w:r>
          </w:p>
        </w:tc>
        <w:tc>
          <w:tcPr>
            <w:tcW w:w="403"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3</w:t>
            </w:r>
          </w:p>
        </w:tc>
        <w:tc>
          <w:tcPr>
            <w:tcW w:w="999"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30%</w:t>
            </w:r>
          </w:p>
        </w:tc>
        <w:tc>
          <w:tcPr>
            <w:tcW w:w="455"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0</w:t>
            </w:r>
          </w:p>
        </w:tc>
        <w:tc>
          <w:tcPr>
            <w:tcW w:w="453"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0</w:t>
            </w:r>
          </w:p>
        </w:tc>
        <w:tc>
          <w:tcPr>
            <w:tcW w:w="400"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1</w:t>
            </w:r>
          </w:p>
        </w:tc>
        <w:tc>
          <w:tcPr>
            <w:tcW w:w="953" w:type="dxa"/>
            <w:shd w:val="clear" w:color="auto" w:fill="auto"/>
            <w:vAlign w:val="center"/>
          </w:tcPr>
          <w:p w:rsidR="00603F53" w:rsidRPr="00FB076B" w:rsidRDefault="00603F53" w:rsidP="004526A7">
            <w:pPr>
              <w:pStyle w:val="BodyText"/>
              <w:spacing w:line="240" w:lineRule="auto"/>
              <w:ind w:firstLine="0"/>
              <w:jc w:val="center"/>
              <w:rPr>
                <w:sz w:val="16"/>
                <w:szCs w:val="20"/>
              </w:rPr>
            </w:pPr>
            <w:r w:rsidRPr="00FB076B">
              <w:rPr>
                <w:sz w:val="16"/>
                <w:szCs w:val="20"/>
              </w:rPr>
              <w:t>10%</w:t>
            </w:r>
          </w:p>
        </w:tc>
      </w:tr>
    </w:tbl>
    <w:p w:rsidR="007965A7" w:rsidRPr="00FB076B" w:rsidRDefault="007965A7" w:rsidP="008B122B">
      <w:pPr>
        <w:spacing w:after="0" w:line="259" w:lineRule="auto"/>
        <w:ind w:left="0" w:right="38" w:firstLine="0"/>
        <w:jc w:val="center"/>
        <w:rPr>
          <w:b/>
          <w:color w:val="auto"/>
        </w:rPr>
      </w:pPr>
    </w:p>
    <w:p w:rsidR="008B122B" w:rsidRPr="00FB076B" w:rsidRDefault="008B122B" w:rsidP="000349D8">
      <w:pPr>
        <w:spacing w:after="0" w:line="259" w:lineRule="auto"/>
        <w:ind w:left="0" w:right="38" w:firstLine="0"/>
        <w:rPr>
          <w:color w:val="auto"/>
        </w:rPr>
      </w:pPr>
      <w:r w:rsidRPr="00FB076B">
        <w:rPr>
          <w:b/>
          <w:color w:val="auto"/>
        </w:rPr>
        <w:t xml:space="preserve">Table 2: Comparing observed parameters in the two groups. </w:t>
      </w:r>
    </w:p>
    <w:tbl>
      <w:tblPr>
        <w:tblStyle w:val="TableGrid0"/>
        <w:tblW w:w="9039" w:type="dxa"/>
        <w:jc w:val="center"/>
        <w:tblLook w:val="04A0" w:firstRow="1" w:lastRow="0" w:firstColumn="1" w:lastColumn="0" w:noHBand="0" w:noVBand="1"/>
      </w:tblPr>
      <w:tblGrid>
        <w:gridCol w:w="4715"/>
        <w:gridCol w:w="1170"/>
        <w:gridCol w:w="776"/>
        <w:gridCol w:w="1259"/>
        <w:gridCol w:w="1119"/>
      </w:tblGrid>
      <w:tr w:rsidR="00FB076B" w:rsidRPr="00FB076B" w:rsidTr="00FC58BE">
        <w:trPr>
          <w:trHeight w:val="247"/>
          <w:jc w:val="center"/>
        </w:trPr>
        <w:tc>
          <w:tcPr>
            <w:tcW w:w="4715" w:type="dxa"/>
            <w:vAlign w:val="center"/>
          </w:tcPr>
          <w:p w:rsidR="002B6D0B" w:rsidRPr="00FB076B" w:rsidRDefault="002B6D0B" w:rsidP="000349D8">
            <w:pPr>
              <w:spacing w:after="0" w:line="360" w:lineRule="auto"/>
              <w:ind w:left="104" w:firstLine="0"/>
              <w:jc w:val="left"/>
              <w:rPr>
                <w:color w:val="auto"/>
                <w:sz w:val="18"/>
              </w:rPr>
            </w:pPr>
          </w:p>
        </w:tc>
        <w:tc>
          <w:tcPr>
            <w:tcW w:w="1170" w:type="dxa"/>
            <w:vAlign w:val="center"/>
          </w:tcPr>
          <w:p w:rsidR="002B6D0B" w:rsidRPr="00FB076B" w:rsidRDefault="002B6D0B" w:rsidP="000349D8">
            <w:pPr>
              <w:spacing w:after="0" w:line="360" w:lineRule="auto"/>
              <w:jc w:val="left"/>
              <w:rPr>
                <w:color w:val="auto"/>
                <w:sz w:val="18"/>
              </w:rPr>
            </w:pPr>
            <w:proofErr w:type="spellStart"/>
            <w:r w:rsidRPr="00FB076B">
              <w:rPr>
                <w:b/>
                <w:color w:val="auto"/>
                <w:sz w:val="18"/>
              </w:rPr>
              <w:t>PFN</w:t>
            </w:r>
            <w:proofErr w:type="spellEnd"/>
          </w:p>
        </w:tc>
        <w:tc>
          <w:tcPr>
            <w:tcW w:w="776" w:type="dxa"/>
            <w:vAlign w:val="center"/>
          </w:tcPr>
          <w:p w:rsidR="002B6D0B" w:rsidRPr="00FB076B" w:rsidRDefault="002B6D0B" w:rsidP="000349D8">
            <w:pPr>
              <w:spacing w:after="0" w:line="360" w:lineRule="auto"/>
              <w:ind w:left="0" w:firstLine="0"/>
              <w:jc w:val="left"/>
              <w:rPr>
                <w:color w:val="auto"/>
                <w:sz w:val="18"/>
              </w:rPr>
            </w:pPr>
            <w:r w:rsidRPr="00FB076B">
              <w:rPr>
                <w:b/>
                <w:color w:val="auto"/>
                <w:sz w:val="18"/>
              </w:rPr>
              <w:t>DHS</w:t>
            </w:r>
          </w:p>
        </w:tc>
        <w:tc>
          <w:tcPr>
            <w:tcW w:w="1259" w:type="dxa"/>
            <w:vAlign w:val="center"/>
          </w:tcPr>
          <w:p w:rsidR="002B6D0B" w:rsidRPr="00FB076B" w:rsidRDefault="002B6D0B" w:rsidP="000349D8">
            <w:pPr>
              <w:spacing w:after="0" w:line="360" w:lineRule="auto"/>
              <w:ind w:left="0" w:firstLine="0"/>
              <w:jc w:val="left"/>
              <w:rPr>
                <w:color w:val="auto"/>
                <w:sz w:val="18"/>
              </w:rPr>
            </w:pPr>
            <w:proofErr w:type="spellStart"/>
            <w:r w:rsidRPr="00FB076B">
              <w:rPr>
                <w:b/>
                <w:color w:val="auto"/>
                <w:sz w:val="18"/>
              </w:rPr>
              <w:t>PFLCP</w:t>
            </w:r>
            <w:proofErr w:type="spellEnd"/>
          </w:p>
        </w:tc>
        <w:tc>
          <w:tcPr>
            <w:tcW w:w="1119" w:type="dxa"/>
            <w:vAlign w:val="center"/>
          </w:tcPr>
          <w:p w:rsidR="002B6D0B" w:rsidRPr="00FB076B" w:rsidRDefault="002B6D0B" w:rsidP="000349D8">
            <w:pPr>
              <w:spacing w:after="0" w:line="360" w:lineRule="auto"/>
              <w:ind w:left="158" w:firstLine="0"/>
              <w:jc w:val="left"/>
              <w:rPr>
                <w:color w:val="auto"/>
                <w:sz w:val="18"/>
              </w:rPr>
            </w:pPr>
            <w:r w:rsidRPr="00FB076B">
              <w:rPr>
                <w:b/>
                <w:color w:val="auto"/>
                <w:sz w:val="18"/>
              </w:rPr>
              <w:t>p-Value</w:t>
            </w:r>
          </w:p>
        </w:tc>
      </w:tr>
      <w:tr w:rsidR="00FB076B" w:rsidRPr="00FB076B" w:rsidTr="00FC58BE">
        <w:trPr>
          <w:trHeight w:val="247"/>
          <w:jc w:val="center"/>
        </w:trPr>
        <w:tc>
          <w:tcPr>
            <w:tcW w:w="4715" w:type="dxa"/>
            <w:vAlign w:val="center"/>
          </w:tcPr>
          <w:p w:rsidR="002B6D0B" w:rsidRPr="00FB076B" w:rsidRDefault="002B6D0B" w:rsidP="000349D8">
            <w:pPr>
              <w:spacing w:after="0" w:line="360" w:lineRule="auto"/>
              <w:ind w:left="104" w:firstLine="0"/>
              <w:jc w:val="left"/>
              <w:rPr>
                <w:color w:val="auto"/>
                <w:sz w:val="18"/>
              </w:rPr>
            </w:pPr>
            <w:r w:rsidRPr="00FB076B">
              <w:rPr>
                <w:b/>
                <w:color w:val="auto"/>
                <w:sz w:val="18"/>
              </w:rPr>
              <w:t xml:space="preserve">Mean time to mobilization with frame (in days) </w:t>
            </w:r>
          </w:p>
        </w:tc>
        <w:tc>
          <w:tcPr>
            <w:tcW w:w="1170" w:type="dxa"/>
            <w:vAlign w:val="center"/>
          </w:tcPr>
          <w:p w:rsidR="002B6D0B" w:rsidRPr="00FB076B" w:rsidRDefault="002B6D0B" w:rsidP="000349D8">
            <w:pPr>
              <w:spacing w:after="0" w:line="360" w:lineRule="auto"/>
              <w:jc w:val="left"/>
              <w:rPr>
                <w:color w:val="auto"/>
                <w:sz w:val="18"/>
              </w:rPr>
            </w:pPr>
            <w:r w:rsidRPr="00FB076B">
              <w:rPr>
                <w:color w:val="auto"/>
                <w:sz w:val="18"/>
              </w:rPr>
              <w:t xml:space="preserve">9.75 </w:t>
            </w:r>
          </w:p>
        </w:tc>
        <w:tc>
          <w:tcPr>
            <w:tcW w:w="776" w:type="dxa"/>
            <w:vAlign w:val="center"/>
          </w:tcPr>
          <w:p w:rsidR="002B6D0B" w:rsidRPr="00FB076B" w:rsidRDefault="002B6D0B" w:rsidP="000349D8">
            <w:pPr>
              <w:spacing w:after="0" w:line="360" w:lineRule="auto"/>
              <w:ind w:left="0" w:firstLine="0"/>
              <w:jc w:val="left"/>
              <w:rPr>
                <w:color w:val="auto"/>
                <w:sz w:val="18"/>
              </w:rPr>
            </w:pPr>
            <w:r w:rsidRPr="00FB076B">
              <w:rPr>
                <w:color w:val="auto"/>
                <w:sz w:val="18"/>
              </w:rPr>
              <w:t>12.7</w:t>
            </w:r>
          </w:p>
        </w:tc>
        <w:tc>
          <w:tcPr>
            <w:tcW w:w="1259" w:type="dxa"/>
            <w:vAlign w:val="center"/>
          </w:tcPr>
          <w:p w:rsidR="002B6D0B" w:rsidRPr="00FB076B" w:rsidRDefault="000F34FB" w:rsidP="000349D8">
            <w:pPr>
              <w:spacing w:after="0" w:line="360" w:lineRule="auto"/>
              <w:ind w:left="158" w:firstLine="0"/>
              <w:jc w:val="left"/>
              <w:rPr>
                <w:color w:val="auto"/>
                <w:sz w:val="18"/>
              </w:rPr>
            </w:pPr>
            <w:r w:rsidRPr="00FB076B">
              <w:rPr>
                <w:color w:val="auto"/>
                <w:sz w:val="18"/>
              </w:rPr>
              <w:t>1</w:t>
            </w:r>
            <w:r w:rsidR="00D74E28" w:rsidRPr="00FB076B">
              <w:rPr>
                <w:color w:val="auto"/>
                <w:sz w:val="18"/>
              </w:rPr>
              <w:t>9.6</w:t>
            </w:r>
          </w:p>
        </w:tc>
        <w:tc>
          <w:tcPr>
            <w:tcW w:w="1119" w:type="dxa"/>
            <w:vAlign w:val="center"/>
          </w:tcPr>
          <w:p w:rsidR="002B6D0B" w:rsidRPr="00FB076B" w:rsidRDefault="002B6D0B" w:rsidP="000349D8">
            <w:pPr>
              <w:spacing w:after="0" w:line="360" w:lineRule="auto"/>
              <w:ind w:left="158" w:firstLine="0"/>
              <w:jc w:val="left"/>
              <w:rPr>
                <w:color w:val="auto"/>
                <w:sz w:val="18"/>
              </w:rPr>
            </w:pPr>
            <w:r w:rsidRPr="00FB076B">
              <w:rPr>
                <w:color w:val="auto"/>
                <w:sz w:val="18"/>
              </w:rPr>
              <w:t xml:space="preserve">&lt;0.001 </w:t>
            </w:r>
          </w:p>
        </w:tc>
      </w:tr>
      <w:tr w:rsidR="00FB076B" w:rsidRPr="00FB076B" w:rsidTr="00FC58BE">
        <w:trPr>
          <w:trHeight w:val="254"/>
          <w:jc w:val="center"/>
        </w:trPr>
        <w:tc>
          <w:tcPr>
            <w:tcW w:w="4715" w:type="dxa"/>
            <w:vAlign w:val="center"/>
          </w:tcPr>
          <w:p w:rsidR="002B6D0B" w:rsidRPr="00FB076B" w:rsidRDefault="002B6D0B" w:rsidP="000349D8">
            <w:pPr>
              <w:spacing w:after="0" w:line="360" w:lineRule="auto"/>
              <w:ind w:left="104" w:firstLine="0"/>
              <w:jc w:val="left"/>
              <w:rPr>
                <w:color w:val="auto"/>
                <w:sz w:val="18"/>
              </w:rPr>
            </w:pPr>
            <w:r w:rsidRPr="00FB076B">
              <w:rPr>
                <w:b/>
                <w:color w:val="auto"/>
                <w:sz w:val="18"/>
              </w:rPr>
              <w:t xml:space="preserve">Mean operating time (in minutes) </w:t>
            </w:r>
          </w:p>
        </w:tc>
        <w:tc>
          <w:tcPr>
            <w:tcW w:w="1170" w:type="dxa"/>
            <w:vAlign w:val="center"/>
          </w:tcPr>
          <w:p w:rsidR="002B6D0B" w:rsidRPr="00FB076B" w:rsidRDefault="002B6D0B" w:rsidP="000349D8">
            <w:pPr>
              <w:spacing w:after="0" w:line="360" w:lineRule="auto"/>
              <w:jc w:val="left"/>
              <w:rPr>
                <w:color w:val="auto"/>
                <w:sz w:val="18"/>
              </w:rPr>
            </w:pPr>
            <w:r w:rsidRPr="00FB076B">
              <w:rPr>
                <w:color w:val="auto"/>
                <w:sz w:val="18"/>
              </w:rPr>
              <w:t xml:space="preserve">60 </w:t>
            </w:r>
          </w:p>
        </w:tc>
        <w:tc>
          <w:tcPr>
            <w:tcW w:w="776" w:type="dxa"/>
            <w:vAlign w:val="center"/>
          </w:tcPr>
          <w:p w:rsidR="002B6D0B" w:rsidRPr="00FB076B" w:rsidRDefault="002B6D0B" w:rsidP="000349D8">
            <w:pPr>
              <w:spacing w:after="0" w:line="360" w:lineRule="auto"/>
              <w:ind w:left="0" w:firstLine="0"/>
              <w:jc w:val="left"/>
              <w:rPr>
                <w:color w:val="auto"/>
                <w:sz w:val="18"/>
              </w:rPr>
            </w:pPr>
            <w:r w:rsidRPr="00FB076B">
              <w:rPr>
                <w:color w:val="auto"/>
                <w:sz w:val="18"/>
              </w:rPr>
              <w:t>4</w:t>
            </w:r>
            <w:r w:rsidR="00D74E28" w:rsidRPr="00FB076B">
              <w:rPr>
                <w:color w:val="auto"/>
                <w:sz w:val="18"/>
              </w:rPr>
              <w:t>6</w:t>
            </w:r>
            <w:r w:rsidRPr="00FB076B">
              <w:rPr>
                <w:color w:val="auto"/>
                <w:sz w:val="18"/>
              </w:rPr>
              <w:t>.</w:t>
            </w:r>
            <w:r w:rsidR="00D74E28" w:rsidRPr="00FB076B">
              <w:rPr>
                <w:color w:val="auto"/>
                <w:sz w:val="18"/>
              </w:rPr>
              <w:t>5</w:t>
            </w:r>
          </w:p>
        </w:tc>
        <w:tc>
          <w:tcPr>
            <w:tcW w:w="1259" w:type="dxa"/>
            <w:vAlign w:val="center"/>
          </w:tcPr>
          <w:p w:rsidR="002B6D0B" w:rsidRPr="00FB076B" w:rsidRDefault="00D74E28" w:rsidP="000349D8">
            <w:pPr>
              <w:spacing w:after="0" w:line="360" w:lineRule="auto"/>
              <w:ind w:left="158" w:firstLine="0"/>
              <w:jc w:val="left"/>
              <w:rPr>
                <w:color w:val="auto"/>
                <w:sz w:val="18"/>
              </w:rPr>
            </w:pPr>
            <w:r w:rsidRPr="00FB076B">
              <w:rPr>
                <w:color w:val="auto"/>
                <w:sz w:val="18"/>
              </w:rPr>
              <w:t>75</w:t>
            </w:r>
          </w:p>
        </w:tc>
        <w:tc>
          <w:tcPr>
            <w:tcW w:w="1119" w:type="dxa"/>
            <w:vAlign w:val="center"/>
          </w:tcPr>
          <w:p w:rsidR="002B6D0B" w:rsidRPr="00FB076B" w:rsidRDefault="000349D8" w:rsidP="000349D8">
            <w:pPr>
              <w:spacing w:after="0" w:line="360" w:lineRule="auto"/>
              <w:ind w:left="158" w:firstLine="0"/>
              <w:jc w:val="left"/>
              <w:rPr>
                <w:color w:val="auto"/>
                <w:sz w:val="18"/>
              </w:rPr>
            </w:pPr>
            <w:r w:rsidRPr="00FB076B">
              <w:rPr>
                <w:color w:val="auto"/>
                <w:sz w:val="18"/>
              </w:rPr>
              <w:t>&lt;0.001</w:t>
            </w:r>
          </w:p>
        </w:tc>
      </w:tr>
      <w:tr w:rsidR="00FB076B" w:rsidRPr="00FB076B" w:rsidTr="00FC58BE">
        <w:trPr>
          <w:trHeight w:val="245"/>
          <w:jc w:val="center"/>
        </w:trPr>
        <w:tc>
          <w:tcPr>
            <w:tcW w:w="4715" w:type="dxa"/>
            <w:vAlign w:val="center"/>
          </w:tcPr>
          <w:p w:rsidR="002B6D0B" w:rsidRPr="00FB076B" w:rsidRDefault="002B6D0B" w:rsidP="000349D8">
            <w:pPr>
              <w:spacing w:after="0" w:line="360" w:lineRule="auto"/>
              <w:ind w:left="104" w:firstLine="0"/>
              <w:jc w:val="left"/>
              <w:rPr>
                <w:color w:val="auto"/>
                <w:sz w:val="18"/>
              </w:rPr>
            </w:pPr>
            <w:r w:rsidRPr="00FB076B">
              <w:rPr>
                <w:b/>
                <w:color w:val="auto"/>
                <w:sz w:val="18"/>
              </w:rPr>
              <w:t xml:space="preserve">Mean no. of radiation exposure with c- arm </w:t>
            </w:r>
          </w:p>
        </w:tc>
        <w:tc>
          <w:tcPr>
            <w:tcW w:w="1170" w:type="dxa"/>
            <w:vAlign w:val="center"/>
          </w:tcPr>
          <w:p w:rsidR="002B6D0B" w:rsidRPr="00FB076B" w:rsidRDefault="002B6D0B" w:rsidP="000349D8">
            <w:pPr>
              <w:spacing w:after="0" w:line="360" w:lineRule="auto"/>
              <w:jc w:val="left"/>
              <w:rPr>
                <w:color w:val="auto"/>
                <w:sz w:val="18"/>
              </w:rPr>
            </w:pPr>
            <w:r w:rsidRPr="00FB076B">
              <w:rPr>
                <w:color w:val="auto"/>
                <w:sz w:val="18"/>
              </w:rPr>
              <w:t>105</w:t>
            </w:r>
          </w:p>
        </w:tc>
        <w:tc>
          <w:tcPr>
            <w:tcW w:w="776" w:type="dxa"/>
            <w:vAlign w:val="center"/>
          </w:tcPr>
          <w:p w:rsidR="002B6D0B" w:rsidRPr="00FB076B" w:rsidRDefault="00D74E28" w:rsidP="000349D8">
            <w:pPr>
              <w:spacing w:after="0" w:line="360" w:lineRule="auto"/>
              <w:ind w:left="0" w:firstLine="0"/>
              <w:jc w:val="left"/>
              <w:rPr>
                <w:color w:val="auto"/>
                <w:sz w:val="18"/>
              </w:rPr>
            </w:pPr>
            <w:r w:rsidRPr="00FB076B">
              <w:rPr>
                <w:color w:val="auto"/>
                <w:sz w:val="18"/>
              </w:rPr>
              <w:t>80.62</w:t>
            </w:r>
          </w:p>
        </w:tc>
        <w:tc>
          <w:tcPr>
            <w:tcW w:w="1259" w:type="dxa"/>
            <w:vAlign w:val="center"/>
          </w:tcPr>
          <w:p w:rsidR="002B6D0B" w:rsidRPr="00FB076B" w:rsidRDefault="00D74E28" w:rsidP="000349D8">
            <w:pPr>
              <w:spacing w:after="0" w:line="360" w:lineRule="auto"/>
              <w:ind w:left="158" w:firstLine="0"/>
              <w:jc w:val="left"/>
              <w:rPr>
                <w:color w:val="auto"/>
                <w:sz w:val="18"/>
              </w:rPr>
            </w:pPr>
            <w:r w:rsidRPr="00FB076B">
              <w:rPr>
                <w:color w:val="auto"/>
                <w:sz w:val="18"/>
              </w:rPr>
              <w:t>98.5</w:t>
            </w:r>
          </w:p>
        </w:tc>
        <w:tc>
          <w:tcPr>
            <w:tcW w:w="1119" w:type="dxa"/>
            <w:vAlign w:val="center"/>
          </w:tcPr>
          <w:p w:rsidR="002B6D0B" w:rsidRPr="00FB076B" w:rsidRDefault="000349D8" w:rsidP="000349D8">
            <w:pPr>
              <w:spacing w:after="0" w:line="360" w:lineRule="auto"/>
              <w:ind w:left="158" w:firstLine="0"/>
              <w:jc w:val="left"/>
              <w:rPr>
                <w:color w:val="auto"/>
                <w:sz w:val="18"/>
              </w:rPr>
            </w:pPr>
            <w:r w:rsidRPr="00FB076B">
              <w:rPr>
                <w:color w:val="auto"/>
                <w:sz w:val="18"/>
              </w:rPr>
              <w:t>&lt;0.001</w:t>
            </w:r>
          </w:p>
        </w:tc>
      </w:tr>
      <w:tr w:rsidR="00FB076B" w:rsidRPr="00FB076B" w:rsidTr="00FC58BE">
        <w:trPr>
          <w:trHeight w:val="256"/>
          <w:jc w:val="center"/>
        </w:trPr>
        <w:tc>
          <w:tcPr>
            <w:tcW w:w="4715" w:type="dxa"/>
            <w:vAlign w:val="center"/>
          </w:tcPr>
          <w:p w:rsidR="002B6D0B" w:rsidRPr="00FB076B" w:rsidRDefault="002B6D0B" w:rsidP="000349D8">
            <w:pPr>
              <w:spacing w:after="0" w:line="360" w:lineRule="auto"/>
              <w:ind w:left="104" w:firstLine="0"/>
              <w:jc w:val="left"/>
              <w:rPr>
                <w:color w:val="auto"/>
                <w:sz w:val="18"/>
              </w:rPr>
            </w:pPr>
            <w:r w:rsidRPr="00FB076B">
              <w:rPr>
                <w:b/>
                <w:color w:val="auto"/>
                <w:sz w:val="18"/>
              </w:rPr>
              <w:t xml:space="preserve">Mean </w:t>
            </w:r>
            <w:r w:rsidR="00077F15" w:rsidRPr="00FB076B">
              <w:rPr>
                <w:b/>
                <w:color w:val="auto"/>
                <w:sz w:val="18"/>
              </w:rPr>
              <w:t>intra</w:t>
            </w:r>
            <w:r w:rsidRPr="00FB076B">
              <w:rPr>
                <w:b/>
                <w:color w:val="auto"/>
                <w:sz w:val="18"/>
              </w:rPr>
              <w:t xml:space="preserve"> operative blood loss (in ml.) </w:t>
            </w:r>
          </w:p>
        </w:tc>
        <w:tc>
          <w:tcPr>
            <w:tcW w:w="1170" w:type="dxa"/>
            <w:vAlign w:val="center"/>
          </w:tcPr>
          <w:p w:rsidR="002B6D0B" w:rsidRPr="00FB076B" w:rsidRDefault="00D74E28" w:rsidP="000349D8">
            <w:pPr>
              <w:spacing w:after="0" w:line="360" w:lineRule="auto"/>
              <w:jc w:val="left"/>
              <w:rPr>
                <w:color w:val="auto"/>
                <w:sz w:val="18"/>
              </w:rPr>
            </w:pPr>
            <w:r w:rsidRPr="00FB076B">
              <w:rPr>
                <w:color w:val="auto"/>
                <w:sz w:val="18"/>
              </w:rPr>
              <w:t>71</w:t>
            </w:r>
          </w:p>
        </w:tc>
        <w:tc>
          <w:tcPr>
            <w:tcW w:w="776" w:type="dxa"/>
            <w:vAlign w:val="center"/>
          </w:tcPr>
          <w:p w:rsidR="002B6D0B" w:rsidRPr="00FB076B" w:rsidRDefault="00D74E28" w:rsidP="000349D8">
            <w:pPr>
              <w:spacing w:after="0" w:line="360" w:lineRule="auto"/>
              <w:ind w:left="0" w:firstLine="0"/>
              <w:jc w:val="left"/>
              <w:rPr>
                <w:color w:val="auto"/>
                <w:sz w:val="18"/>
              </w:rPr>
            </w:pPr>
            <w:r w:rsidRPr="00FB076B">
              <w:rPr>
                <w:color w:val="auto"/>
                <w:sz w:val="18"/>
              </w:rPr>
              <w:t>161.4</w:t>
            </w:r>
          </w:p>
        </w:tc>
        <w:tc>
          <w:tcPr>
            <w:tcW w:w="1259" w:type="dxa"/>
            <w:vAlign w:val="center"/>
          </w:tcPr>
          <w:p w:rsidR="002B6D0B" w:rsidRPr="00FB076B" w:rsidRDefault="00D74E28" w:rsidP="000349D8">
            <w:pPr>
              <w:spacing w:after="0" w:line="360" w:lineRule="auto"/>
              <w:ind w:left="158" w:firstLine="0"/>
              <w:jc w:val="left"/>
              <w:rPr>
                <w:color w:val="auto"/>
                <w:sz w:val="18"/>
              </w:rPr>
            </w:pPr>
            <w:r w:rsidRPr="00FB076B">
              <w:rPr>
                <w:color w:val="auto"/>
                <w:sz w:val="18"/>
              </w:rPr>
              <w:t>175.5</w:t>
            </w:r>
          </w:p>
        </w:tc>
        <w:tc>
          <w:tcPr>
            <w:tcW w:w="1119" w:type="dxa"/>
            <w:vAlign w:val="center"/>
          </w:tcPr>
          <w:p w:rsidR="002B6D0B" w:rsidRPr="00FB076B" w:rsidRDefault="002B6D0B" w:rsidP="000349D8">
            <w:pPr>
              <w:spacing w:after="0" w:line="360" w:lineRule="auto"/>
              <w:ind w:left="158" w:firstLine="0"/>
              <w:jc w:val="left"/>
              <w:rPr>
                <w:color w:val="auto"/>
                <w:sz w:val="18"/>
              </w:rPr>
            </w:pPr>
            <w:r w:rsidRPr="00FB076B">
              <w:rPr>
                <w:color w:val="auto"/>
                <w:sz w:val="18"/>
              </w:rPr>
              <w:t>&lt;0.00</w:t>
            </w:r>
            <w:r w:rsidR="000349D8" w:rsidRPr="00FB076B">
              <w:rPr>
                <w:color w:val="auto"/>
                <w:sz w:val="18"/>
              </w:rPr>
              <w:t>1</w:t>
            </w:r>
          </w:p>
        </w:tc>
      </w:tr>
      <w:tr w:rsidR="00FB076B" w:rsidRPr="00FB076B" w:rsidTr="00FC58BE">
        <w:trPr>
          <w:trHeight w:val="246"/>
          <w:jc w:val="center"/>
        </w:trPr>
        <w:tc>
          <w:tcPr>
            <w:tcW w:w="4715" w:type="dxa"/>
            <w:vAlign w:val="center"/>
          </w:tcPr>
          <w:p w:rsidR="002B6D0B" w:rsidRPr="00FB076B" w:rsidRDefault="002B6D0B" w:rsidP="000349D8">
            <w:pPr>
              <w:spacing w:after="0" w:line="360" w:lineRule="auto"/>
              <w:ind w:left="104" w:firstLine="0"/>
              <w:jc w:val="left"/>
              <w:rPr>
                <w:color w:val="auto"/>
                <w:sz w:val="18"/>
              </w:rPr>
            </w:pPr>
            <w:r w:rsidRPr="00FB076B">
              <w:rPr>
                <w:b/>
                <w:color w:val="auto"/>
                <w:sz w:val="18"/>
              </w:rPr>
              <w:t xml:space="preserve">Average length of hospital stay (in days) </w:t>
            </w:r>
          </w:p>
        </w:tc>
        <w:tc>
          <w:tcPr>
            <w:tcW w:w="1170" w:type="dxa"/>
            <w:vAlign w:val="center"/>
          </w:tcPr>
          <w:p w:rsidR="002B6D0B" w:rsidRPr="00FB076B" w:rsidRDefault="000349D8" w:rsidP="000349D8">
            <w:pPr>
              <w:spacing w:after="0" w:line="360" w:lineRule="auto"/>
              <w:jc w:val="left"/>
              <w:rPr>
                <w:color w:val="auto"/>
                <w:sz w:val="18"/>
              </w:rPr>
            </w:pPr>
            <w:r w:rsidRPr="00FB076B">
              <w:rPr>
                <w:color w:val="auto"/>
                <w:sz w:val="18"/>
              </w:rPr>
              <w:t>12</w:t>
            </w:r>
          </w:p>
        </w:tc>
        <w:tc>
          <w:tcPr>
            <w:tcW w:w="776" w:type="dxa"/>
            <w:vAlign w:val="center"/>
          </w:tcPr>
          <w:p w:rsidR="002B6D0B" w:rsidRPr="00FB076B" w:rsidRDefault="000349D8" w:rsidP="000349D8">
            <w:pPr>
              <w:spacing w:after="0" w:line="360" w:lineRule="auto"/>
              <w:ind w:left="0" w:firstLine="0"/>
              <w:jc w:val="left"/>
              <w:rPr>
                <w:color w:val="auto"/>
                <w:sz w:val="18"/>
              </w:rPr>
            </w:pPr>
            <w:r w:rsidRPr="00FB076B">
              <w:rPr>
                <w:color w:val="auto"/>
                <w:sz w:val="18"/>
              </w:rPr>
              <w:t>13</w:t>
            </w:r>
          </w:p>
        </w:tc>
        <w:tc>
          <w:tcPr>
            <w:tcW w:w="1259" w:type="dxa"/>
            <w:vAlign w:val="center"/>
          </w:tcPr>
          <w:p w:rsidR="002B6D0B" w:rsidRPr="00FB076B" w:rsidRDefault="000349D8" w:rsidP="000349D8">
            <w:pPr>
              <w:spacing w:after="0" w:line="360" w:lineRule="auto"/>
              <w:ind w:left="158" w:firstLine="0"/>
              <w:jc w:val="left"/>
              <w:rPr>
                <w:color w:val="auto"/>
                <w:sz w:val="18"/>
              </w:rPr>
            </w:pPr>
            <w:r w:rsidRPr="00FB076B">
              <w:rPr>
                <w:color w:val="auto"/>
                <w:sz w:val="18"/>
              </w:rPr>
              <w:t>15</w:t>
            </w:r>
          </w:p>
        </w:tc>
        <w:tc>
          <w:tcPr>
            <w:tcW w:w="1119" w:type="dxa"/>
            <w:vAlign w:val="center"/>
          </w:tcPr>
          <w:p w:rsidR="002B6D0B" w:rsidRPr="00FB076B" w:rsidRDefault="004526A7" w:rsidP="000349D8">
            <w:pPr>
              <w:spacing w:after="0" w:line="360" w:lineRule="auto"/>
              <w:ind w:left="158" w:firstLine="0"/>
              <w:jc w:val="left"/>
              <w:rPr>
                <w:color w:val="auto"/>
                <w:sz w:val="18"/>
              </w:rPr>
            </w:pPr>
            <w:r w:rsidRPr="00FB076B">
              <w:rPr>
                <w:color w:val="auto"/>
                <w:sz w:val="18"/>
              </w:rPr>
              <w:t>&gt;0.01</w:t>
            </w:r>
          </w:p>
        </w:tc>
      </w:tr>
    </w:tbl>
    <w:p w:rsidR="004526A7" w:rsidRPr="00FB076B" w:rsidRDefault="004526A7" w:rsidP="00FC58BE">
      <w:pPr>
        <w:pStyle w:val="BodyText"/>
        <w:spacing w:line="240" w:lineRule="auto"/>
        <w:ind w:firstLine="0"/>
        <w:rPr>
          <w:b/>
          <w:sz w:val="20"/>
        </w:rPr>
      </w:pPr>
      <w:proofErr w:type="spellStart"/>
      <w:r w:rsidRPr="00FB076B">
        <w:rPr>
          <w:b/>
          <w:sz w:val="20"/>
        </w:rPr>
        <w:t>PFN</w:t>
      </w:r>
      <w:proofErr w:type="spellEnd"/>
      <w:r w:rsidRPr="00FB076B">
        <w:rPr>
          <w:b/>
          <w:sz w:val="20"/>
        </w:rPr>
        <w:t xml:space="preserve"> GROUP </w:t>
      </w:r>
    </w:p>
    <w:tbl>
      <w:tblPr>
        <w:tblW w:w="9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2"/>
        <w:gridCol w:w="2842"/>
        <w:gridCol w:w="2879"/>
      </w:tblGrid>
      <w:tr w:rsidR="00FB076B" w:rsidRPr="00FB076B" w:rsidTr="00FC58BE">
        <w:trPr>
          <w:trHeight w:val="20"/>
          <w:jc w:val="center"/>
        </w:trPr>
        <w:tc>
          <w:tcPr>
            <w:tcW w:w="3292" w:type="dxa"/>
            <w:shd w:val="clear" w:color="auto" w:fill="auto"/>
            <w:vAlign w:val="center"/>
          </w:tcPr>
          <w:p w:rsidR="004526A7" w:rsidRPr="00FB076B" w:rsidRDefault="004526A7" w:rsidP="00FC58BE">
            <w:pPr>
              <w:pStyle w:val="BodyText"/>
              <w:spacing w:line="240" w:lineRule="auto"/>
              <w:ind w:firstLine="0"/>
              <w:rPr>
                <w:sz w:val="20"/>
                <w:szCs w:val="20"/>
              </w:rPr>
            </w:pPr>
            <w:r w:rsidRPr="00FB076B">
              <w:rPr>
                <w:sz w:val="20"/>
                <w:szCs w:val="20"/>
              </w:rPr>
              <w:t>Complications</w:t>
            </w:r>
          </w:p>
        </w:tc>
        <w:tc>
          <w:tcPr>
            <w:tcW w:w="2842" w:type="dxa"/>
            <w:shd w:val="clear" w:color="auto" w:fill="auto"/>
            <w:vAlign w:val="center"/>
          </w:tcPr>
          <w:p w:rsidR="004526A7" w:rsidRPr="00FB076B" w:rsidRDefault="004526A7" w:rsidP="00FC58BE">
            <w:pPr>
              <w:pStyle w:val="BodyText"/>
              <w:spacing w:line="240" w:lineRule="auto"/>
              <w:ind w:firstLine="0"/>
              <w:jc w:val="center"/>
              <w:rPr>
                <w:b/>
                <w:sz w:val="20"/>
                <w:szCs w:val="20"/>
              </w:rPr>
            </w:pPr>
            <w:r w:rsidRPr="00FB076B">
              <w:rPr>
                <w:b/>
                <w:sz w:val="20"/>
                <w:szCs w:val="20"/>
              </w:rPr>
              <w:t>No. of patients</w:t>
            </w:r>
          </w:p>
        </w:tc>
        <w:tc>
          <w:tcPr>
            <w:tcW w:w="2879" w:type="dxa"/>
            <w:shd w:val="clear" w:color="auto" w:fill="auto"/>
            <w:vAlign w:val="center"/>
          </w:tcPr>
          <w:p w:rsidR="004526A7" w:rsidRPr="00FB076B" w:rsidRDefault="004526A7" w:rsidP="00FC58BE">
            <w:pPr>
              <w:pStyle w:val="BodyText"/>
              <w:spacing w:line="240" w:lineRule="auto"/>
              <w:ind w:firstLine="0"/>
              <w:jc w:val="center"/>
              <w:rPr>
                <w:b/>
                <w:sz w:val="20"/>
                <w:szCs w:val="20"/>
              </w:rPr>
            </w:pPr>
            <w:r w:rsidRPr="00FB076B">
              <w:rPr>
                <w:b/>
                <w:sz w:val="20"/>
                <w:szCs w:val="20"/>
              </w:rPr>
              <w:t>Percentage</w:t>
            </w:r>
          </w:p>
        </w:tc>
      </w:tr>
      <w:tr w:rsidR="00FB076B" w:rsidRPr="00FB076B" w:rsidTr="00FC58BE">
        <w:trPr>
          <w:trHeight w:val="20"/>
          <w:jc w:val="center"/>
        </w:trPr>
        <w:tc>
          <w:tcPr>
            <w:tcW w:w="3292" w:type="dxa"/>
            <w:shd w:val="clear" w:color="auto" w:fill="auto"/>
            <w:vAlign w:val="center"/>
          </w:tcPr>
          <w:p w:rsidR="004526A7" w:rsidRPr="00FB076B" w:rsidRDefault="004526A7" w:rsidP="00FC58BE">
            <w:pPr>
              <w:pStyle w:val="BodyText"/>
              <w:spacing w:line="240" w:lineRule="auto"/>
              <w:ind w:firstLine="0"/>
              <w:rPr>
                <w:sz w:val="20"/>
                <w:szCs w:val="20"/>
              </w:rPr>
            </w:pPr>
            <w:proofErr w:type="spellStart"/>
            <w:r w:rsidRPr="00FB076B">
              <w:rPr>
                <w:sz w:val="20"/>
                <w:szCs w:val="20"/>
              </w:rPr>
              <w:t>Ill fitting</w:t>
            </w:r>
            <w:proofErr w:type="spellEnd"/>
            <w:r w:rsidRPr="00FB076B">
              <w:rPr>
                <w:sz w:val="20"/>
                <w:szCs w:val="20"/>
              </w:rPr>
              <w:t xml:space="preserve"> jig</w:t>
            </w:r>
          </w:p>
        </w:tc>
        <w:tc>
          <w:tcPr>
            <w:tcW w:w="2842" w:type="dxa"/>
            <w:shd w:val="clear" w:color="auto" w:fill="auto"/>
            <w:vAlign w:val="center"/>
          </w:tcPr>
          <w:p w:rsidR="004526A7" w:rsidRPr="00FB076B" w:rsidRDefault="004526A7" w:rsidP="00FC58BE">
            <w:pPr>
              <w:pStyle w:val="BodyText"/>
              <w:spacing w:line="240" w:lineRule="auto"/>
              <w:ind w:firstLine="0"/>
              <w:jc w:val="center"/>
              <w:rPr>
                <w:sz w:val="20"/>
                <w:szCs w:val="20"/>
              </w:rPr>
            </w:pPr>
            <w:r w:rsidRPr="00FB076B">
              <w:rPr>
                <w:sz w:val="20"/>
                <w:szCs w:val="20"/>
              </w:rPr>
              <w:t>2</w:t>
            </w:r>
          </w:p>
        </w:tc>
        <w:tc>
          <w:tcPr>
            <w:tcW w:w="2879" w:type="dxa"/>
            <w:shd w:val="clear" w:color="auto" w:fill="auto"/>
            <w:vAlign w:val="center"/>
          </w:tcPr>
          <w:p w:rsidR="004526A7" w:rsidRPr="00FB076B" w:rsidRDefault="004526A7" w:rsidP="00FC58BE">
            <w:pPr>
              <w:pStyle w:val="BodyText"/>
              <w:spacing w:line="240" w:lineRule="auto"/>
              <w:ind w:firstLine="0"/>
              <w:jc w:val="center"/>
              <w:rPr>
                <w:sz w:val="20"/>
                <w:szCs w:val="20"/>
              </w:rPr>
            </w:pPr>
            <w:r w:rsidRPr="00FB076B">
              <w:rPr>
                <w:sz w:val="20"/>
                <w:szCs w:val="20"/>
              </w:rPr>
              <w:t>10</w:t>
            </w:r>
          </w:p>
        </w:tc>
      </w:tr>
      <w:tr w:rsidR="00FB076B" w:rsidRPr="00FB076B" w:rsidTr="00FC58BE">
        <w:trPr>
          <w:trHeight w:val="20"/>
          <w:jc w:val="center"/>
        </w:trPr>
        <w:tc>
          <w:tcPr>
            <w:tcW w:w="3292" w:type="dxa"/>
            <w:shd w:val="clear" w:color="auto" w:fill="auto"/>
            <w:vAlign w:val="center"/>
          </w:tcPr>
          <w:p w:rsidR="004526A7" w:rsidRPr="00FB076B" w:rsidRDefault="004526A7" w:rsidP="00FC58BE">
            <w:pPr>
              <w:pStyle w:val="BodyText"/>
              <w:spacing w:line="240" w:lineRule="auto"/>
              <w:ind w:firstLine="0"/>
              <w:rPr>
                <w:sz w:val="20"/>
                <w:szCs w:val="20"/>
              </w:rPr>
            </w:pPr>
            <w:r w:rsidRPr="00FB076B">
              <w:rPr>
                <w:sz w:val="20"/>
                <w:szCs w:val="20"/>
              </w:rPr>
              <w:t>Fracture of greater trochanter</w:t>
            </w:r>
          </w:p>
        </w:tc>
        <w:tc>
          <w:tcPr>
            <w:tcW w:w="2842" w:type="dxa"/>
            <w:shd w:val="clear" w:color="auto" w:fill="auto"/>
            <w:vAlign w:val="center"/>
          </w:tcPr>
          <w:p w:rsidR="004526A7" w:rsidRPr="00FB076B" w:rsidRDefault="004526A7" w:rsidP="00FC58BE">
            <w:pPr>
              <w:pStyle w:val="BodyText"/>
              <w:spacing w:line="240" w:lineRule="auto"/>
              <w:ind w:firstLine="0"/>
              <w:jc w:val="center"/>
              <w:rPr>
                <w:sz w:val="20"/>
                <w:szCs w:val="20"/>
              </w:rPr>
            </w:pPr>
            <w:r w:rsidRPr="00FB076B">
              <w:rPr>
                <w:sz w:val="20"/>
                <w:szCs w:val="20"/>
              </w:rPr>
              <w:t>2</w:t>
            </w:r>
          </w:p>
        </w:tc>
        <w:tc>
          <w:tcPr>
            <w:tcW w:w="2879" w:type="dxa"/>
            <w:shd w:val="clear" w:color="auto" w:fill="auto"/>
            <w:vAlign w:val="center"/>
          </w:tcPr>
          <w:p w:rsidR="004526A7" w:rsidRPr="00FB076B" w:rsidRDefault="004526A7" w:rsidP="00FC58BE">
            <w:pPr>
              <w:pStyle w:val="BodyText"/>
              <w:spacing w:line="240" w:lineRule="auto"/>
              <w:ind w:firstLine="0"/>
              <w:jc w:val="center"/>
              <w:rPr>
                <w:sz w:val="20"/>
                <w:szCs w:val="20"/>
              </w:rPr>
            </w:pPr>
            <w:r w:rsidRPr="00FB076B">
              <w:rPr>
                <w:sz w:val="20"/>
                <w:szCs w:val="20"/>
              </w:rPr>
              <w:t>10</w:t>
            </w:r>
          </w:p>
        </w:tc>
      </w:tr>
      <w:tr w:rsidR="00FB076B" w:rsidRPr="00FB076B" w:rsidTr="00FC58BE">
        <w:trPr>
          <w:trHeight w:val="20"/>
          <w:jc w:val="center"/>
        </w:trPr>
        <w:tc>
          <w:tcPr>
            <w:tcW w:w="3292" w:type="dxa"/>
            <w:shd w:val="clear" w:color="auto" w:fill="auto"/>
            <w:vAlign w:val="center"/>
          </w:tcPr>
          <w:p w:rsidR="004526A7" w:rsidRPr="00FB076B" w:rsidRDefault="004526A7" w:rsidP="00FC58BE">
            <w:pPr>
              <w:pStyle w:val="BodyText"/>
              <w:spacing w:line="240" w:lineRule="auto"/>
              <w:ind w:firstLine="0"/>
              <w:rPr>
                <w:sz w:val="20"/>
                <w:szCs w:val="20"/>
              </w:rPr>
            </w:pPr>
            <w:r w:rsidRPr="00FB076B">
              <w:rPr>
                <w:sz w:val="20"/>
                <w:szCs w:val="20"/>
              </w:rPr>
              <w:t>Fracture below tip of nail</w:t>
            </w:r>
          </w:p>
        </w:tc>
        <w:tc>
          <w:tcPr>
            <w:tcW w:w="2842" w:type="dxa"/>
            <w:shd w:val="clear" w:color="auto" w:fill="auto"/>
            <w:vAlign w:val="center"/>
          </w:tcPr>
          <w:p w:rsidR="004526A7" w:rsidRPr="00FB076B" w:rsidRDefault="004526A7" w:rsidP="00FC58BE">
            <w:pPr>
              <w:pStyle w:val="BodyText"/>
              <w:spacing w:line="240" w:lineRule="auto"/>
              <w:ind w:firstLine="0"/>
              <w:jc w:val="center"/>
              <w:rPr>
                <w:sz w:val="20"/>
                <w:szCs w:val="20"/>
              </w:rPr>
            </w:pPr>
            <w:r w:rsidRPr="00FB076B">
              <w:rPr>
                <w:sz w:val="20"/>
                <w:szCs w:val="20"/>
              </w:rPr>
              <w:t>0</w:t>
            </w:r>
          </w:p>
        </w:tc>
        <w:tc>
          <w:tcPr>
            <w:tcW w:w="2879" w:type="dxa"/>
            <w:shd w:val="clear" w:color="auto" w:fill="auto"/>
            <w:vAlign w:val="center"/>
          </w:tcPr>
          <w:p w:rsidR="004526A7" w:rsidRPr="00FB076B" w:rsidRDefault="004526A7" w:rsidP="00FC58BE">
            <w:pPr>
              <w:pStyle w:val="BodyText"/>
              <w:spacing w:line="240" w:lineRule="auto"/>
              <w:ind w:firstLine="0"/>
              <w:jc w:val="center"/>
              <w:rPr>
                <w:sz w:val="20"/>
                <w:szCs w:val="20"/>
              </w:rPr>
            </w:pPr>
            <w:r w:rsidRPr="00FB076B">
              <w:rPr>
                <w:sz w:val="20"/>
                <w:szCs w:val="20"/>
              </w:rPr>
              <w:t>0</w:t>
            </w:r>
          </w:p>
        </w:tc>
      </w:tr>
      <w:tr w:rsidR="00FB076B" w:rsidRPr="00FB076B" w:rsidTr="00FC58BE">
        <w:trPr>
          <w:trHeight w:val="20"/>
          <w:jc w:val="center"/>
        </w:trPr>
        <w:tc>
          <w:tcPr>
            <w:tcW w:w="3292" w:type="dxa"/>
            <w:shd w:val="clear" w:color="auto" w:fill="auto"/>
            <w:vAlign w:val="center"/>
          </w:tcPr>
          <w:p w:rsidR="004526A7" w:rsidRPr="00FB076B" w:rsidRDefault="004526A7" w:rsidP="00FC58BE">
            <w:pPr>
              <w:pStyle w:val="BodyText"/>
              <w:spacing w:line="240" w:lineRule="auto"/>
              <w:ind w:firstLine="0"/>
              <w:rPr>
                <w:sz w:val="20"/>
                <w:szCs w:val="20"/>
              </w:rPr>
            </w:pPr>
            <w:r w:rsidRPr="00FB076B">
              <w:rPr>
                <w:sz w:val="20"/>
                <w:szCs w:val="20"/>
              </w:rPr>
              <w:t>Difficulty in reduction (requires open reduction)</w:t>
            </w:r>
          </w:p>
        </w:tc>
        <w:tc>
          <w:tcPr>
            <w:tcW w:w="2842" w:type="dxa"/>
            <w:shd w:val="clear" w:color="auto" w:fill="auto"/>
            <w:vAlign w:val="center"/>
          </w:tcPr>
          <w:p w:rsidR="004526A7" w:rsidRPr="00FB076B" w:rsidRDefault="004526A7" w:rsidP="00FC58BE">
            <w:pPr>
              <w:pStyle w:val="BodyText"/>
              <w:spacing w:line="240" w:lineRule="auto"/>
              <w:ind w:firstLine="0"/>
              <w:jc w:val="center"/>
              <w:rPr>
                <w:sz w:val="20"/>
                <w:szCs w:val="20"/>
              </w:rPr>
            </w:pPr>
            <w:r w:rsidRPr="00FB076B">
              <w:rPr>
                <w:sz w:val="20"/>
                <w:szCs w:val="20"/>
              </w:rPr>
              <w:t>4</w:t>
            </w:r>
          </w:p>
        </w:tc>
        <w:tc>
          <w:tcPr>
            <w:tcW w:w="2879" w:type="dxa"/>
            <w:shd w:val="clear" w:color="auto" w:fill="auto"/>
            <w:vAlign w:val="center"/>
          </w:tcPr>
          <w:p w:rsidR="004526A7" w:rsidRPr="00FB076B" w:rsidRDefault="004526A7" w:rsidP="00FC58BE">
            <w:pPr>
              <w:pStyle w:val="BodyText"/>
              <w:spacing w:line="240" w:lineRule="auto"/>
              <w:ind w:firstLine="0"/>
              <w:jc w:val="center"/>
              <w:rPr>
                <w:sz w:val="20"/>
                <w:szCs w:val="20"/>
              </w:rPr>
            </w:pPr>
            <w:r w:rsidRPr="00FB076B">
              <w:rPr>
                <w:sz w:val="20"/>
                <w:szCs w:val="20"/>
              </w:rPr>
              <w:t>20</w:t>
            </w:r>
          </w:p>
        </w:tc>
      </w:tr>
      <w:tr w:rsidR="00FB076B" w:rsidRPr="00FB076B" w:rsidTr="00FC58BE">
        <w:trPr>
          <w:trHeight w:val="20"/>
          <w:jc w:val="center"/>
        </w:trPr>
        <w:tc>
          <w:tcPr>
            <w:tcW w:w="9013" w:type="dxa"/>
            <w:gridSpan w:val="3"/>
            <w:shd w:val="clear" w:color="auto" w:fill="auto"/>
            <w:vAlign w:val="center"/>
          </w:tcPr>
          <w:p w:rsidR="00FC58BE" w:rsidRPr="00FB076B" w:rsidRDefault="00FC58BE" w:rsidP="00FC58BE">
            <w:pPr>
              <w:pStyle w:val="BodyText"/>
              <w:spacing w:line="240" w:lineRule="auto"/>
              <w:ind w:firstLine="0"/>
              <w:rPr>
                <w:b/>
                <w:sz w:val="20"/>
                <w:szCs w:val="20"/>
              </w:rPr>
            </w:pPr>
            <w:r w:rsidRPr="00FB076B">
              <w:rPr>
                <w:b/>
                <w:sz w:val="20"/>
                <w:szCs w:val="20"/>
              </w:rPr>
              <w:t xml:space="preserve">DHS group </w:t>
            </w:r>
          </w:p>
        </w:tc>
      </w:tr>
      <w:tr w:rsidR="00FB076B" w:rsidRPr="00FB076B" w:rsidTr="00FC58BE">
        <w:trPr>
          <w:trHeight w:val="20"/>
          <w:jc w:val="center"/>
        </w:trPr>
        <w:tc>
          <w:tcPr>
            <w:tcW w:w="3292" w:type="dxa"/>
            <w:shd w:val="clear" w:color="auto" w:fill="auto"/>
            <w:vAlign w:val="center"/>
          </w:tcPr>
          <w:p w:rsidR="00FC58BE" w:rsidRPr="00FB076B" w:rsidRDefault="00FC58BE" w:rsidP="00FC58BE">
            <w:pPr>
              <w:pStyle w:val="BodyText"/>
              <w:spacing w:line="240" w:lineRule="auto"/>
              <w:ind w:firstLine="0"/>
              <w:rPr>
                <w:sz w:val="20"/>
                <w:szCs w:val="20"/>
              </w:rPr>
            </w:pPr>
            <w:r w:rsidRPr="00FB076B">
              <w:rPr>
                <w:sz w:val="20"/>
                <w:szCs w:val="20"/>
              </w:rPr>
              <w:t xml:space="preserve">Difficulty in reduction  </w:t>
            </w:r>
          </w:p>
        </w:tc>
        <w:tc>
          <w:tcPr>
            <w:tcW w:w="2842"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10</w:t>
            </w:r>
          </w:p>
        </w:tc>
        <w:tc>
          <w:tcPr>
            <w:tcW w:w="2879"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31.25</w:t>
            </w:r>
          </w:p>
        </w:tc>
      </w:tr>
      <w:tr w:rsidR="00FB076B" w:rsidRPr="00FB076B" w:rsidTr="00FC58BE">
        <w:trPr>
          <w:trHeight w:val="20"/>
          <w:jc w:val="center"/>
        </w:trPr>
        <w:tc>
          <w:tcPr>
            <w:tcW w:w="3292" w:type="dxa"/>
            <w:shd w:val="clear" w:color="auto" w:fill="auto"/>
            <w:vAlign w:val="center"/>
          </w:tcPr>
          <w:p w:rsidR="00FC58BE" w:rsidRPr="00FB076B" w:rsidRDefault="00FC58BE" w:rsidP="00FC58BE">
            <w:pPr>
              <w:pStyle w:val="BodyText"/>
              <w:spacing w:line="240" w:lineRule="auto"/>
              <w:ind w:firstLine="0"/>
              <w:rPr>
                <w:sz w:val="20"/>
                <w:szCs w:val="20"/>
              </w:rPr>
            </w:pPr>
            <w:r w:rsidRPr="00FB076B">
              <w:rPr>
                <w:sz w:val="20"/>
                <w:szCs w:val="20"/>
              </w:rPr>
              <w:t xml:space="preserve">Shattering of lateral cortex  </w:t>
            </w:r>
          </w:p>
        </w:tc>
        <w:tc>
          <w:tcPr>
            <w:tcW w:w="2842"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4</w:t>
            </w:r>
          </w:p>
        </w:tc>
        <w:tc>
          <w:tcPr>
            <w:tcW w:w="2879"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12.5</w:t>
            </w:r>
          </w:p>
        </w:tc>
      </w:tr>
      <w:tr w:rsidR="00FB076B" w:rsidRPr="00FB076B" w:rsidTr="00FC58BE">
        <w:trPr>
          <w:trHeight w:val="20"/>
          <w:jc w:val="center"/>
        </w:trPr>
        <w:tc>
          <w:tcPr>
            <w:tcW w:w="3292" w:type="dxa"/>
            <w:shd w:val="clear" w:color="auto" w:fill="auto"/>
            <w:vAlign w:val="center"/>
          </w:tcPr>
          <w:p w:rsidR="00FC58BE" w:rsidRPr="00FB076B" w:rsidRDefault="00FC58BE" w:rsidP="00FC58BE">
            <w:pPr>
              <w:pStyle w:val="BodyText"/>
              <w:spacing w:line="240" w:lineRule="auto"/>
              <w:ind w:firstLine="0"/>
              <w:rPr>
                <w:sz w:val="20"/>
                <w:szCs w:val="20"/>
              </w:rPr>
            </w:pPr>
            <w:r w:rsidRPr="00FB076B">
              <w:rPr>
                <w:sz w:val="20"/>
                <w:szCs w:val="20"/>
              </w:rPr>
              <w:t xml:space="preserve">Fracture below plate  </w:t>
            </w:r>
          </w:p>
        </w:tc>
        <w:tc>
          <w:tcPr>
            <w:tcW w:w="2842"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0</w:t>
            </w:r>
          </w:p>
        </w:tc>
        <w:tc>
          <w:tcPr>
            <w:tcW w:w="2879"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0</w:t>
            </w:r>
          </w:p>
        </w:tc>
      </w:tr>
      <w:tr w:rsidR="00FB076B" w:rsidRPr="00FB076B" w:rsidTr="00FC58BE">
        <w:trPr>
          <w:trHeight w:val="20"/>
          <w:jc w:val="center"/>
        </w:trPr>
        <w:tc>
          <w:tcPr>
            <w:tcW w:w="3292" w:type="dxa"/>
            <w:shd w:val="clear" w:color="auto" w:fill="auto"/>
            <w:vAlign w:val="center"/>
          </w:tcPr>
          <w:p w:rsidR="00FC58BE" w:rsidRPr="00FB076B" w:rsidRDefault="00FC58BE" w:rsidP="00FC58BE">
            <w:pPr>
              <w:pStyle w:val="BodyText"/>
              <w:spacing w:line="240" w:lineRule="auto"/>
              <w:ind w:firstLine="0"/>
              <w:rPr>
                <w:sz w:val="20"/>
                <w:szCs w:val="20"/>
              </w:rPr>
            </w:pPr>
            <w:r w:rsidRPr="00FB076B">
              <w:rPr>
                <w:sz w:val="20"/>
                <w:szCs w:val="20"/>
              </w:rPr>
              <w:t xml:space="preserve">Brakeage of plate and screw  </w:t>
            </w:r>
          </w:p>
        </w:tc>
        <w:tc>
          <w:tcPr>
            <w:tcW w:w="2842"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0</w:t>
            </w:r>
          </w:p>
        </w:tc>
        <w:tc>
          <w:tcPr>
            <w:tcW w:w="2879"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0</w:t>
            </w:r>
          </w:p>
        </w:tc>
      </w:tr>
      <w:tr w:rsidR="00FB076B" w:rsidRPr="00FB076B" w:rsidTr="00FC58BE">
        <w:trPr>
          <w:trHeight w:val="20"/>
          <w:jc w:val="center"/>
        </w:trPr>
        <w:tc>
          <w:tcPr>
            <w:tcW w:w="3292" w:type="dxa"/>
            <w:shd w:val="clear" w:color="auto" w:fill="auto"/>
            <w:vAlign w:val="center"/>
          </w:tcPr>
          <w:p w:rsidR="00FC58BE" w:rsidRPr="00FB076B" w:rsidRDefault="00FC58BE" w:rsidP="00FC58BE">
            <w:pPr>
              <w:pStyle w:val="BodyText"/>
              <w:spacing w:line="240" w:lineRule="auto"/>
              <w:ind w:firstLine="0"/>
              <w:rPr>
                <w:sz w:val="20"/>
                <w:szCs w:val="20"/>
              </w:rPr>
            </w:pPr>
            <w:proofErr w:type="spellStart"/>
            <w:r w:rsidRPr="00FB076B">
              <w:rPr>
                <w:sz w:val="20"/>
                <w:szCs w:val="20"/>
              </w:rPr>
              <w:t>Varus</w:t>
            </w:r>
            <w:proofErr w:type="spellEnd"/>
            <w:r w:rsidRPr="00FB076B">
              <w:rPr>
                <w:sz w:val="20"/>
                <w:szCs w:val="20"/>
              </w:rPr>
              <w:t xml:space="preserve"> angulation </w:t>
            </w:r>
          </w:p>
        </w:tc>
        <w:tc>
          <w:tcPr>
            <w:tcW w:w="2842"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4</w:t>
            </w:r>
          </w:p>
        </w:tc>
        <w:tc>
          <w:tcPr>
            <w:tcW w:w="2879"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12.5</w:t>
            </w:r>
          </w:p>
        </w:tc>
      </w:tr>
      <w:tr w:rsidR="00FB076B" w:rsidRPr="00FB076B" w:rsidTr="00FC58BE">
        <w:trPr>
          <w:trHeight w:val="20"/>
          <w:jc w:val="center"/>
        </w:trPr>
        <w:tc>
          <w:tcPr>
            <w:tcW w:w="3292" w:type="dxa"/>
            <w:shd w:val="clear" w:color="auto" w:fill="auto"/>
            <w:vAlign w:val="center"/>
          </w:tcPr>
          <w:p w:rsidR="00FC58BE" w:rsidRPr="00FB076B" w:rsidRDefault="00FC58BE" w:rsidP="00FC58BE">
            <w:pPr>
              <w:pStyle w:val="BodyText"/>
              <w:spacing w:line="240" w:lineRule="auto"/>
              <w:ind w:firstLine="0"/>
              <w:rPr>
                <w:sz w:val="20"/>
                <w:szCs w:val="20"/>
              </w:rPr>
            </w:pPr>
            <w:r w:rsidRPr="00FB076B">
              <w:rPr>
                <w:sz w:val="20"/>
                <w:szCs w:val="20"/>
              </w:rPr>
              <w:t xml:space="preserve">Valgus angulation </w:t>
            </w:r>
          </w:p>
        </w:tc>
        <w:tc>
          <w:tcPr>
            <w:tcW w:w="2842"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2</w:t>
            </w:r>
          </w:p>
        </w:tc>
        <w:tc>
          <w:tcPr>
            <w:tcW w:w="2879"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6.25</w:t>
            </w:r>
          </w:p>
        </w:tc>
      </w:tr>
      <w:tr w:rsidR="00FB076B" w:rsidRPr="00FB076B" w:rsidTr="00FC58BE">
        <w:trPr>
          <w:trHeight w:val="20"/>
          <w:jc w:val="center"/>
        </w:trPr>
        <w:tc>
          <w:tcPr>
            <w:tcW w:w="3292" w:type="dxa"/>
            <w:shd w:val="clear" w:color="auto" w:fill="auto"/>
            <w:vAlign w:val="center"/>
          </w:tcPr>
          <w:p w:rsidR="00FC58BE" w:rsidRPr="00FB076B" w:rsidRDefault="00FC58BE" w:rsidP="00FC58BE">
            <w:pPr>
              <w:pStyle w:val="BodyText"/>
              <w:spacing w:line="240" w:lineRule="auto"/>
              <w:ind w:firstLine="0"/>
              <w:rPr>
                <w:sz w:val="20"/>
                <w:szCs w:val="20"/>
              </w:rPr>
            </w:pPr>
            <w:r w:rsidRPr="00FB076B">
              <w:rPr>
                <w:sz w:val="20"/>
                <w:szCs w:val="20"/>
              </w:rPr>
              <w:t xml:space="preserve">Fixation in Rotation   </w:t>
            </w:r>
          </w:p>
        </w:tc>
        <w:tc>
          <w:tcPr>
            <w:tcW w:w="2842"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2</w:t>
            </w:r>
          </w:p>
        </w:tc>
        <w:tc>
          <w:tcPr>
            <w:tcW w:w="2879"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6.25</w:t>
            </w:r>
          </w:p>
        </w:tc>
      </w:tr>
      <w:tr w:rsidR="00FB076B" w:rsidRPr="00FB076B" w:rsidTr="00FC58BE">
        <w:trPr>
          <w:trHeight w:val="20"/>
          <w:jc w:val="center"/>
        </w:trPr>
        <w:tc>
          <w:tcPr>
            <w:tcW w:w="9013" w:type="dxa"/>
            <w:gridSpan w:val="3"/>
            <w:shd w:val="clear" w:color="auto" w:fill="auto"/>
            <w:vAlign w:val="center"/>
          </w:tcPr>
          <w:p w:rsidR="00FC58BE" w:rsidRPr="00FB076B" w:rsidRDefault="00FC58BE" w:rsidP="00FC58BE">
            <w:pPr>
              <w:spacing w:after="0" w:line="240" w:lineRule="auto"/>
              <w:ind w:left="0" w:firstLine="0"/>
              <w:rPr>
                <w:b/>
                <w:color w:val="auto"/>
                <w:szCs w:val="20"/>
              </w:rPr>
            </w:pPr>
            <w:proofErr w:type="spellStart"/>
            <w:r w:rsidRPr="00FB076B">
              <w:rPr>
                <w:b/>
                <w:color w:val="auto"/>
                <w:szCs w:val="20"/>
              </w:rPr>
              <w:t>PFLCP</w:t>
            </w:r>
            <w:proofErr w:type="spellEnd"/>
            <w:r w:rsidRPr="00FB076B">
              <w:rPr>
                <w:b/>
                <w:color w:val="auto"/>
                <w:szCs w:val="20"/>
              </w:rPr>
              <w:t xml:space="preserve"> group  </w:t>
            </w:r>
          </w:p>
        </w:tc>
      </w:tr>
      <w:tr w:rsidR="00FB076B" w:rsidRPr="00FB076B" w:rsidTr="00FC58BE">
        <w:trPr>
          <w:trHeight w:val="20"/>
          <w:jc w:val="center"/>
        </w:trPr>
        <w:tc>
          <w:tcPr>
            <w:tcW w:w="3292" w:type="dxa"/>
            <w:shd w:val="clear" w:color="auto" w:fill="auto"/>
            <w:vAlign w:val="center"/>
          </w:tcPr>
          <w:p w:rsidR="00FC58BE" w:rsidRPr="00FB076B" w:rsidRDefault="00FC58BE" w:rsidP="00FC58BE">
            <w:pPr>
              <w:pStyle w:val="BodyText"/>
              <w:spacing w:line="240" w:lineRule="auto"/>
              <w:ind w:firstLine="0"/>
              <w:rPr>
                <w:sz w:val="20"/>
                <w:szCs w:val="20"/>
              </w:rPr>
            </w:pPr>
            <w:r w:rsidRPr="00FB076B">
              <w:rPr>
                <w:sz w:val="20"/>
                <w:szCs w:val="20"/>
              </w:rPr>
              <w:t xml:space="preserve">Difficulty in reduction  </w:t>
            </w:r>
          </w:p>
        </w:tc>
        <w:tc>
          <w:tcPr>
            <w:tcW w:w="2842"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4</w:t>
            </w:r>
          </w:p>
        </w:tc>
        <w:tc>
          <w:tcPr>
            <w:tcW w:w="2879"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40</w:t>
            </w:r>
          </w:p>
        </w:tc>
      </w:tr>
      <w:tr w:rsidR="00FB076B" w:rsidRPr="00FB076B" w:rsidTr="00FC58BE">
        <w:trPr>
          <w:trHeight w:val="20"/>
          <w:jc w:val="center"/>
        </w:trPr>
        <w:tc>
          <w:tcPr>
            <w:tcW w:w="3292" w:type="dxa"/>
            <w:shd w:val="clear" w:color="auto" w:fill="auto"/>
            <w:vAlign w:val="center"/>
          </w:tcPr>
          <w:p w:rsidR="00FC58BE" w:rsidRPr="00FB076B" w:rsidRDefault="00FC58BE" w:rsidP="00FC58BE">
            <w:pPr>
              <w:pStyle w:val="BodyText"/>
              <w:spacing w:line="240" w:lineRule="auto"/>
              <w:ind w:firstLine="0"/>
              <w:rPr>
                <w:sz w:val="20"/>
                <w:szCs w:val="20"/>
              </w:rPr>
            </w:pPr>
            <w:r w:rsidRPr="00FB076B">
              <w:rPr>
                <w:sz w:val="20"/>
                <w:szCs w:val="20"/>
              </w:rPr>
              <w:t xml:space="preserve">Shattering of lateral cortex  </w:t>
            </w:r>
          </w:p>
        </w:tc>
        <w:tc>
          <w:tcPr>
            <w:tcW w:w="2842"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01</w:t>
            </w:r>
          </w:p>
        </w:tc>
        <w:tc>
          <w:tcPr>
            <w:tcW w:w="2879"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10</w:t>
            </w:r>
          </w:p>
        </w:tc>
      </w:tr>
      <w:tr w:rsidR="00FB076B" w:rsidRPr="00FB076B" w:rsidTr="00FC58BE">
        <w:trPr>
          <w:trHeight w:val="20"/>
          <w:jc w:val="center"/>
        </w:trPr>
        <w:tc>
          <w:tcPr>
            <w:tcW w:w="3292" w:type="dxa"/>
            <w:shd w:val="clear" w:color="auto" w:fill="auto"/>
            <w:vAlign w:val="center"/>
          </w:tcPr>
          <w:p w:rsidR="00FC58BE" w:rsidRPr="00FB076B" w:rsidRDefault="00FC58BE" w:rsidP="00FC58BE">
            <w:pPr>
              <w:pStyle w:val="BodyText"/>
              <w:spacing w:line="240" w:lineRule="auto"/>
              <w:ind w:firstLine="0"/>
              <w:rPr>
                <w:sz w:val="20"/>
                <w:szCs w:val="20"/>
              </w:rPr>
            </w:pPr>
            <w:r w:rsidRPr="00FB076B">
              <w:rPr>
                <w:sz w:val="20"/>
                <w:szCs w:val="20"/>
              </w:rPr>
              <w:t xml:space="preserve">Fracture below plate  </w:t>
            </w:r>
          </w:p>
        </w:tc>
        <w:tc>
          <w:tcPr>
            <w:tcW w:w="2842"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0</w:t>
            </w:r>
          </w:p>
        </w:tc>
        <w:tc>
          <w:tcPr>
            <w:tcW w:w="2879"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0</w:t>
            </w:r>
          </w:p>
        </w:tc>
      </w:tr>
      <w:tr w:rsidR="00FB076B" w:rsidRPr="00FB076B" w:rsidTr="00FC58BE">
        <w:trPr>
          <w:trHeight w:val="20"/>
          <w:jc w:val="center"/>
        </w:trPr>
        <w:tc>
          <w:tcPr>
            <w:tcW w:w="3292" w:type="dxa"/>
            <w:shd w:val="clear" w:color="auto" w:fill="auto"/>
            <w:vAlign w:val="center"/>
          </w:tcPr>
          <w:p w:rsidR="00FC58BE" w:rsidRPr="00FB076B" w:rsidRDefault="00FC58BE" w:rsidP="00FC58BE">
            <w:pPr>
              <w:pStyle w:val="BodyText"/>
              <w:spacing w:line="240" w:lineRule="auto"/>
              <w:ind w:firstLine="0"/>
              <w:rPr>
                <w:sz w:val="20"/>
                <w:szCs w:val="20"/>
              </w:rPr>
            </w:pPr>
            <w:r w:rsidRPr="00FB076B">
              <w:rPr>
                <w:sz w:val="20"/>
                <w:szCs w:val="20"/>
              </w:rPr>
              <w:t xml:space="preserve">Brakeage of plate and screw  </w:t>
            </w:r>
          </w:p>
        </w:tc>
        <w:tc>
          <w:tcPr>
            <w:tcW w:w="2842"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0</w:t>
            </w:r>
          </w:p>
        </w:tc>
        <w:tc>
          <w:tcPr>
            <w:tcW w:w="2879"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0</w:t>
            </w:r>
          </w:p>
        </w:tc>
      </w:tr>
      <w:tr w:rsidR="00FB076B" w:rsidRPr="00FB076B" w:rsidTr="00FC58BE">
        <w:trPr>
          <w:trHeight w:val="161"/>
          <w:jc w:val="center"/>
        </w:trPr>
        <w:tc>
          <w:tcPr>
            <w:tcW w:w="3292" w:type="dxa"/>
            <w:shd w:val="clear" w:color="auto" w:fill="auto"/>
            <w:vAlign w:val="center"/>
          </w:tcPr>
          <w:p w:rsidR="00FC58BE" w:rsidRPr="00FB076B" w:rsidRDefault="00FC58BE" w:rsidP="00FC58BE">
            <w:pPr>
              <w:pStyle w:val="BodyText"/>
              <w:spacing w:line="240" w:lineRule="auto"/>
              <w:ind w:firstLine="0"/>
              <w:rPr>
                <w:sz w:val="20"/>
                <w:szCs w:val="20"/>
              </w:rPr>
            </w:pPr>
            <w:proofErr w:type="spellStart"/>
            <w:r w:rsidRPr="00FB076B">
              <w:rPr>
                <w:sz w:val="20"/>
                <w:szCs w:val="20"/>
              </w:rPr>
              <w:t>Varus</w:t>
            </w:r>
            <w:proofErr w:type="spellEnd"/>
            <w:r w:rsidRPr="00FB076B">
              <w:rPr>
                <w:sz w:val="20"/>
                <w:szCs w:val="20"/>
              </w:rPr>
              <w:t xml:space="preserve"> angulation </w:t>
            </w:r>
          </w:p>
        </w:tc>
        <w:tc>
          <w:tcPr>
            <w:tcW w:w="2842"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1</w:t>
            </w:r>
          </w:p>
        </w:tc>
        <w:tc>
          <w:tcPr>
            <w:tcW w:w="2879"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10</w:t>
            </w:r>
          </w:p>
        </w:tc>
      </w:tr>
      <w:tr w:rsidR="00FB076B" w:rsidRPr="00FB076B" w:rsidTr="00FC58BE">
        <w:trPr>
          <w:trHeight w:val="20"/>
          <w:jc w:val="center"/>
        </w:trPr>
        <w:tc>
          <w:tcPr>
            <w:tcW w:w="3292" w:type="dxa"/>
            <w:shd w:val="clear" w:color="auto" w:fill="auto"/>
            <w:vAlign w:val="center"/>
          </w:tcPr>
          <w:p w:rsidR="00FC58BE" w:rsidRPr="00FB076B" w:rsidRDefault="00FC58BE" w:rsidP="00FC58BE">
            <w:pPr>
              <w:pStyle w:val="BodyText"/>
              <w:spacing w:line="240" w:lineRule="auto"/>
              <w:ind w:firstLine="0"/>
              <w:rPr>
                <w:sz w:val="20"/>
                <w:szCs w:val="20"/>
              </w:rPr>
            </w:pPr>
            <w:r w:rsidRPr="00FB076B">
              <w:rPr>
                <w:sz w:val="20"/>
                <w:szCs w:val="20"/>
              </w:rPr>
              <w:t xml:space="preserve">Valgus angulation </w:t>
            </w:r>
          </w:p>
        </w:tc>
        <w:tc>
          <w:tcPr>
            <w:tcW w:w="2842"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0</w:t>
            </w:r>
          </w:p>
        </w:tc>
        <w:tc>
          <w:tcPr>
            <w:tcW w:w="2879"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0</w:t>
            </w:r>
          </w:p>
        </w:tc>
      </w:tr>
      <w:tr w:rsidR="00FC58BE" w:rsidRPr="00FB076B" w:rsidTr="00FC58BE">
        <w:trPr>
          <w:trHeight w:val="20"/>
          <w:jc w:val="center"/>
        </w:trPr>
        <w:tc>
          <w:tcPr>
            <w:tcW w:w="3292" w:type="dxa"/>
            <w:shd w:val="clear" w:color="auto" w:fill="auto"/>
            <w:vAlign w:val="center"/>
          </w:tcPr>
          <w:p w:rsidR="00FC58BE" w:rsidRPr="00FB076B" w:rsidRDefault="00FC58BE" w:rsidP="00FC58BE">
            <w:pPr>
              <w:pStyle w:val="BodyText"/>
              <w:spacing w:line="240" w:lineRule="auto"/>
              <w:ind w:firstLine="0"/>
              <w:rPr>
                <w:sz w:val="20"/>
                <w:szCs w:val="20"/>
              </w:rPr>
            </w:pPr>
            <w:r w:rsidRPr="00FB076B">
              <w:rPr>
                <w:sz w:val="20"/>
                <w:szCs w:val="20"/>
              </w:rPr>
              <w:t xml:space="preserve">Fixation in Rotation   </w:t>
            </w:r>
          </w:p>
        </w:tc>
        <w:tc>
          <w:tcPr>
            <w:tcW w:w="2842"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01</w:t>
            </w:r>
          </w:p>
        </w:tc>
        <w:tc>
          <w:tcPr>
            <w:tcW w:w="2879" w:type="dxa"/>
            <w:shd w:val="clear" w:color="auto" w:fill="auto"/>
            <w:vAlign w:val="center"/>
          </w:tcPr>
          <w:p w:rsidR="00FC58BE" w:rsidRPr="00FB076B" w:rsidRDefault="00FC58BE" w:rsidP="00FC58BE">
            <w:pPr>
              <w:pStyle w:val="BodyText"/>
              <w:spacing w:line="240" w:lineRule="auto"/>
              <w:ind w:firstLine="0"/>
              <w:jc w:val="center"/>
              <w:rPr>
                <w:sz w:val="20"/>
                <w:szCs w:val="20"/>
              </w:rPr>
            </w:pPr>
            <w:r w:rsidRPr="00FB076B">
              <w:rPr>
                <w:sz w:val="20"/>
                <w:szCs w:val="20"/>
              </w:rPr>
              <w:t>0</w:t>
            </w:r>
          </w:p>
        </w:tc>
      </w:tr>
    </w:tbl>
    <w:p w:rsidR="00023962" w:rsidRPr="00FB076B" w:rsidRDefault="00023962" w:rsidP="00FB076B">
      <w:pPr>
        <w:pStyle w:val="Heading2"/>
        <w:numPr>
          <w:ilvl w:val="0"/>
          <w:numId w:val="0"/>
        </w:numPr>
        <w:rPr>
          <w:sz w:val="24"/>
        </w:rPr>
      </w:pPr>
      <w:r w:rsidRPr="00FB076B">
        <w:rPr>
          <w:sz w:val="24"/>
        </w:rPr>
        <w:lastRenderedPageBreak/>
        <w:t xml:space="preserve">DISCUSSION         </w:t>
      </w:r>
    </w:p>
    <w:p w:rsidR="00023962" w:rsidRPr="00FB076B" w:rsidRDefault="00023962" w:rsidP="002743A2">
      <w:pPr>
        <w:spacing w:after="0" w:line="312" w:lineRule="auto"/>
        <w:ind w:left="-5" w:firstLine="0"/>
        <w:rPr>
          <w:color w:val="auto"/>
          <w:sz w:val="24"/>
          <w:szCs w:val="24"/>
        </w:rPr>
      </w:pPr>
      <w:r w:rsidRPr="00FB076B">
        <w:rPr>
          <w:color w:val="auto"/>
          <w:sz w:val="24"/>
          <w:szCs w:val="24"/>
        </w:rPr>
        <w:t>The average age of patients in this study was 5</w:t>
      </w:r>
      <w:r w:rsidR="007E336C" w:rsidRPr="00FB076B">
        <w:rPr>
          <w:color w:val="auto"/>
          <w:sz w:val="24"/>
          <w:szCs w:val="24"/>
        </w:rPr>
        <w:t>9</w:t>
      </w:r>
      <w:r w:rsidRPr="00FB076B">
        <w:rPr>
          <w:color w:val="auto"/>
          <w:sz w:val="24"/>
          <w:szCs w:val="24"/>
        </w:rPr>
        <w:t xml:space="preserve"> years</w:t>
      </w:r>
      <w:r w:rsidR="007E336C" w:rsidRPr="00FB076B">
        <w:rPr>
          <w:color w:val="auto"/>
          <w:sz w:val="24"/>
          <w:szCs w:val="24"/>
        </w:rPr>
        <w:t xml:space="preserve"> for the patients</w:t>
      </w:r>
      <w:r w:rsidRPr="00FB076B">
        <w:rPr>
          <w:color w:val="auto"/>
          <w:sz w:val="24"/>
          <w:szCs w:val="24"/>
        </w:rPr>
        <w:t xml:space="preserve">. A higher age at presentation has been reported by Age at the time of fracture has been reported by Harrington and Johnston, Hunter, </w:t>
      </w:r>
      <w:proofErr w:type="spellStart"/>
      <w:r w:rsidRPr="00FB076B">
        <w:rPr>
          <w:color w:val="auto"/>
          <w:sz w:val="24"/>
          <w:szCs w:val="24"/>
        </w:rPr>
        <w:t>Kuderna</w:t>
      </w:r>
      <w:proofErr w:type="spellEnd"/>
      <w:r w:rsidRPr="00FB076B">
        <w:rPr>
          <w:color w:val="auto"/>
          <w:sz w:val="24"/>
          <w:szCs w:val="24"/>
        </w:rPr>
        <w:t xml:space="preserve"> et al, </w:t>
      </w:r>
      <w:proofErr w:type="spellStart"/>
      <w:r w:rsidRPr="00FB076B">
        <w:rPr>
          <w:color w:val="auto"/>
          <w:sz w:val="24"/>
          <w:szCs w:val="24"/>
        </w:rPr>
        <w:t>Zickel</w:t>
      </w:r>
      <w:proofErr w:type="spellEnd"/>
      <w:r w:rsidRPr="00FB076B">
        <w:rPr>
          <w:color w:val="auto"/>
          <w:sz w:val="24"/>
          <w:szCs w:val="24"/>
        </w:rPr>
        <w:t xml:space="preserve">, </w:t>
      </w:r>
      <w:proofErr w:type="spellStart"/>
      <w:r w:rsidRPr="00FB076B">
        <w:rPr>
          <w:color w:val="auto"/>
          <w:sz w:val="24"/>
          <w:szCs w:val="24"/>
        </w:rPr>
        <w:t>Cuthbertand</w:t>
      </w:r>
      <w:proofErr w:type="spellEnd"/>
      <w:r w:rsidRPr="00FB076B">
        <w:rPr>
          <w:color w:val="auto"/>
          <w:sz w:val="24"/>
          <w:szCs w:val="24"/>
        </w:rPr>
        <w:t xml:space="preserve"> </w:t>
      </w:r>
      <w:proofErr w:type="spellStart"/>
      <w:r w:rsidRPr="00FB076B">
        <w:rPr>
          <w:color w:val="auto"/>
          <w:sz w:val="24"/>
          <w:szCs w:val="24"/>
        </w:rPr>
        <w:t>Howat</w:t>
      </w:r>
      <w:proofErr w:type="spellEnd"/>
      <w:r w:rsidRPr="00FB076B">
        <w:rPr>
          <w:color w:val="auto"/>
          <w:sz w:val="24"/>
          <w:szCs w:val="24"/>
        </w:rPr>
        <w:t xml:space="preserve">, </w:t>
      </w:r>
      <w:proofErr w:type="spellStart"/>
      <w:r w:rsidRPr="00FB076B">
        <w:rPr>
          <w:color w:val="auto"/>
          <w:sz w:val="24"/>
          <w:szCs w:val="24"/>
        </w:rPr>
        <w:t>Poigenfurst</w:t>
      </w:r>
      <w:proofErr w:type="spellEnd"/>
      <w:r w:rsidRPr="00FB076B">
        <w:rPr>
          <w:color w:val="auto"/>
          <w:sz w:val="24"/>
          <w:szCs w:val="24"/>
        </w:rPr>
        <w:t xml:space="preserve"> and </w:t>
      </w:r>
      <w:proofErr w:type="spellStart"/>
      <w:r w:rsidRPr="00FB076B">
        <w:rPr>
          <w:color w:val="auto"/>
          <w:sz w:val="24"/>
          <w:szCs w:val="24"/>
        </w:rPr>
        <w:t>Schnabl</w:t>
      </w:r>
      <w:proofErr w:type="spellEnd"/>
      <w:r w:rsidRPr="00FB076B">
        <w:rPr>
          <w:color w:val="auto"/>
          <w:sz w:val="24"/>
          <w:szCs w:val="24"/>
        </w:rPr>
        <w:t xml:space="preserve">, </w:t>
      </w:r>
      <w:proofErr w:type="spellStart"/>
      <w:r w:rsidRPr="00FB076B">
        <w:rPr>
          <w:color w:val="auto"/>
          <w:sz w:val="24"/>
          <w:szCs w:val="24"/>
        </w:rPr>
        <w:t>Laskin</w:t>
      </w:r>
      <w:proofErr w:type="spellEnd"/>
      <w:r w:rsidRPr="00FB076B">
        <w:rPr>
          <w:color w:val="auto"/>
          <w:sz w:val="24"/>
          <w:szCs w:val="24"/>
        </w:rPr>
        <w:t xml:space="preserve"> et al, Hall and </w:t>
      </w:r>
      <w:proofErr w:type="spellStart"/>
      <w:r w:rsidRPr="00FB076B">
        <w:rPr>
          <w:color w:val="auto"/>
          <w:sz w:val="24"/>
          <w:szCs w:val="24"/>
        </w:rPr>
        <w:t>Ainscow</w:t>
      </w:r>
      <w:proofErr w:type="spellEnd"/>
      <w:r w:rsidRPr="00FB076B">
        <w:rPr>
          <w:color w:val="auto"/>
          <w:sz w:val="24"/>
          <w:szCs w:val="24"/>
        </w:rPr>
        <w:t xml:space="preserve">, </w:t>
      </w:r>
      <w:proofErr w:type="spellStart"/>
      <w:r w:rsidRPr="00FB076B">
        <w:rPr>
          <w:color w:val="auto"/>
          <w:sz w:val="24"/>
          <w:szCs w:val="24"/>
        </w:rPr>
        <w:t>Saudan</w:t>
      </w:r>
      <w:proofErr w:type="spellEnd"/>
      <w:r w:rsidRPr="00FB076B">
        <w:rPr>
          <w:color w:val="auto"/>
          <w:sz w:val="24"/>
          <w:szCs w:val="24"/>
        </w:rPr>
        <w:t xml:space="preserve">, </w:t>
      </w:r>
      <w:proofErr w:type="spellStart"/>
      <w:r w:rsidRPr="00FB076B">
        <w:rPr>
          <w:color w:val="auto"/>
          <w:sz w:val="24"/>
          <w:szCs w:val="24"/>
        </w:rPr>
        <w:t>Lubbelee</w:t>
      </w:r>
      <w:proofErr w:type="spellEnd"/>
      <w:r w:rsidRPr="00FB076B">
        <w:rPr>
          <w:color w:val="auto"/>
          <w:sz w:val="24"/>
          <w:szCs w:val="24"/>
        </w:rPr>
        <w:t xml:space="preserve"> A, </w:t>
      </w:r>
      <w:proofErr w:type="spellStart"/>
      <w:r w:rsidRPr="00FB076B">
        <w:rPr>
          <w:color w:val="auto"/>
          <w:sz w:val="24"/>
          <w:szCs w:val="24"/>
        </w:rPr>
        <w:t>Sadowski</w:t>
      </w:r>
      <w:proofErr w:type="spellEnd"/>
      <w:r w:rsidRPr="00FB076B">
        <w:rPr>
          <w:color w:val="auto"/>
          <w:sz w:val="24"/>
          <w:szCs w:val="24"/>
        </w:rPr>
        <w:t xml:space="preserve"> C, and </w:t>
      </w:r>
      <w:proofErr w:type="spellStart"/>
      <w:r w:rsidRPr="00FB076B">
        <w:rPr>
          <w:color w:val="auto"/>
          <w:sz w:val="24"/>
          <w:szCs w:val="24"/>
        </w:rPr>
        <w:t>Tyllionksi</w:t>
      </w:r>
      <w:proofErr w:type="spellEnd"/>
      <w:r w:rsidRPr="00FB076B">
        <w:rPr>
          <w:color w:val="auto"/>
          <w:sz w:val="24"/>
          <w:szCs w:val="24"/>
        </w:rPr>
        <w:t xml:space="preserve"> et </w:t>
      </w:r>
      <w:proofErr w:type="spellStart"/>
      <w:r w:rsidRPr="00FB076B">
        <w:rPr>
          <w:color w:val="auto"/>
          <w:sz w:val="24"/>
          <w:szCs w:val="24"/>
        </w:rPr>
        <w:t>al.</w:t>
      </w:r>
      <w:r w:rsidRPr="00FB076B">
        <w:rPr>
          <w:color w:val="auto"/>
          <w:sz w:val="24"/>
          <w:szCs w:val="24"/>
          <w:vertAlign w:val="superscript"/>
        </w:rPr>
        <w:t>3</w:t>
      </w:r>
      <w:proofErr w:type="spellEnd"/>
      <w:r w:rsidRPr="00FB076B">
        <w:rPr>
          <w:color w:val="auto"/>
          <w:sz w:val="24"/>
          <w:szCs w:val="24"/>
          <w:vertAlign w:val="superscript"/>
        </w:rPr>
        <w:t>-12</w:t>
      </w:r>
      <w:r w:rsidRPr="00FB076B">
        <w:rPr>
          <w:color w:val="auto"/>
          <w:sz w:val="24"/>
          <w:szCs w:val="24"/>
        </w:rPr>
        <w:t xml:space="preserve"> This may be due to large scale adoption of measures to prevent fractures in the developed countries. In our study, </w:t>
      </w:r>
      <w:r w:rsidR="007E336C" w:rsidRPr="00FB076B">
        <w:rPr>
          <w:color w:val="auto"/>
          <w:sz w:val="24"/>
          <w:szCs w:val="24"/>
        </w:rPr>
        <w:t>34</w:t>
      </w:r>
      <w:r w:rsidRPr="00FB076B">
        <w:rPr>
          <w:color w:val="auto"/>
          <w:sz w:val="24"/>
          <w:szCs w:val="24"/>
        </w:rPr>
        <w:t xml:space="preserve"> cases (</w:t>
      </w:r>
      <w:r w:rsidR="007E336C" w:rsidRPr="00FB076B">
        <w:rPr>
          <w:color w:val="auto"/>
          <w:sz w:val="24"/>
          <w:szCs w:val="24"/>
        </w:rPr>
        <w:t>54.83</w:t>
      </w:r>
      <w:r w:rsidRPr="00FB076B">
        <w:rPr>
          <w:color w:val="auto"/>
          <w:sz w:val="24"/>
          <w:szCs w:val="24"/>
        </w:rPr>
        <w:t xml:space="preserve">%) were male and other </w:t>
      </w:r>
      <w:r w:rsidR="007E336C" w:rsidRPr="00FB076B">
        <w:rPr>
          <w:color w:val="auto"/>
          <w:sz w:val="24"/>
          <w:szCs w:val="24"/>
        </w:rPr>
        <w:t>28</w:t>
      </w:r>
      <w:r w:rsidRPr="00FB076B">
        <w:rPr>
          <w:color w:val="auto"/>
          <w:sz w:val="24"/>
          <w:szCs w:val="24"/>
        </w:rPr>
        <w:t xml:space="preserve"> (</w:t>
      </w:r>
      <w:r w:rsidR="007E336C" w:rsidRPr="00FB076B">
        <w:rPr>
          <w:color w:val="auto"/>
          <w:sz w:val="24"/>
          <w:szCs w:val="24"/>
        </w:rPr>
        <w:t>45.1</w:t>
      </w:r>
      <w:r w:rsidRPr="00FB076B">
        <w:rPr>
          <w:color w:val="auto"/>
          <w:sz w:val="24"/>
          <w:szCs w:val="24"/>
        </w:rPr>
        <w:t xml:space="preserve">%) were females. A preponderance of female sex has been reported by Harrington and </w:t>
      </w:r>
      <w:proofErr w:type="spellStart"/>
      <w:r w:rsidRPr="00FB076B">
        <w:rPr>
          <w:color w:val="auto"/>
          <w:sz w:val="24"/>
          <w:szCs w:val="24"/>
        </w:rPr>
        <w:t>Johnton</w:t>
      </w:r>
      <w:proofErr w:type="spellEnd"/>
      <w:r w:rsidRPr="00FB076B">
        <w:rPr>
          <w:color w:val="auto"/>
          <w:sz w:val="24"/>
          <w:szCs w:val="24"/>
        </w:rPr>
        <w:t xml:space="preserve">, </w:t>
      </w:r>
      <w:proofErr w:type="spellStart"/>
      <w:r w:rsidRPr="00FB076B">
        <w:rPr>
          <w:color w:val="auto"/>
          <w:sz w:val="24"/>
          <w:szCs w:val="24"/>
        </w:rPr>
        <w:t>Kudernaet</w:t>
      </w:r>
      <w:proofErr w:type="spellEnd"/>
      <w:r w:rsidRPr="00FB076B">
        <w:rPr>
          <w:color w:val="auto"/>
          <w:sz w:val="24"/>
          <w:szCs w:val="24"/>
        </w:rPr>
        <w:t xml:space="preserve"> al, </w:t>
      </w:r>
      <w:proofErr w:type="spellStart"/>
      <w:r w:rsidRPr="00FB076B">
        <w:rPr>
          <w:color w:val="auto"/>
          <w:sz w:val="24"/>
          <w:szCs w:val="24"/>
        </w:rPr>
        <w:t>Poigenfurst</w:t>
      </w:r>
      <w:proofErr w:type="spellEnd"/>
      <w:r w:rsidRPr="00FB076B">
        <w:rPr>
          <w:color w:val="auto"/>
          <w:sz w:val="24"/>
          <w:szCs w:val="24"/>
        </w:rPr>
        <w:t xml:space="preserve"> and </w:t>
      </w:r>
      <w:proofErr w:type="spellStart"/>
      <w:r w:rsidRPr="00FB076B">
        <w:rPr>
          <w:color w:val="auto"/>
          <w:sz w:val="24"/>
          <w:szCs w:val="24"/>
        </w:rPr>
        <w:t>Schnable</w:t>
      </w:r>
      <w:proofErr w:type="spellEnd"/>
      <w:r w:rsidRPr="00FB076B">
        <w:rPr>
          <w:color w:val="auto"/>
          <w:sz w:val="24"/>
          <w:szCs w:val="24"/>
        </w:rPr>
        <w:t xml:space="preserve">, </w:t>
      </w:r>
      <w:proofErr w:type="spellStart"/>
      <w:r w:rsidRPr="00FB076B">
        <w:rPr>
          <w:color w:val="auto"/>
          <w:sz w:val="24"/>
          <w:szCs w:val="24"/>
        </w:rPr>
        <w:t>Laskin</w:t>
      </w:r>
      <w:proofErr w:type="spellEnd"/>
      <w:r w:rsidRPr="00FB076B">
        <w:rPr>
          <w:color w:val="auto"/>
          <w:sz w:val="24"/>
          <w:szCs w:val="24"/>
        </w:rPr>
        <w:t xml:space="preserve"> et al and Heyse-Moore et </w:t>
      </w:r>
      <w:proofErr w:type="spellStart"/>
      <w:r w:rsidRPr="00FB076B">
        <w:rPr>
          <w:color w:val="auto"/>
          <w:sz w:val="24"/>
          <w:szCs w:val="24"/>
        </w:rPr>
        <w:t>al.</w:t>
      </w:r>
      <w:r w:rsidRPr="00FB076B">
        <w:rPr>
          <w:color w:val="auto"/>
          <w:sz w:val="24"/>
          <w:szCs w:val="24"/>
          <w:vertAlign w:val="superscript"/>
        </w:rPr>
        <w:t>3</w:t>
      </w:r>
      <w:proofErr w:type="gramStart"/>
      <w:r w:rsidRPr="00FB076B">
        <w:rPr>
          <w:color w:val="auto"/>
          <w:sz w:val="24"/>
          <w:szCs w:val="24"/>
          <w:vertAlign w:val="superscript"/>
        </w:rPr>
        <w:t>,5,8,9,13</w:t>
      </w:r>
      <w:proofErr w:type="spellEnd"/>
      <w:proofErr w:type="gramEnd"/>
      <w:r w:rsidRPr="00FB076B">
        <w:rPr>
          <w:color w:val="auto"/>
          <w:sz w:val="24"/>
          <w:szCs w:val="24"/>
        </w:rPr>
        <w:t xml:space="preserve"> The reason for the difference could be because of high number of road traffic accident cases included in the study. Males are more susceptible to road traffic accidents and hence the preponderance of males in our study.  A higher prevalence of stable fractures has been reported by </w:t>
      </w:r>
      <w:proofErr w:type="spellStart"/>
      <w:r w:rsidRPr="00FB076B">
        <w:rPr>
          <w:color w:val="auto"/>
          <w:sz w:val="24"/>
          <w:szCs w:val="24"/>
        </w:rPr>
        <w:t>Kuderna</w:t>
      </w:r>
      <w:proofErr w:type="spellEnd"/>
      <w:r w:rsidRPr="00FB076B">
        <w:rPr>
          <w:color w:val="auto"/>
          <w:sz w:val="24"/>
          <w:szCs w:val="24"/>
        </w:rPr>
        <w:t xml:space="preserve"> et al, </w:t>
      </w:r>
      <w:proofErr w:type="spellStart"/>
      <w:r w:rsidRPr="00FB076B">
        <w:rPr>
          <w:color w:val="auto"/>
          <w:sz w:val="24"/>
          <w:szCs w:val="24"/>
        </w:rPr>
        <w:t>Hughston</w:t>
      </w:r>
      <w:proofErr w:type="spellEnd"/>
      <w:r w:rsidRPr="00FB076B">
        <w:rPr>
          <w:color w:val="auto"/>
          <w:sz w:val="24"/>
          <w:szCs w:val="24"/>
        </w:rPr>
        <w:t xml:space="preserve"> et al, Wilson et al and Wolfgang et </w:t>
      </w:r>
      <w:proofErr w:type="spellStart"/>
      <w:r w:rsidRPr="00FB076B">
        <w:rPr>
          <w:color w:val="auto"/>
          <w:sz w:val="24"/>
          <w:szCs w:val="24"/>
        </w:rPr>
        <w:t>al.</w:t>
      </w:r>
      <w:r w:rsidRPr="00FB076B">
        <w:rPr>
          <w:color w:val="auto"/>
          <w:sz w:val="24"/>
          <w:szCs w:val="24"/>
          <w:vertAlign w:val="superscript"/>
        </w:rPr>
        <w:t>5,14</w:t>
      </w:r>
      <w:proofErr w:type="spellEnd"/>
      <w:r w:rsidRPr="00FB076B">
        <w:rPr>
          <w:color w:val="auto"/>
          <w:sz w:val="24"/>
          <w:szCs w:val="24"/>
          <w:vertAlign w:val="superscript"/>
        </w:rPr>
        <w:t>-16</w:t>
      </w:r>
      <w:r w:rsidRPr="00FB076B">
        <w:rPr>
          <w:color w:val="auto"/>
          <w:sz w:val="24"/>
          <w:szCs w:val="24"/>
        </w:rPr>
        <w:t xml:space="preserve"> However </w:t>
      </w:r>
      <w:proofErr w:type="spellStart"/>
      <w:r w:rsidRPr="00FB076B">
        <w:rPr>
          <w:color w:val="auto"/>
          <w:sz w:val="24"/>
          <w:szCs w:val="24"/>
        </w:rPr>
        <w:t>Neilsonet</w:t>
      </w:r>
      <w:proofErr w:type="spellEnd"/>
      <w:r w:rsidRPr="00FB076B">
        <w:rPr>
          <w:color w:val="auto"/>
          <w:sz w:val="24"/>
          <w:szCs w:val="24"/>
        </w:rPr>
        <w:t xml:space="preserve"> al reported a higher prevalence of unstable fractures in their </w:t>
      </w:r>
      <w:proofErr w:type="spellStart"/>
      <w:r w:rsidRPr="00FB076B">
        <w:rPr>
          <w:color w:val="auto"/>
          <w:sz w:val="24"/>
          <w:szCs w:val="24"/>
        </w:rPr>
        <w:t>studies.</w:t>
      </w:r>
      <w:r w:rsidRPr="00FB076B">
        <w:rPr>
          <w:color w:val="auto"/>
          <w:sz w:val="24"/>
          <w:szCs w:val="24"/>
          <w:vertAlign w:val="superscript"/>
        </w:rPr>
        <w:t>17</w:t>
      </w:r>
      <w:proofErr w:type="spellEnd"/>
      <w:r w:rsidRPr="00FB076B">
        <w:rPr>
          <w:color w:val="auto"/>
          <w:sz w:val="24"/>
          <w:szCs w:val="24"/>
        </w:rPr>
        <w:t xml:space="preserve"> We had</w:t>
      </w:r>
      <w:r w:rsidR="007E336C" w:rsidRPr="00FB076B">
        <w:rPr>
          <w:color w:val="auto"/>
          <w:sz w:val="24"/>
          <w:szCs w:val="24"/>
        </w:rPr>
        <w:t xml:space="preserve"> 40.32%</w:t>
      </w:r>
      <w:r w:rsidRPr="00FB076B">
        <w:rPr>
          <w:color w:val="auto"/>
          <w:sz w:val="24"/>
          <w:szCs w:val="24"/>
        </w:rPr>
        <w:t xml:space="preserve"> prevalence of  stable and</w:t>
      </w:r>
      <w:r w:rsidR="007E336C" w:rsidRPr="00FB076B">
        <w:rPr>
          <w:color w:val="auto"/>
          <w:sz w:val="24"/>
          <w:szCs w:val="24"/>
        </w:rPr>
        <w:t xml:space="preserve"> 59.67% of </w:t>
      </w:r>
      <w:r w:rsidRPr="00FB076B">
        <w:rPr>
          <w:color w:val="auto"/>
          <w:sz w:val="24"/>
          <w:szCs w:val="24"/>
        </w:rPr>
        <w:t xml:space="preserve"> unstable fractures.</w:t>
      </w:r>
      <w:r w:rsidR="008555E5">
        <w:rPr>
          <w:color w:val="auto"/>
          <w:sz w:val="24"/>
          <w:szCs w:val="24"/>
        </w:rPr>
        <w:t xml:space="preserve"> </w:t>
      </w:r>
      <w:r w:rsidRPr="00FB076B">
        <w:rPr>
          <w:color w:val="auto"/>
          <w:sz w:val="24"/>
          <w:szCs w:val="24"/>
        </w:rPr>
        <w:t xml:space="preserve">The ability to resume ambulation after intertrochanteric fractures is related to several factors besides simple fracture healing. Cummings et al have reported social situation, nutrition and chronologic age to be important factors determining the time to </w:t>
      </w:r>
      <w:proofErr w:type="spellStart"/>
      <w:r w:rsidRPr="00FB076B">
        <w:rPr>
          <w:color w:val="auto"/>
          <w:sz w:val="24"/>
          <w:szCs w:val="24"/>
        </w:rPr>
        <w:t>mobilization.</w:t>
      </w:r>
      <w:r w:rsidRPr="00FB076B">
        <w:rPr>
          <w:color w:val="auto"/>
          <w:sz w:val="24"/>
          <w:szCs w:val="24"/>
          <w:vertAlign w:val="superscript"/>
        </w:rPr>
        <w:t>18</w:t>
      </w:r>
      <w:proofErr w:type="spellEnd"/>
      <w:r w:rsidRPr="00FB076B">
        <w:rPr>
          <w:color w:val="auto"/>
          <w:sz w:val="24"/>
          <w:szCs w:val="24"/>
        </w:rPr>
        <w:t xml:space="preserve"> </w:t>
      </w:r>
      <w:proofErr w:type="spellStart"/>
      <w:r w:rsidRPr="00FB076B">
        <w:rPr>
          <w:color w:val="auto"/>
          <w:sz w:val="24"/>
          <w:szCs w:val="24"/>
        </w:rPr>
        <w:t>Littleet</w:t>
      </w:r>
      <w:proofErr w:type="spellEnd"/>
      <w:r w:rsidRPr="00FB076B">
        <w:rPr>
          <w:color w:val="auto"/>
          <w:sz w:val="24"/>
          <w:szCs w:val="24"/>
        </w:rPr>
        <w:t xml:space="preserve"> al have suggested medical comorbidities and post-operative factors like pain and muscle dysfunction to be factors determining time to </w:t>
      </w:r>
      <w:proofErr w:type="spellStart"/>
      <w:r w:rsidRPr="00FB076B">
        <w:rPr>
          <w:color w:val="auto"/>
          <w:sz w:val="24"/>
          <w:szCs w:val="24"/>
        </w:rPr>
        <w:t>mobilization.</w:t>
      </w:r>
      <w:r w:rsidRPr="00FB076B">
        <w:rPr>
          <w:color w:val="auto"/>
          <w:sz w:val="24"/>
          <w:szCs w:val="24"/>
          <w:vertAlign w:val="superscript"/>
        </w:rPr>
        <w:t>19</w:t>
      </w:r>
      <w:proofErr w:type="spellEnd"/>
      <w:r w:rsidRPr="00FB076B">
        <w:rPr>
          <w:color w:val="auto"/>
          <w:sz w:val="24"/>
          <w:szCs w:val="24"/>
          <w:vertAlign w:val="superscript"/>
        </w:rPr>
        <w:t xml:space="preserve"> </w:t>
      </w:r>
      <w:r w:rsidR="008555E5">
        <w:rPr>
          <w:color w:val="auto"/>
          <w:sz w:val="24"/>
          <w:szCs w:val="24"/>
          <w:vertAlign w:val="superscript"/>
        </w:rPr>
        <w:t xml:space="preserve"> </w:t>
      </w:r>
      <w:proofErr w:type="spellStart"/>
      <w:r w:rsidRPr="00FB076B">
        <w:rPr>
          <w:color w:val="auto"/>
          <w:sz w:val="24"/>
          <w:szCs w:val="24"/>
        </w:rPr>
        <w:t>Nuber</w:t>
      </w:r>
      <w:proofErr w:type="spellEnd"/>
      <w:r w:rsidRPr="00FB076B">
        <w:rPr>
          <w:color w:val="auto"/>
          <w:sz w:val="24"/>
          <w:szCs w:val="24"/>
        </w:rPr>
        <w:t xml:space="preserve"> et al</w:t>
      </w:r>
      <w:r w:rsidR="007B024E">
        <w:rPr>
          <w:color w:val="auto"/>
          <w:sz w:val="24"/>
          <w:szCs w:val="24"/>
        </w:rPr>
        <w:t>,</w:t>
      </w:r>
      <w:r w:rsidRPr="00FB076B">
        <w:rPr>
          <w:color w:val="auto"/>
          <w:sz w:val="24"/>
          <w:szCs w:val="24"/>
        </w:rPr>
        <w:t xml:space="preserve"> have reported full weight bearing immediately after the operation for 97% of </w:t>
      </w:r>
      <w:proofErr w:type="spellStart"/>
      <w:r w:rsidRPr="00FB076B">
        <w:rPr>
          <w:color w:val="auto"/>
          <w:sz w:val="24"/>
          <w:szCs w:val="24"/>
        </w:rPr>
        <w:t>PFN</w:t>
      </w:r>
      <w:proofErr w:type="spellEnd"/>
      <w:r w:rsidRPr="00FB076B">
        <w:rPr>
          <w:color w:val="auto"/>
          <w:sz w:val="24"/>
          <w:szCs w:val="24"/>
        </w:rPr>
        <w:t xml:space="preserve"> patients and 88% of </w:t>
      </w:r>
      <w:proofErr w:type="spellStart"/>
      <w:r w:rsidRPr="00FB076B">
        <w:rPr>
          <w:color w:val="auto"/>
          <w:sz w:val="24"/>
          <w:szCs w:val="24"/>
        </w:rPr>
        <w:t>DHS</w:t>
      </w:r>
      <w:proofErr w:type="spellEnd"/>
      <w:r w:rsidRPr="00FB076B">
        <w:rPr>
          <w:color w:val="auto"/>
          <w:sz w:val="24"/>
          <w:szCs w:val="24"/>
        </w:rPr>
        <w:t xml:space="preserve"> </w:t>
      </w:r>
      <w:proofErr w:type="spellStart"/>
      <w:r w:rsidRPr="00FB076B">
        <w:rPr>
          <w:color w:val="auto"/>
          <w:sz w:val="24"/>
          <w:szCs w:val="24"/>
        </w:rPr>
        <w:t>patients.</w:t>
      </w:r>
      <w:r w:rsidRPr="00FB076B">
        <w:rPr>
          <w:color w:val="auto"/>
          <w:sz w:val="24"/>
          <w:szCs w:val="24"/>
          <w:vertAlign w:val="superscript"/>
        </w:rPr>
        <w:t>20</w:t>
      </w:r>
      <w:proofErr w:type="spellEnd"/>
      <w:r w:rsidRPr="00FB076B">
        <w:rPr>
          <w:color w:val="auto"/>
          <w:sz w:val="24"/>
          <w:szCs w:val="24"/>
        </w:rPr>
        <w:t xml:space="preserve"> </w:t>
      </w:r>
      <w:proofErr w:type="spellStart"/>
      <w:r w:rsidRPr="00FB076B">
        <w:rPr>
          <w:color w:val="auto"/>
          <w:sz w:val="24"/>
          <w:szCs w:val="24"/>
        </w:rPr>
        <w:t>Littleet</w:t>
      </w:r>
      <w:proofErr w:type="spellEnd"/>
      <w:r w:rsidRPr="00FB076B">
        <w:rPr>
          <w:color w:val="auto"/>
          <w:sz w:val="24"/>
          <w:szCs w:val="24"/>
        </w:rPr>
        <w:t xml:space="preserve"> al have reported mean time to mobilization of 3.6 days for Holland nail and 4.3 days for </w:t>
      </w:r>
      <w:proofErr w:type="spellStart"/>
      <w:r w:rsidRPr="00FB076B">
        <w:rPr>
          <w:color w:val="auto"/>
          <w:sz w:val="24"/>
          <w:szCs w:val="24"/>
        </w:rPr>
        <w:t>DHS</w:t>
      </w:r>
      <w:proofErr w:type="spellEnd"/>
      <w:r w:rsidRPr="00FB076B">
        <w:rPr>
          <w:color w:val="auto"/>
          <w:sz w:val="24"/>
          <w:szCs w:val="24"/>
        </w:rPr>
        <w:t xml:space="preserve"> </w:t>
      </w:r>
      <w:proofErr w:type="spellStart"/>
      <w:r w:rsidRPr="00FB076B">
        <w:rPr>
          <w:color w:val="auto"/>
          <w:sz w:val="24"/>
          <w:szCs w:val="24"/>
        </w:rPr>
        <w:t>patients.</w:t>
      </w:r>
      <w:r w:rsidRPr="00FB076B">
        <w:rPr>
          <w:color w:val="auto"/>
          <w:sz w:val="24"/>
          <w:szCs w:val="24"/>
          <w:vertAlign w:val="superscript"/>
        </w:rPr>
        <w:t>19</w:t>
      </w:r>
      <w:proofErr w:type="spellEnd"/>
      <w:r w:rsidRPr="00FB076B">
        <w:rPr>
          <w:color w:val="auto"/>
          <w:sz w:val="24"/>
          <w:szCs w:val="24"/>
        </w:rPr>
        <w:t xml:space="preserve"> Time to mobilization was </w:t>
      </w:r>
      <w:r w:rsidR="000F34FB" w:rsidRPr="00FB076B">
        <w:rPr>
          <w:color w:val="auto"/>
          <w:sz w:val="24"/>
          <w:szCs w:val="24"/>
        </w:rPr>
        <w:t>9.75</w:t>
      </w:r>
      <w:r w:rsidRPr="00FB076B">
        <w:rPr>
          <w:color w:val="auto"/>
          <w:sz w:val="24"/>
          <w:szCs w:val="24"/>
        </w:rPr>
        <w:t xml:space="preserve"> days in the </w:t>
      </w:r>
      <w:proofErr w:type="spellStart"/>
      <w:r w:rsidRPr="00FB076B">
        <w:rPr>
          <w:color w:val="auto"/>
          <w:sz w:val="24"/>
          <w:szCs w:val="24"/>
        </w:rPr>
        <w:t>PFN</w:t>
      </w:r>
      <w:proofErr w:type="spellEnd"/>
      <w:r w:rsidRPr="00FB076B">
        <w:rPr>
          <w:color w:val="auto"/>
          <w:sz w:val="24"/>
          <w:szCs w:val="24"/>
        </w:rPr>
        <w:t xml:space="preserve"> group</w:t>
      </w:r>
      <w:r w:rsidR="000F34FB" w:rsidRPr="00FB076B">
        <w:rPr>
          <w:color w:val="auto"/>
          <w:sz w:val="24"/>
          <w:szCs w:val="24"/>
        </w:rPr>
        <w:t>,</w:t>
      </w:r>
      <w:r w:rsidRPr="00FB076B">
        <w:rPr>
          <w:color w:val="auto"/>
          <w:sz w:val="24"/>
          <w:szCs w:val="24"/>
        </w:rPr>
        <w:t xml:space="preserve"> 1</w:t>
      </w:r>
      <w:r w:rsidR="000F34FB" w:rsidRPr="00FB076B">
        <w:rPr>
          <w:color w:val="auto"/>
          <w:sz w:val="24"/>
          <w:szCs w:val="24"/>
        </w:rPr>
        <w:t>2</w:t>
      </w:r>
      <w:r w:rsidRPr="00FB076B">
        <w:rPr>
          <w:color w:val="auto"/>
          <w:sz w:val="24"/>
          <w:szCs w:val="24"/>
        </w:rPr>
        <w:t>.</w:t>
      </w:r>
      <w:r w:rsidR="000F34FB" w:rsidRPr="00FB076B">
        <w:rPr>
          <w:color w:val="auto"/>
          <w:sz w:val="24"/>
          <w:szCs w:val="24"/>
        </w:rPr>
        <w:t>7</w:t>
      </w:r>
      <w:r w:rsidRPr="00FB076B">
        <w:rPr>
          <w:color w:val="auto"/>
          <w:sz w:val="24"/>
          <w:szCs w:val="24"/>
        </w:rPr>
        <w:t xml:space="preserve"> days in </w:t>
      </w:r>
      <w:proofErr w:type="spellStart"/>
      <w:r w:rsidRPr="00FB076B">
        <w:rPr>
          <w:color w:val="auto"/>
          <w:sz w:val="24"/>
          <w:szCs w:val="24"/>
        </w:rPr>
        <w:t>DHS</w:t>
      </w:r>
      <w:proofErr w:type="spellEnd"/>
      <w:r w:rsidR="000F34FB" w:rsidRPr="00FB076B">
        <w:rPr>
          <w:color w:val="auto"/>
          <w:sz w:val="24"/>
          <w:szCs w:val="24"/>
        </w:rPr>
        <w:t xml:space="preserve"> and 19.6 days in </w:t>
      </w:r>
      <w:proofErr w:type="spellStart"/>
      <w:r w:rsidR="000F34FB" w:rsidRPr="00FB076B">
        <w:rPr>
          <w:color w:val="auto"/>
          <w:sz w:val="24"/>
          <w:szCs w:val="24"/>
        </w:rPr>
        <w:t>PFLCP</w:t>
      </w:r>
      <w:proofErr w:type="spellEnd"/>
      <w:r w:rsidR="000F34FB" w:rsidRPr="00FB076B">
        <w:rPr>
          <w:color w:val="auto"/>
          <w:sz w:val="24"/>
          <w:szCs w:val="24"/>
        </w:rPr>
        <w:t xml:space="preserve"> </w:t>
      </w:r>
      <w:r w:rsidRPr="00FB076B">
        <w:rPr>
          <w:color w:val="auto"/>
          <w:sz w:val="24"/>
          <w:szCs w:val="24"/>
        </w:rPr>
        <w:t xml:space="preserve"> group in our study.  </w:t>
      </w:r>
    </w:p>
    <w:p w:rsidR="00023962" w:rsidRPr="00FB076B" w:rsidRDefault="00023962" w:rsidP="007E336C">
      <w:pPr>
        <w:keepNext/>
        <w:keepLines/>
        <w:spacing w:after="215" w:line="259" w:lineRule="auto"/>
        <w:ind w:left="0" w:firstLine="0"/>
        <w:jc w:val="left"/>
        <w:outlineLvl w:val="1"/>
        <w:rPr>
          <w:b/>
          <w:i/>
          <w:color w:val="auto"/>
          <w:sz w:val="24"/>
          <w:szCs w:val="24"/>
        </w:rPr>
      </w:pPr>
      <w:r w:rsidRPr="00FB076B">
        <w:rPr>
          <w:b/>
          <w:i/>
          <w:color w:val="auto"/>
          <w:sz w:val="24"/>
          <w:szCs w:val="24"/>
        </w:rPr>
        <w:t xml:space="preserve">Radiological union </w:t>
      </w:r>
    </w:p>
    <w:p w:rsidR="00023962" w:rsidRDefault="00023962" w:rsidP="00023962">
      <w:pPr>
        <w:spacing w:after="238"/>
        <w:ind w:left="-5"/>
        <w:rPr>
          <w:color w:val="auto"/>
          <w:sz w:val="24"/>
          <w:szCs w:val="24"/>
        </w:rPr>
      </w:pPr>
      <w:r w:rsidRPr="00FB076B">
        <w:rPr>
          <w:color w:val="auto"/>
          <w:sz w:val="24"/>
          <w:szCs w:val="24"/>
        </w:rPr>
        <w:t xml:space="preserve">In the present series of patients union were obtained in all cases treated by </w:t>
      </w:r>
      <w:proofErr w:type="spellStart"/>
      <w:r w:rsidRPr="00FB076B">
        <w:rPr>
          <w:color w:val="auto"/>
          <w:sz w:val="24"/>
          <w:szCs w:val="24"/>
        </w:rPr>
        <w:t>DHS</w:t>
      </w:r>
      <w:proofErr w:type="gramStart"/>
      <w:r w:rsidR="007E336C" w:rsidRPr="00FB076B">
        <w:rPr>
          <w:color w:val="auto"/>
          <w:sz w:val="24"/>
          <w:szCs w:val="24"/>
        </w:rPr>
        <w:t>,</w:t>
      </w:r>
      <w:r w:rsidRPr="00FB076B">
        <w:rPr>
          <w:color w:val="auto"/>
          <w:sz w:val="24"/>
          <w:szCs w:val="24"/>
        </w:rPr>
        <w:t>PFN</w:t>
      </w:r>
      <w:proofErr w:type="spellEnd"/>
      <w:proofErr w:type="gramEnd"/>
      <w:r w:rsidR="00722AB1">
        <w:rPr>
          <w:color w:val="auto"/>
          <w:sz w:val="24"/>
          <w:szCs w:val="24"/>
        </w:rPr>
        <w:t xml:space="preserve"> </w:t>
      </w:r>
      <w:r w:rsidR="007E336C" w:rsidRPr="00FB076B">
        <w:rPr>
          <w:color w:val="auto"/>
          <w:sz w:val="24"/>
          <w:szCs w:val="24"/>
        </w:rPr>
        <w:t xml:space="preserve">and </w:t>
      </w:r>
      <w:proofErr w:type="spellStart"/>
      <w:r w:rsidR="007E336C" w:rsidRPr="00FB076B">
        <w:rPr>
          <w:color w:val="auto"/>
          <w:sz w:val="24"/>
          <w:szCs w:val="24"/>
        </w:rPr>
        <w:t>PFLCP</w:t>
      </w:r>
      <w:r w:rsidRPr="00FB076B">
        <w:rPr>
          <w:color w:val="auto"/>
          <w:sz w:val="24"/>
          <w:szCs w:val="24"/>
        </w:rPr>
        <w:t>group</w:t>
      </w:r>
      <w:proofErr w:type="spellEnd"/>
      <w:r w:rsidRPr="00FB076B">
        <w:rPr>
          <w:color w:val="auto"/>
          <w:sz w:val="24"/>
          <w:szCs w:val="24"/>
        </w:rPr>
        <w:t xml:space="preserve">. </w:t>
      </w:r>
    </w:p>
    <w:p w:rsidR="009D424E" w:rsidRPr="00FB076B" w:rsidRDefault="009D424E" w:rsidP="009D424E">
      <w:pPr>
        <w:keepNext/>
        <w:keepLines/>
        <w:spacing w:after="215" w:line="259" w:lineRule="auto"/>
        <w:ind w:left="0" w:firstLine="0"/>
        <w:jc w:val="left"/>
        <w:outlineLvl w:val="1"/>
        <w:rPr>
          <w:b/>
          <w:i/>
          <w:color w:val="auto"/>
          <w:sz w:val="24"/>
          <w:szCs w:val="24"/>
        </w:rPr>
      </w:pPr>
      <w:r>
        <w:rPr>
          <w:noProof/>
        </w:rPr>
        <w:drawing>
          <wp:anchor distT="0" distB="0" distL="114300" distR="114300" simplePos="0" relativeHeight="251677696" behindDoc="0" locked="0" layoutInCell="1" allowOverlap="1" wp14:anchorId="3E85057B" wp14:editId="10300ED0">
            <wp:simplePos x="0" y="0"/>
            <wp:positionH relativeFrom="column">
              <wp:posOffset>9525</wp:posOffset>
            </wp:positionH>
            <wp:positionV relativeFrom="paragraph">
              <wp:posOffset>314325</wp:posOffset>
            </wp:positionV>
            <wp:extent cx="5648325" cy="2076450"/>
            <wp:effectExtent l="0" t="0" r="0" b="0"/>
            <wp:wrapNone/>
            <wp:docPr id="9"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Pr="00FB076B">
        <w:rPr>
          <w:b/>
          <w:i/>
          <w:color w:val="auto"/>
          <w:sz w:val="24"/>
          <w:szCs w:val="24"/>
        </w:rPr>
        <w:t xml:space="preserve">Operating time and radiation exposure </w:t>
      </w:r>
    </w:p>
    <w:p w:rsidR="009D424E" w:rsidRPr="00FB076B" w:rsidRDefault="009D424E" w:rsidP="00023962">
      <w:pPr>
        <w:spacing w:after="238"/>
        <w:ind w:left="-5"/>
        <w:rPr>
          <w:color w:val="auto"/>
          <w:sz w:val="24"/>
          <w:szCs w:val="24"/>
        </w:rPr>
      </w:pPr>
    </w:p>
    <w:p w:rsidR="00EB79E0" w:rsidRDefault="00EB79E0">
      <w:pPr>
        <w:spacing w:after="160" w:line="259" w:lineRule="auto"/>
        <w:ind w:left="0" w:firstLine="0"/>
        <w:jc w:val="left"/>
        <w:rPr>
          <w:b/>
          <w:i/>
          <w:color w:val="auto"/>
          <w:sz w:val="24"/>
          <w:szCs w:val="24"/>
        </w:rPr>
      </w:pPr>
      <w:r>
        <w:rPr>
          <w:b/>
          <w:i/>
          <w:color w:val="auto"/>
          <w:sz w:val="24"/>
          <w:szCs w:val="24"/>
        </w:rPr>
        <w:br w:type="page"/>
      </w:r>
    </w:p>
    <w:p w:rsidR="00EB79E0" w:rsidRDefault="00B66737" w:rsidP="002743A2">
      <w:pPr>
        <w:spacing w:after="0" w:line="312" w:lineRule="auto"/>
        <w:ind w:left="-5" w:firstLine="0"/>
        <w:rPr>
          <w:color w:val="auto"/>
          <w:sz w:val="24"/>
          <w:szCs w:val="24"/>
        </w:rPr>
      </w:pPr>
      <w:r w:rsidRPr="00B66737">
        <w:rPr>
          <w:noProof/>
          <w:sz w:val="12"/>
          <w:szCs w:val="12"/>
        </w:rPr>
        <w:lastRenderedPageBreak/>
        <w:drawing>
          <wp:anchor distT="6096" distB="5334" distL="120396" distR="119634" simplePos="0" relativeHeight="251679744" behindDoc="0" locked="0" layoutInCell="1" allowOverlap="1" wp14:anchorId="624716CD" wp14:editId="5C4299DD">
            <wp:simplePos x="0" y="0"/>
            <wp:positionH relativeFrom="column">
              <wp:posOffset>9526</wp:posOffset>
            </wp:positionH>
            <wp:positionV relativeFrom="paragraph">
              <wp:posOffset>635</wp:posOffset>
            </wp:positionV>
            <wp:extent cx="5676900" cy="2095500"/>
            <wp:effectExtent l="0" t="0" r="0" b="0"/>
            <wp:wrapNone/>
            <wp:docPr id="46"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rsidR="00EB79E0" w:rsidRDefault="00EB79E0" w:rsidP="002743A2">
      <w:pPr>
        <w:spacing w:after="0" w:line="312" w:lineRule="auto"/>
        <w:ind w:left="-5" w:firstLine="0"/>
        <w:rPr>
          <w:color w:val="auto"/>
          <w:sz w:val="24"/>
          <w:szCs w:val="24"/>
        </w:rPr>
      </w:pPr>
    </w:p>
    <w:p w:rsidR="00EB79E0" w:rsidRDefault="00B66737" w:rsidP="002743A2">
      <w:pPr>
        <w:spacing w:after="0" w:line="312" w:lineRule="auto"/>
        <w:ind w:left="-5" w:firstLine="0"/>
        <w:rPr>
          <w:color w:val="auto"/>
          <w:sz w:val="24"/>
          <w:szCs w:val="24"/>
        </w:rPr>
      </w:pPr>
      <w:r>
        <w:rPr>
          <w:color w:val="auto"/>
          <w:sz w:val="24"/>
          <w:szCs w:val="24"/>
        </w:rPr>
        <w:t>.</w:t>
      </w:r>
      <w:r w:rsidRPr="00B66737">
        <w:rPr>
          <w:noProof/>
        </w:rPr>
        <w:t xml:space="preserve"> </w:t>
      </w:r>
    </w:p>
    <w:p w:rsidR="00B66737" w:rsidRDefault="00B66737" w:rsidP="002743A2">
      <w:pPr>
        <w:spacing w:after="0" w:line="312" w:lineRule="auto"/>
        <w:ind w:left="-5" w:firstLine="0"/>
        <w:rPr>
          <w:color w:val="auto"/>
          <w:sz w:val="24"/>
          <w:szCs w:val="24"/>
        </w:rPr>
      </w:pPr>
    </w:p>
    <w:p w:rsidR="00B66737" w:rsidRDefault="00B66737" w:rsidP="002743A2">
      <w:pPr>
        <w:spacing w:after="0" w:line="312" w:lineRule="auto"/>
        <w:ind w:left="-5" w:firstLine="0"/>
        <w:rPr>
          <w:color w:val="auto"/>
          <w:sz w:val="24"/>
          <w:szCs w:val="24"/>
        </w:rPr>
      </w:pPr>
    </w:p>
    <w:p w:rsidR="00B66737" w:rsidRDefault="00B66737" w:rsidP="002743A2">
      <w:pPr>
        <w:spacing w:after="0" w:line="312" w:lineRule="auto"/>
        <w:ind w:left="-5" w:firstLine="0"/>
        <w:rPr>
          <w:color w:val="auto"/>
          <w:sz w:val="24"/>
          <w:szCs w:val="24"/>
        </w:rPr>
      </w:pPr>
    </w:p>
    <w:p w:rsidR="00B66737" w:rsidRDefault="00B66737" w:rsidP="002743A2">
      <w:pPr>
        <w:spacing w:after="0" w:line="312" w:lineRule="auto"/>
        <w:ind w:left="-5" w:firstLine="0"/>
        <w:rPr>
          <w:color w:val="auto"/>
          <w:sz w:val="24"/>
          <w:szCs w:val="24"/>
        </w:rPr>
      </w:pPr>
    </w:p>
    <w:p w:rsidR="00B66737" w:rsidRDefault="00B66737" w:rsidP="002743A2">
      <w:pPr>
        <w:spacing w:after="0" w:line="312" w:lineRule="auto"/>
        <w:ind w:left="-5" w:firstLine="0"/>
        <w:rPr>
          <w:color w:val="auto"/>
          <w:sz w:val="24"/>
          <w:szCs w:val="24"/>
        </w:rPr>
      </w:pPr>
    </w:p>
    <w:p w:rsidR="00B66737" w:rsidRDefault="00B66737" w:rsidP="002743A2">
      <w:pPr>
        <w:spacing w:after="0" w:line="312" w:lineRule="auto"/>
        <w:ind w:left="-5" w:firstLine="0"/>
        <w:rPr>
          <w:color w:val="auto"/>
          <w:sz w:val="24"/>
          <w:szCs w:val="24"/>
        </w:rPr>
      </w:pPr>
    </w:p>
    <w:p w:rsidR="00B66737" w:rsidRDefault="00B66737" w:rsidP="002743A2">
      <w:pPr>
        <w:spacing w:after="0" w:line="312" w:lineRule="auto"/>
        <w:ind w:left="-5" w:firstLine="0"/>
        <w:rPr>
          <w:color w:val="auto"/>
          <w:sz w:val="24"/>
          <w:szCs w:val="24"/>
        </w:rPr>
      </w:pPr>
    </w:p>
    <w:p w:rsidR="00B66737" w:rsidRDefault="00023962" w:rsidP="00B66737">
      <w:pPr>
        <w:spacing w:after="0" w:line="312" w:lineRule="auto"/>
        <w:ind w:left="-5" w:firstLine="0"/>
        <w:rPr>
          <w:color w:val="auto"/>
          <w:sz w:val="24"/>
          <w:szCs w:val="24"/>
        </w:rPr>
      </w:pPr>
      <w:r w:rsidRPr="00FB076B">
        <w:rPr>
          <w:color w:val="auto"/>
          <w:sz w:val="24"/>
          <w:szCs w:val="24"/>
        </w:rPr>
        <w:t xml:space="preserve">We report a significantly higher mean operating time for </w:t>
      </w:r>
      <w:proofErr w:type="spellStart"/>
      <w:proofErr w:type="gramStart"/>
      <w:r w:rsidRPr="00FB076B">
        <w:rPr>
          <w:color w:val="auto"/>
          <w:sz w:val="24"/>
          <w:szCs w:val="24"/>
        </w:rPr>
        <w:t>PFN</w:t>
      </w:r>
      <w:proofErr w:type="spellEnd"/>
      <w:r w:rsidR="007E336C" w:rsidRPr="00FB076B">
        <w:rPr>
          <w:color w:val="auto"/>
          <w:sz w:val="24"/>
          <w:szCs w:val="24"/>
        </w:rPr>
        <w:t>(</w:t>
      </w:r>
      <w:proofErr w:type="gramEnd"/>
      <w:r w:rsidR="007E336C" w:rsidRPr="00FB076B">
        <w:rPr>
          <w:color w:val="auto"/>
          <w:sz w:val="24"/>
          <w:szCs w:val="24"/>
        </w:rPr>
        <w:t xml:space="preserve">60 mints) and </w:t>
      </w:r>
      <w:proofErr w:type="spellStart"/>
      <w:r w:rsidR="007E336C" w:rsidRPr="00FB076B">
        <w:rPr>
          <w:color w:val="auto"/>
          <w:sz w:val="24"/>
          <w:szCs w:val="24"/>
        </w:rPr>
        <w:t>PFLCP</w:t>
      </w:r>
      <w:proofErr w:type="spellEnd"/>
      <w:r w:rsidR="007E336C" w:rsidRPr="00FB076B">
        <w:rPr>
          <w:color w:val="auto"/>
          <w:sz w:val="24"/>
          <w:szCs w:val="24"/>
        </w:rPr>
        <w:t>(</w:t>
      </w:r>
      <w:proofErr w:type="spellStart"/>
      <w:r w:rsidR="007E336C" w:rsidRPr="00FB076B">
        <w:rPr>
          <w:color w:val="auto"/>
          <w:sz w:val="24"/>
          <w:szCs w:val="24"/>
        </w:rPr>
        <w:t>75mints</w:t>
      </w:r>
      <w:proofErr w:type="spellEnd"/>
      <w:r w:rsidR="007E336C" w:rsidRPr="00FB076B">
        <w:rPr>
          <w:color w:val="auto"/>
          <w:sz w:val="24"/>
          <w:szCs w:val="24"/>
        </w:rPr>
        <w:t xml:space="preserve">) as </w:t>
      </w:r>
      <w:r w:rsidRPr="00FB076B">
        <w:rPr>
          <w:color w:val="auto"/>
          <w:sz w:val="24"/>
          <w:szCs w:val="24"/>
        </w:rPr>
        <w:t xml:space="preserve">compared with </w:t>
      </w:r>
      <w:proofErr w:type="spellStart"/>
      <w:r w:rsidRPr="00FB076B">
        <w:rPr>
          <w:color w:val="auto"/>
          <w:sz w:val="24"/>
          <w:szCs w:val="24"/>
        </w:rPr>
        <w:t>DHS</w:t>
      </w:r>
      <w:proofErr w:type="spellEnd"/>
      <w:r w:rsidR="007E336C" w:rsidRPr="00FB076B">
        <w:rPr>
          <w:color w:val="auto"/>
          <w:sz w:val="24"/>
          <w:szCs w:val="24"/>
        </w:rPr>
        <w:t>(</w:t>
      </w:r>
      <w:proofErr w:type="spellStart"/>
      <w:r w:rsidR="007E336C" w:rsidRPr="00FB076B">
        <w:rPr>
          <w:color w:val="auto"/>
          <w:sz w:val="24"/>
          <w:szCs w:val="24"/>
        </w:rPr>
        <w:t>46.5mints</w:t>
      </w:r>
      <w:proofErr w:type="spellEnd"/>
      <w:r w:rsidR="007E336C" w:rsidRPr="00FB076B">
        <w:rPr>
          <w:color w:val="auto"/>
          <w:sz w:val="24"/>
          <w:szCs w:val="24"/>
        </w:rPr>
        <w:t>)</w:t>
      </w:r>
      <w:r w:rsidRPr="00FB076B">
        <w:rPr>
          <w:color w:val="auto"/>
          <w:sz w:val="24"/>
          <w:szCs w:val="24"/>
        </w:rPr>
        <w:t xml:space="preserve"> group, findings which are similar to that reported by Little et </w:t>
      </w:r>
      <w:proofErr w:type="spellStart"/>
      <w:r w:rsidRPr="00FB076B">
        <w:rPr>
          <w:color w:val="auto"/>
          <w:sz w:val="24"/>
          <w:szCs w:val="24"/>
        </w:rPr>
        <w:t>al.</w:t>
      </w:r>
      <w:r w:rsidRPr="00FB076B">
        <w:rPr>
          <w:color w:val="auto"/>
          <w:sz w:val="24"/>
          <w:szCs w:val="24"/>
          <w:vertAlign w:val="superscript"/>
        </w:rPr>
        <w:t>19</w:t>
      </w:r>
      <w:r w:rsidR="000F34FB" w:rsidRPr="00FB076B">
        <w:rPr>
          <w:color w:val="auto"/>
          <w:sz w:val="24"/>
          <w:szCs w:val="24"/>
        </w:rPr>
        <w:t>However</w:t>
      </w:r>
      <w:proofErr w:type="spellEnd"/>
      <w:r w:rsidR="000F34FB" w:rsidRPr="00FB076B">
        <w:rPr>
          <w:color w:val="auto"/>
          <w:sz w:val="24"/>
          <w:szCs w:val="24"/>
        </w:rPr>
        <w:t xml:space="preserve"> </w:t>
      </w:r>
      <w:proofErr w:type="spellStart"/>
      <w:r w:rsidR="000F34FB" w:rsidRPr="00FB076B">
        <w:rPr>
          <w:color w:val="auto"/>
          <w:sz w:val="24"/>
          <w:szCs w:val="24"/>
        </w:rPr>
        <w:t>Nuber</w:t>
      </w:r>
      <w:proofErr w:type="spellEnd"/>
      <w:r w:rsidR="000F34FB" w:rsidRPr="00FB076B">
        <w:rPr>
          <w:color w:val="auto"/>
          <w:sz w:val="24"/>
          <w:szCs w:val="24"/>
        </w:rPr>
        <w:t xml:space="preserve"> et al and Leung et al and have reported shorter operative times with </w:t>
      </w:r>
      <w:proofErr w:type="spellStart"/>
      <w:r w:rsidR="000F34FB" w:rsidRPr="00FB076B">
        <w:rPr>
          <w:color w:val="auto"/>
          <w:sz w:val="24"/>
          <w:szCs w:val="24"/>
        </w:rPr>
        <w:t>PFN,</w:t>
      </w:r>
      <w:r w:rsidR="000F34FB" w:rsidRPr="00FB076B">
        <w:rPr>
          <w:color w:val="auto"/>
          <w:sz w:val="24"/>
          <w:szCs w:val="24"/>
          <w:vertAlign w:val="superscript"/>
        </w:rPr>
        <w:t>20,21</w:t>
      </w:r>
      <w:proofErr w:type="spellEnd"/>
      <w:r w:rsidR="000F34FB" w:rsidRPr="00FB076B">
        <w:rPr>
          <w:color w:val="auto"/>
          <w:sz w:val="24"/>
          <w:szCs w:val="24"/>
          <w:vertAlign w:val="superscript"/>
        </w:rPr>
        <w:t xml:space="preserve"> </w:t>
      </w:r>
      <w:r w:rsidR="000F34FB" w:rsidRPr="00FB076B">
        <w:rPr>
          <w:color w:val="auto"/>
          <w:sz w:val="24"/>
          <w:szCs w:val="24"/>
        </w:rPr>
        <w:t xml:space="preserve">While </w:t>
      </w:r>
      <w:proofErr w:type="spellStart"/>
      <w:r w:rsidR="000F34FB" w:rsidRPr="00FB076B">
        <w:rPr>
          <w:color w:val="auto"/>
          <w:sz w:val="24"/>
          <w:szCs w:val="24"/>
        </w:rPr>
        <w:t>Naiyerasif</w:t>
      </w:r>
      <w:proofErr w:type="spellEnd"/>
      <w:r w:rsidR="000F34FB" w:rsidRPr="00FB076B">
        <w:rPr>
          <w:color w:val="auto"/>
          <w:sz w:val="24"/>
          <w:szCs w:val="24"/>
        </w:rPr>
        <w:t xml:space="preserve"> </w:t>
      </w:r>
      <w:proofErr w:type="spellStart"/>
      <w:r w:rsidR="000F34FB" w:rsidRPr="00FB076B">
        <w:rPr>
          <w:color w:val="auto"/>
          <w:sz w:val="24"/>
          <w:szCs w:val="24"/>
        </w:rPr>
        <w:t>reportedsimilar</w:t>
      </w:r>
      <w:proofErr w:type="spellEnd"/>
      <w:r w:rsidR="000F34FB" w:rsidRPr="00FB076B">
        <w:rPr>
          <w:color w:val="auto"/>
          <w:sz w:val="24"/>
          <w:szCs w:val="24"/>
        </w:rPr>
        <w:t xml:space="preserve"> operation time of 75 mint in 27 cases operated with </w:t>
      </w:r>
      <w:proofErr w:type="spellStart"/>
      <w:r w:rsidR="000F34FB" w:rsidRPr="00FB076B">
        <w:rPr>
          <w:color w:val="auto"/>
          <w:sz w:val="24"/>
          <w:szCs w:val="24"/>
        </w:rPr>
        <w:t>PFLCP</w:t>
      </w:r>
      <w:proofErr w:type="spellEnd"/>
      <w:r w:rsidR="006952C6" w:rsidRPr="00FB076B">
        <w:rPr>
          <w:color w:val="auto"/>
          <w:sz w:val="24"/>
          <w:szCs w:val="24"/>
        </w:rPr>
        <w:t>.</w:t>
      </w:r>
      <w:r w:rsidR="007B024E">
        <w:rPr>
          <w:color w:val="auto"/>
          <w:sz w:val="24"/>
          <w:szCs w:val="24"/>
        </w:rPr>
        <w:t xml:space="preserve"> Similarly Mohsen </w:t>
      </w:r>
      <w:proofErr w:type="spellStart"/>
      <w:r w:rsidR="007B024E">
        <w:rPr>
          <w:color w:val="auto"/>
          <w:sz w:val="24"/>
          <w:szCs w:val="24"/>
        </w:rPr>
        <w:t>M</w:t>
      </w:r>
      <w:r w:rsidR="006952C6" w:rsidRPr="00FB076B">
        <w:rPr>
          <w:color w:val="auto"/>
          <w:sz w:val="24"/>
          <w:szCs w:val="24"/>
        </w:rPr>
        <w:t>ardani</w:t>
      </w:r>
      <w:proofErr w:type="spellEnd"/>
      <w:r w:rsidR="006952C6" w:rsidRPr="00FB076B">
        <w:rPr>
          <w:color w:val="auto"/>
          <w:sz w:val="24"/>
          <w:szCs w:val="24"/>
        </w:rPr>
        <w:t xml:space="preserve"> et al repo</w:t>
      </w:r>
      <w:r w:rsidR="007B024E">
        <w:rPr>
          <w:color w:val="auto"/>
          <w:sz w:val="24"/>
          <w:szCs w:val="24"/>
        </w:rPr>
        <w:t>rted operation time of 51.3 minute</w:t>
      </w:r>
      <w:r w:rsidR="006952C6" w:rsidRPr="00FB076B">
        <w:rPr>
          <w:color w:val="auto"/>
          <w:sz w:val="24"/>
          <w:szCs w:val="24"/>
        </w:rPr>
        <w:t xml:space="preserve"> in patients treated with </w:t>
      </w:r>
      <w:proofErr w:type="spellStart"/>
      <w:r w:rsidR="006952C6" w:rsidRPr="00FB076B">
        <w:rPr>
          <w:color w:val="auto"/>
          <w:sz w:val="24"/>
          <w:szCs w:val="24"/>
        </w:rPr>
        <w:t>DHS</w:t>
      </w:r>
      <w:proofErr w:type="spellEnd"/>
      <w:r w:rsidR="006952C6" w:rsidRPr="00FB076B">
        <w:rPr>
          <w:color w:val="auto"/>
          <w:sz w:val="24"/>
          <w:szCs w:val="24"/>
        </w:rPr>
        <w:t>.</w:t>
      </w:r>
      <w:r w:rsidR="007B024E">
        <w:rPr>
          <w:color w:val="auto"/>
          <w:sz w:val="24"/>
          <w:szCs w:val="24"/>
        </w:rPr>
        <w:t xml:space="preserve"> </w:t>
      </w:r>
      <w:r w:rsidR="006952C6" w:rsidRPr="00FB076B">
        <w:rPr>
          <w:color w:val="auto"/>
          <w:sz w:val="24"/>
          <w:szCs w:val="24"/>
        </w:rPr>
        <w:t>T</w:t>
      </w:r>
      <w:r w:rsidRPr="00FB076B">
        <w:rPr>
          <w:color w:val="auto"/>
          <w:sz w:val="24"/>
          <w:szCs w:val="24"/>
        </w:rPr>
        <w:t xml:space="preserve">he mean number of radiation exposures with C-arm was significantly higher for </w:t>
      </w:r>
      <w:proofErr w:type="spellStart"/>
      <w:r w:rsidRPr="00FB076B">
        <w:rPr>
          <w:color w:val="auto"/>
          <w:sz w:val="24"/>
          <w:szCs w:val="24"/>
        </w:rPr>
        <w:t>PFN</w:t>
      </w:r>
      <w:proofErr w:type="spellEnd"/>
      <w:r w:rsidRPr="00FB076B">
        <w:rPr>
          <w:color w:val="auto"/>
          <w:sz w:val="24"/>
          <w:szCs w:val="24"/>
        </w:rPr>
        <w:t xml:space="preserve"> </w:t>
      </w:r>
      <w:r w:rsidR="006952C6" w:rsidRPr="00FB076B">
        <w:rPr>
          <w:color w:val="auto"/>
          <w:sz w:val="24"/>
          <w:szCs w:val="24"/>
        </w:rPr>
        <w:t xml:space="preserve">and </w:t>
      </w:r>
      <w:proofErr w:type="spellStart"/>
      <w:r w:rsidR="006952C6" w:rsidRPr="00FB076B">
        <w:rPr>
          <w:color w:val="auto"/>
          <w:sz w:val="24"/>
          <w:szCs w:val="24"/>
        </w:rPr>
        <w:t>PFLCP</w:t>
      </w:r>
      <w:proofErr w:type="spellEnd"/>
      <w:r w:rsidR="006952C6" w:rsidRPr="00FB076B">
        <w:rPr>
          <w:color w:val="auto"/>
          <w:sz w:val="24"/>
          <w:szCs w:val="24"/>
        </w:rPr>
        <w:t xml:space="preserve"> (p value=0.77</w:t>
      </w:r>
      <w:proofErr w:type="gramStart"/>
      <w:r w:rsidR="006952C6" w:rsidRPr="00FB076B">
        <w:rPr>
          <w:color w:val="auto"/>
          <w:sz w:val="24"/>
          <w:szCs w:val="24"/>
        </w:rPr>
        <w:t>)</w:t>
      </w:r>
      <w:r w:rsidRPr="00FB076B">
        <w:rPr>
          <w:color w:val="auto"/>
          <w:sz w:val="24"/>
          <w:szCs w:val="24"/>
        </w:rPr>
        <w:t>than</w:t>
      </w:r>
      <w:proofErr w:type="gramEnd"/>
      <w:r w:rsidRPr="00FB076B">
        <w:rPr>
          <w:color w:val="auto"/>
          <w:sz w:val="24"/>
          <w:szCs w:val="24"/>
        </w:rPr>
        <w:t xml:space="preserve"> </w:t>
      </w:r>
      <w:proofErr w:type="spellStart"/>
      <w:r w:rsidRPr="00FB076B">
        <w:rPr>
          <w:color w:val="auto"/>
          <w:sz w:val="24"/>
          <w:szCs w:val="24"/>
        </w:rPr>
        <w:t>DHS</w:t>
      </w:r>
      <w:proofErr w:type="spellEnd"/>
      <w:r w:rsidRPr="00FB076B">
        <w:rPr>
          <w:color w:val="auto"/>
          <w:sz w:val="24"/>
          <w:szCs w:val="24"/>
        </w:rPr>
        <w:t xml:space="preserve"> (p &lt;0.001), findings which are similar to that reported by Little et </w:t>
      </w:r>
      <w:proofErr w:type="spellStart"/>
      <w:r w:rsidRPr="00FB076B">
        <w:rPr>
          <w:color w:val="auto"/>
          <w:sz w:val="24"/>
          <w:szCs w:val="24"/>
        </w:rPr>
        <w:t>al</w:t>
      </w:r>
      <w:r w:rsidRPr="00FB076B">
        <w:rPr>
          <w:color w:val="auto"/>
          <w:sz w:val="24"/>
          <w:szCs w:val="24"/>
          <w:vertAlign w:val="superscript"/>
        </w:rPr>
        <w:t>19</w:t>
      </w:r>
      <w:r w:rsidR="006952C6" w:rsidRPr="00FB076B">
        <w:rPr>
          <w:color w:val="auto"/>
          <w:sz w:val="24"/>
          <w:szCs w:val="24"/>
        </w:rPr>
        <w:t>and</w:t>
      </w:r>
      <w:proofErr w:type="spellEnd"/>
      <w:r w:rsidR="006952C6" w:rsidRPr="00FB076B">
        <w:rPr>
          <w:color w:val="auto"/>
          <w:sz w:val="24"/>
          <w:szCs w:val="24"/>
        </w:rPr>
        <w:t xml:space="preserve"> </w:t>
      </w:r>
      <w:proofErr w:type="spellStart"/>
      <w:r w:rsidR="006952C6" w:rsidRPr="00FB076B">
        <w:rPr>
          <w:color w:val="auto"/>
          <w:sz w:val="24"/>
          <w:szCs w:val="24"/>
        </w:rPr>
        <w:t>Suranigiet</w:t>
      </w:r>
      <w:proofErr w:type="spellEnd"/>
      <w:r w:rsidR="006952C6" w:rsidRPr="00FB076B">
        <w:rPr>
          <w:color w:val="auto"/>
          <w:sz w:val="24"/>
          <w:szCs w:val="24"/>
        </w:rPr>
        <w:t xml:space="preserve"> al.</w:t>
      </w:r>
      <w:r w:rsidR="007B024E">
        <w:rPr>
          <w:color w:val="auto"/>
          <w:sz w:val="24"/>
          <w:szCs w:val="24"/>
        </w:rPr>
        <w:t xml:space="preserve"> </w:t>
      </w:r>
      <w:r w:rsidR="006952C6" w:rsidRPr="00FB076B">
        <w:rPr>
          <w:color w:val="auto"/>
          <w:sz w:val="24"/>
          <w:szCs w:val="24"/>
        </w:rPr>
        <w:t>While</w:t>
      </w:r>
      <w:r w:rsidR="007B024E">
        <w:rPr>
          <w:color w:val="auto"/>
          <w:sz w:val="24"/>
          <w:szCs w:val="24"/>
        </w:rPr>
        <w:t xml:space="preserve"> </w:t>
      </w:r>
      <w:proofErr w:type="spellStart"/>
      <w:r w:rsidR="006952C6" w:rsidRPr="00FB076B">
        <w:rPr>
          <w:color w:val="auto"/>
          <w:sz w:val="24"/>
          <w:szCs w:val="24"/>
        </w:rPr>
        <w:t>Naiyerasif</w:t>
      </w:r>
      <w:proofErr w:type="spellEnd"/>
      <w:r w:rsidR="006952C6" w:rsidRPr="00FB076B">
        <w:rPr>
          <w:color w:val="auto"/>
          <w:sz w:val="24"/>
          <w:szCs w:val="24"/>
        </w:rPr>
        <w:t xml:space="preserve"> reported radiation exposure of 180 seconds in their study on cases operated with </w:t>
      </w:r>
      <w:proofErr w:type="spellStart"/>
      <w:r w:rsidR="006952C6" w:rsidRPr="00FB076B">
        <w:rPr>
          <w:color w:val="auto"/>
          <w:sz w:val="24"/>
          <w:szCs w:val="24"/>
        </w:rPr>
        <w:t>PFLCP.</w:t>
      </w:r>
      <w:proofErr w:type="spellEnd"/>
    </w:p>
    <w:p w:rsidR="00023962" w:rsidRDefault="00EB79E0" w:rsidP="00B66737">
      <w:pPr>
        <w:spacing w:after="0" w:line="312" w:lineRule="auto"/>
        <w:ind w:left="-5" w:firstLine="0"/>
        <w:rPr>
          <w:b/>
          <w:i/>
          <w:color w:val="auto"/>
          <w:sz w:val="24"/>
          <w:szCs w:val="24"/>
        </w:rPr>
      </w:pPr>
      <w:r>
        <w:rPr>
          <w:b/>
          <w:i/>
          <w:color w:val="auto"/>
          <w:sz w:val="24"/>
          <w:szCs w:val="24"/>
        </w:rPr>
        <w:t>Functional</w:t>
      </w:r>
      <w:r w:rsidR="007B024E">
        <w:rPr>
          <w:b/>
          <w:i/>
          <w:color w:val="auto"/>
          <w:sz w:val="24"/>
          <w:szCs w:val="24"/>
        </w:rPr>
        <w:t xml:space="preserve"> </w:t>
      </w:r>
      <w:r w:rsidR="00023962" w:rsidRPr="00FB076B">
        <w:rPr>
          <w:b/>
          <w:i/>
          <w:color w:val="auto"/>
          <w:sz w:val="24"/>
          <w:szCs w:val="24"/>
        </w:rPr>
        <w:t>results (</w:t>
      </w:r>
      <w:r w:rsidR="006952C6" w:rsidRPr="00FB076B">
        <w:rPr>
          <w:b/>
          <w:i/>
          <w:color w:val="auto"/>
          <w:sz w:val="24"/>
          <w:szCs w:val="24"/>
        </w:rPr>
        <w:t xml:space="preserve">Harris </w:t>
      </w:r>
      <w:proofErr w:type="gramStart"/>
      <w:r w:rsidR="006952C6" w:rsidRPr="00FB076B">
        <w:rPr>
          <w:b/>
          <w:i/>
          <w:color w:val="auto"/>
          <w:sz w:val="24"/>
          <w:szCs w:val="24"/>
        </w:rPr>
        <w:t xml:space="preserve">Hip </w:t>
      </w:r>
      <w:r w:rsidR="00023962" w:rsidRPr="00FB076B">
        <w:rPr>
          <w:b/>
          <w:i/>
          <w:color w:val="auto"/>
          <w:sz w:val="24"/>
          <w:szCs w:val="24"/>
        </w:rPr>
        <w:t xml:space="preserve"> score</w:t>
      </w:r>
      <w:proofErr w:type="gramEnd"/>
      <w:r w:rsidR="00023962" w:rsidRPr="00FB076B">
        <w:rPr>
          <w:b/>
          <w:i/>
          <w:color w:val="auto"/>
          <w:sz w:val="24"/>
          <w:szCs w:val="24"/>
        </w:rPr>
        <w:t xml:space="preserve">) </w:t>
      </w:r>
    </w:p>
    <w:p w:rsidR="009D424E" w:rsidRDefault="009D424E" w:rsidP="00B66737">
      <w:pPr>
        <w:spacing w:after="0" w:line="312" w:lineRule="auto"/>
        <w:ind w:left="-5" w:firstLine="0"/>
        <w:rPr>
          <w:b/>
          <w:i/>
          <w:color w:val="auto"/>
          <w:sz w:val="24"/>
          <w:szCs w:val="24"/>
        </w:rPr>
      </w:pPr>
    </w:p>
    <w:p w:rsidR="003F6C22" w:rsidRDefault="003F6C22" w:rsidP="003F6C22">
      <w:pPr>
        <w:keepNext/>
        <w:keepLines/>
        <w:spacing w:after="215" w:line="259" w:lineRule="auto"/>
        <w:ind w:left="0" w:firstLine="0"/>
        <w:jc w:val="center"/>
        <w:outlineLvl w:val="1"/>
        <w:rPr>
          <w:b/>
          <w:i/>
          <w:color w:val="auto"/>
          <w:sz w:val="24"/>
          <w:szCs w:val="24"/>
        </w:rPr>
      </w:pPr>
      <w:r w:rsidRPr="00B66737">
        <w:rPr>
          <w:noProof/>
          <w:sz w:val="16"/>
          <w:szCs w:val="16"/>
          <w:lang w:val="en-US" w:eastAsia="en-US"/>
        </w:rPr>
        <w:drawing>
          <wp:inline distT="0" distB="0" distL="0" distR="0" wp14:anchorId="319601B2" wp14:editId="62CBC707">
            <wp:extent cx="5448300" cy="2057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23962" w:rsidRPr="00FB076B" w:rsidRDefault="00023962" w:rsidP="007B024E">
      <w:pPr>
        <w:spacing w:after="0" w:line="312" w:lineRule="auto"/>
        <w:ind w:left="60" w:firstLine="0"/>
        <w:rPr>
          <w:color w:val="auto"/>
          <w:sz w:val="24"/>
          <w:szCs w:val="24"/>
        </w:rPr>
      </w:pPr>
      <w:r w:rsidRPr="00FB076B">
        <w:rPr>
          <w:color w:val="auto"/>
          <w:sz w:val="24"/>
          <w:szCs w:val="24"/>
        </w:rPr>
        <w:t xml:space="preserve">Comparison of score at six month follow up period revealed the </w:t>
      </w:r>
      <w:proofErr w:type="spellStart"/>
      <w:r w:rsidRPr="00FB076B">
        <w:rPr>
          <w:color w:val="auto"/>
          <w:sz w:val="24"/>
          <w:szCs w:val="24"/>
        </w:rPr>
        <w:t>PFN</w:t>
      </w:r>
      <w:proofErr w:type="spellEnd"/>
      <w:r w:rsidRPr="00FB076B">
        <w:rPr>
          <w:color w:val="auto"/>
          <w:sz w:val="24"/>
          <w:szCs w:val="24"/>
        </w:rPr>
        <w:t xml:space="preserve"> group to be significantly more mobile (</w:t>
      </w:r>
      <w:proofErr w:type="spellStart"/>
      <w:r w:rsidR="005528DC" w:rsidRPr="00FB076B">
        <w:rPr>
          <w:color w:val="auto"/>
          <w:sz w:val="24"/>
          <w:szCs w:val="24"/>
        </w:rPr>
        <w:t>88.3</w:t>
      </w:r>
      <w:r w:rsidRPr="00FB076B">
        <w:rPr>
          <w:color w:val="auto"/>
          <w:sz w:val="24"/>
          <w:szCs w:val="24"/>
        </w:rPr>
        <w:t>Vs</w:t>
      </w:r>
      <w:proofErr w:type="spellEnd"/>
      <w:r w:rsidRPr="00FB076B">
        <w:rPr>
          <w:color w:val="auto"/>
          <w:sz w:val="24"/>
          <w:szCs w:val="24"/>
        </w:rPr>
        <w:t xml:space="preserve">. </w:t>
      </w:r>
      <w:r w:rsidR="005528DC" w:rsidRPr="00FB076B">
        <w:rPr>
          <w:color w:val="auto"/>
          <w:sz w:val="24"/>
          <w:szCs w:val="24"/>
        </w:rPr>
        <w:t>8</w:t>
      </w:r>
      <w:r w:rsidRPr="00FB076B">
        <w:rPr>
          <w:color w:val="auto"/>
          <w:sz w:val="24"/>
          <w:szCs w:val="24"/>
        </w:rPr>
        <w:t>1</w:t>
      </w:r>
      <w:r w:rsidR="005528DC" w:rsidRPr="00FB076B">
        <w:rPr>
          <w:color w:val="auto"/>
          <w:sz w:val="24"/>
          <w:szCs w:val="24"/>
        </w:rPr>
        <w:t>.3 v</w:t>
      </w:r>
      <w:r w:rsidR="007B024E">
        <w:rPr>
          <w:color w:val="auto"/>
          <w:sz w:val="24"/>
          <w:szCs w:val="24"/>
        </w:rPr>
        <w:t>/</w:t>
      </w:r>
      <w:r w:rsidR="005528DC" w:rsidRPr="00FB076B">
        <w:rPr>
          <w:color w:val="auto"/>
          <w:sz w:val="24"/>
          <w:szCs w:val="24"/>
        </w:rPr>
        <w:t>s</w:t>
      </w:r>
      <w:r w:rsidR="007B024E">
        <w:rPr>
          <w:color w:val="auto"/>
          <w:sz w:val="24"/>
          <w:szCs w:val="24"/>
        </w:rPr>
        <w:t xml:space="preserve"> </w:t>
      </w:r>
      <w:proofErr w:type="spellStart"/>
      <w:r w:rsidR="005528DC" w:rsidRPr="00FB076B">
        <w:rPr>
          <w:color w:val="auto"/>
          <w:sz w:val="24"/>
          <w:szCs w:val="24"/>
        </w:rPr>
        <w:t>76.1</w:t>
      </w:r>
      <w:r w:rsidRPr="00FB076B">
        <w:rPr>
          <w:color w:val="auto"/>
          <w:sz w:val="24"/>
          <w:szCs w:val="24"/>
        </w:rPr>
        <w:t>respectively,p</w:t>
      </w:r>
      <w:proofErr w:type="spellEnd"/>
      <w:r w:rsidRPr="00FB076B">
        <w:rPr>
          <w:color w:val="auto"/>
          <w:sz w:val="24"/>
          <w:szCs w:val="24"/>
        </w:rPr>
        <w:t xml:space="preserve"> &lt;0.001) than the </w:t>
      </w:r>
      <w:proofErr w:type="spellStart"/>
      <w:r w:rsidRPr="00FB076B">
        <w:rPr>
          <w:color w:val="auto"/>
          <w:sz w:val="24"/>
          <w:szCs w:val="24"/>
        </w:rPr>
        <w:t>DHS</w:t>
      </w:r>
      <w:proofErr w:type="spellEnd"/>
      <w:r w:rsidR="005528DC" w:rsidRPr="00FB076B">
        <w:rPr>
          <w:color w:val="auto"/>
          <w:sz w:val="24"/>
          <w:szCs w:val="24"/>
        </w:rPr>
        <w:t xml:space="preserve"> and </w:t>
      </w:r>
      <w:proofErr w:type="spellStart"/>
      <w:r w:rsidR="005528DC" w:rsidRPr="00FB076B">
        <w:rPr>
          <w:color w:val="auto"/>
          <w:sz w:val="24"/>
          <w:szCs w:val="24"/>
        </w:rPr>
        <w:t>PFLCP</w:t>
      </w:r>
      <w:proofErr w:type="spellEnd"/>
      <w:r w:rsidRPr="00FB076B">
        <w:rPr>
          <w:color w:val="auto"/>
          <w:sz w:val="24"/>
          <w:szCs w:val="24"/>
        </w:rPr>
        <w:t xml:space="preserve"> group. Mobility scores at 6 months were significantly higher for unstable fractures in the </w:t>
      </w:r>
      <w:proofErr w:type="spellStart"/>
      <w:r w:rsidRPr="00FB076B">
        <w:rPr>
          <w:color w:val="auto"/>
          <w:sz w:val="24"/>
          <w:szCs w:val="24"/>
        </w:rPr>
        <w:t>PFN</w:t>
      </w:r>
      <w:proofErr w:type="spellEnd"/>
      <w:r w:rsidRPr="00FB076B">
        <w:rPr>
          <w:color w:val="auto"/>
          <w:sz w:val="24"/>
          <w:szCs w:val="24"/>
        </w:rPr>
        <w:t xml:space="preserve"> group. </w:t>
      </w:r>
      <w:r w:rsidR="005528DC" w:rsidRPr="00FB076B">
        <w:rPr>
          <w:color w:val="auto"/>
          <w:sz w:val="24"/>
          <w:szCs w:val="24"/>
        </w:rPr>
        <w:t xml:space="preserve">Functional </w:t>
      </w:r>
      <w:r w:rsidRPr="00FB076B">
        <w:rPr>
          <w:color w:val="auto"/>
          <w:sz w:val="24"/>
          <w:szCs w:val="24"/>
        </w:rPr>
        <w:t xml:space="preserve">scores for stable fractures were higher in the </w:t>
      </w:r>
      <w:proofErr w:type="spellStart"/>
      <w:r w:rsidRPr="00FB076B">
        <w:rPr>
          <w:color w:val="auto"/>
          <w:sz w:val="24"/>
          <w:szCs w:val="24"/>
        </w:rPr>
        <w:t>PFN</w:t>
      </w:r>
      <w:proofErr w:type="spellEnd"/>
      <w:r w:rsidRPr="00FB076B">
        <w:rPr>
          <w:color w:val="auto"/>
          <w:sz w:val="24"/>
          <w:szCs w:val="24"/>
        </w:rPr>
        <w:t xml:space="preserve"> group</w:t>
      </w:r>
      <w:r w:rsidR="005528DC" w:rsidRPr="00FB076B">
        <w:rPr>
          <w:color w:val="auto"/>
          <w:sz w:val="24"/>
          <w:szCs w:val="24"/>
        </w:rPr>
        <w:t xml:space="preserve"> at the period of 12 months of follow</w:t>
      </w:r>
      <w:r w:rsidR="007B024E">
        <w:rPr>
          <w:color w:val="auto"/>
          <w:sz w:val="24"/>
          <w:szCs w:val="24"/>
        </w:rPr>
        <w:t xml:space="preserve"> </w:t>
      </w:r>
      <w:r w:rsidR="005528DC" w:rsidRPr="00FB076B">
        <w:rPr>
          <w:color w:val="auto"/>
          <w:sz w:val="24"/>
          <w:szCs w:val="24"/>
        </w:rPr>
        <w:t>up</w:t>
      </w:r>
      <w:r w:rsidRPr="00FB076B">
        <w:rPr>
          <w:color w:val="auto"/>
          <w:sz w:val="24"/>
          <w:szCs w:val="24"/>
        </w:rPr>
        <w:t xml:space="preserve"> but the difference was not found to be significant</w:t>
      </w:r>
      <w:r w:rsidR="007B024E">
        <w:rPr>
          <w:color w:val="auto"/>
          <w:sz w:val="24"/>
          <w:szCs w:val="24"/>
        </w:rPr>
        <w:t xml:space="preserve"> (</w:t>
      </w:r>
      <w:proofErr w:type="spellStart"/>
      <w:r w:rsidR="007B024E">
        <w:rPr>
          <w:color w:val="auto"/>
          <w:sz w:val="24"/>
          <w:szCs w:val="24"/>
        </w:rPr>
        <w:t>PFN</w:t>
      </w:r>
      <w:proofErr w:type="spellEnd"/>
      <w:r w:rsidR="005528DC" w:rsidRPr="00FB076B">
        <w:rPr>
          <w:color w:val="auto"/>
          <w:sz w:val="24"/>
          <w:szCs w:val="24"/>
        </w:rPr>
        <w:t xml:space="preserve"> 94.8 v</w:t>
      </w:r>
      <w:r w:rsidR="007B024E">
        <w:rPr>
          <w:color w:val="auto"/>
          <w:sz w:val="24"/>
          <w:szCs w:val="24"/>
        </w:rPr>
        <w:t>/</w:t>
      </w:r>
      <w:r w:rsidR="005528DC" w:rsidRPr="00FB076B">
        <w:rPr>
          <w:color w:val="auto"/>
          <w:sz w:val="24"/>
          <w:szCs w:val="24"/>
        </w:rPr>
        <w:t>s</w:t>
      </w:r>
      <w:r w:rsidR="007B024E">
        <w:rPr>
          <w:color w:val="auto"/>
          <w:sz w:val="24"/>
          <w:szCs w:val="24"/>
        </w:rPr>
        <w:t xml:space="preserve"> </w:t>
      </w:r>
      <w:proofErr w:type="spellStart"/>
      <w:r w:rsidR="007B024E">
        <w:rPr>
          <w:color w:val="auto"/>
          <w:sz w:val="24"/>
          <w:szCs w:val="24"/>
        </w:rPr>
        <w:t>DHS</w:t>
      </w:r>
      <w:proofErr w:type="spellEnd"/>
      <w:r w:rsidR="005528DC" w:rsidRPr="00FB076B">
        <w:rPr>
          <w:color w:val="auto"/>
          <w:sz w:val="24"/>
          <w:szCs w:val="24"/>
        </w:rPr>
        <w:t xml:space="preserve"> 91</w:t>
      </w:r>
      <w:r w:rsidR="007B024E">
        <w:rPr>
          <w:color w:val="auto"/>
          <w:sz w:val="24"/>
          <w:szCs w:val="24"/>
        </w:rPr>
        <w:t xml:space="preserve"> </w:t>
      </w:r>
      <w:r w:rsidR="005528DC" w:rsidRPr="00FB076B">
        <w:rPr>
          <w:color w:val="auto"/>
          <w:sz w:val="24"/>
          <w:szCs w:val="24"/>
        </w:rPr>
        <w:t>v</w:t>
      </w:r>
      <w:r w:rsidR="007B024E">
        <w:rPr>
          <w:color w:val="auto"/>
          <w:sz w:val="24"/>
          <w:szCs w:val="24"/>
        </w:rPr>
        <w:t>/</w:t>
      </w:r>
      <w:r w:rsidR="005528DC" w:rsidRPr="00FB076B">
        <w:rPr>
          <w:color w:val="auto"/>
          <w:sz w:val="24"/>
          <w:szCs w:val="24"/>
        </w:rPr>
        <w:t xml:space="preserve">s </w:t>
      </w:r>
      <w:proofErr w:type="spellStart"/>
      <w:r w:rsidR="007B024E">
        <w:rPr>
          <w:color w:val="auto"/>
          <w:sz w:val="24"/>
          <w:szCs w:val="24"/>
        </w:rPr>
        <w:t>PFLCP</w:t>
      </w:r>
      <w:proofErr w:type="spellEnd"/>
      <w:r w:rsidR="007B024E">
        <w:rPr>
          <w:color w:val="auto"/>
          <w:sz w:val="24"/>
          <w:szCs w:val="24"/>
        </w:rPr>
        <w:t xml:space="preserve"> </w:t>
      </w:r>
      <w:r w:rsidR="005528DC" w:rsidRPr="00FB076B">
        <w:rPr>
          <w:color w:val="auto"/>
          <w:sz w:val="24"/>
          <w:szCs w:val="24"/>
        </w:rPr>
        <w:t>89.1) and most of the patients in our study achieved almost same level of</w:t>
      </w:r>
      <w:r w:rsidR="007B024E">
        <w:rPr>
          <w:color w:val="auto"/>
          <w:sz w:val="24"/>
          <w:szCs w:val="24"/>
        </w:rPr>
        <w:t xml:space="preserve"> functional status after 1 year</w:t>
      </w:r>
      <w:r w:rsidR="005528DC" w:rsidRPr="00FB076B">
        <w:rPr>
          <w:color w:val="auto"/>
          <w:sz w:val="24"/>
          <w:szCs w:val="24"/>
        </w:rPr>
        <w:t>.</w:t>
      </w:r>
    </w:p>
    <w:p w:rsidR="005528DC" w:rsidRPr="00FB076B" w:rsidRDefault="005528DC" w:rsidP="005528DC">
      <w:pPr>
        <w:keepNext/>
        <w:keepLines/>
        <w:spacing w:after="215" w:line="259" w:lineRule="auto"/>
        <w:ind w:left="0" w:firstLine="0"/>
        <w:jc w:val="left"/>
        <w:outlineLvl w:val="1"/>
        <w:rPr>
          <w:b/>
          <w:i/>
          <w:color w:val="auto"/>
          <w:sz w:val="24"/>
          <w:szCs w:val="24"/>
        </w:rPr>
      </w:pPr>
      <w:r w:rsidRPr="00FB076B">
        <w:rPr>
          <w:b/>
          <w:i/>
          <w:color w:val="auto"/>
          <w:sz w:val="24"/>
          <w:szCs w:val="24"/>
        </w:rPr>
        <w:lastRenderedPageBreak/>
        <w:t xml:space="preserve">Complications </w:t>
      </w:r>
    </w:p>
    <w:p w:rsidR="005528DC" w:rsidRPr="00FB076B" w:rsidRDefault="005528DC" w:rsidP="002743A2">
      <w:pPr>
        <w:spacing w:after="0" w:line="312" w:lineRule="auto"/>
        <w:ind w:left="-5" w:firstLine="0"/>
        <w:rPr>
          <w:color w:val="auto"/>
          <w:sz w:val="24"/>
          <w:szCs w:val="24"/>
        </w:rPr>
      </w:pPr>
      <w:r w:rsidRPr="00FB076B">
        <w:rPr>
          <w:color w:val="auto"/>
          <w:sz w:val="24"/>
          <w:szCs w:val="24"/>
        </w:rPr>
        <w:t xml:space="preserve">According to available literature the incidence of wound infection after operative treatment of trochanteric fractures varies from 1.7% to 16.9%. In our study </w:t>
      </w:r>
      <w:r w:rsidR="00510B08" w:rsidRPr="00FB076B">
        <w:rPr>
          <w:color w:val="auto"/>
          <w:sz w:val="24"/>
          <w:szCs w:val="24"/>
        </w:rPr>
        <w:t>4</w:t>
      </w:r>
      <w:r w:rsidRPr="00FB076B">
        <w:rPr>
          <w:color w:val="auto"/>
          <w:sz w:val="24"/>
          <w:szCs w:val="24"/>
        </w:rPr>
        <w:t xml:space="preserve"> patients managed with </w:t>
      </w:r>
      <w:proofErr w:type="spellStart"/>
      <w:r w:rsidRPr="00FB076B">
        <w:rPr>
          <w:color w:val="auto"/>
          <w:sz w:val="24"/>
          <w:szCs w:val="24"/>
        </w:rPr>
        <w:t>DHS</w:t>
      </w:r>
      <w:proofErr w:type="spellEnd"/>
      <w:r w:rsidRPr="00FB076B">
        <w:rPr>
          <w:color w:val="auto"/>
          <w:sz w:val="24"/>
          <w:szCs w:val="24"/>
        </w:rPr>
        <w:t xml:space="preserve"> (</w:t>
      </w:r>
      <w:r w:rsidR="00510B08" w:rsidRPr="00FB076B">
        <w:rPr>
          <w:color w:val="auto"/>
          <w:sz w:val="24"/>
          <w:szCs w:val="24"/>
        </w:rPr>
        <w:t>1</w:t>
      </w:r>
      <w:r w:rsidRPr="00FB076B">
        <w:rPr>
          <w:color w:val="auto"/>
          <w:sz w:val="24"/>
          <w:szCs w:val="24"/>
        </w:rPr>
        <w:t>2</w:t>
      </w:r>
      <w:r w:rsidR="00510B08" w:rsidRPr="00FB076B">
        <w:rPr>
          <w:color w:val="auto"/>
          <w:sz w:val="24"/>
          <w:szCs w:val="24"/>
        </w:rPr>
        <w:t>.5</w:t>
      </w:r>
      <w:r w:rsidRPr="00FB076B">
        <w:rPr>
          <w:color w:val="auto"/>
          <w:sz w:val="24"/>
          <w:szCs w:val="24"/>
        </w:rPr>
        <w:t xml:space="preserve">%) </w:t>
      </w:r>
      <w:r w:rsidR="00510B08" w:rsidRPr="00FB076B">
        <w:rPr>
          <w:color w:val="auto"/>
          <w:sz w:val="24"/>
          <w:szCs w:val="24"/>
        </w:rPr>
        <w:t xml:space="preserve">and 1 patient (10%) </w:t>
      </w:r>
      <w:r w:rsidRPr="00FB076B">
        <w:rPr>
          <w:color w:val="auto"/>
          <w:sz w:val="24"/>
          <w:szCs w:val="24"/>
        </w:rPr>
        <w:t xml:space="preserve">developed superficial wound infection which responded to intravenous </w:t>
      </w:r>
      <w:proofErr w:type="spellStart"/>
      <w:r w:rsidRPr="00FB076B">
        <w:rPr>
          <w:color w:val="auto"/>
          <w:sz w:val="24"/>
          <w:szCs w:val="24"/>
        </w:rPr>
        <w:t>antibiotics</w:t>
      </w:r>
      <w:r w:rsidR="00510B08" w:rsidRPr="00FB076B">
        <w:rPr>
          <w:color w:val="auto"/>
          <w:sz w:val="24"/>
          <w:szCs w:val="24"/>
        </w:rPr>
        <w:t>.While</w:t>
      </w:r>
      <w:proofErr w:type="spellEnd"/>
      <w:r w:rsidR="00510B08" w:rsidRPr="00FB076B">
        <w:rPr>
          <w:color w:val="auto"/>
          <w:sz w:val="24"/>
          <w:szCs w:val="24"/>
        </w:rPr>
        <w:t xml:space="preserve"> </w:t>
      </w:r>
      <w:r w:rsidRPr="00FB076B">
        <w:rPr>
          <w:color w:val="auto"/>
          <w:sz w:val="24"/>
          <w:szCs w:val="24"/>
        </w:rPr>
        <w:t xml:space="preserve">No patient with </w:t>
      </w:r>
      <w:proofErr w:type="spellStart"/>
      <w:r w:rsidRPr="00FB076B">
        <w:rPr>
          <w:color w:val="auto"/>
          <w:sz w:val="24"/>
          <w:szCs w:val="24"/>
        </w:rPr>
        <w:t>PFN</w:t>
      </w:r>
      <w:proofErr w:type="spellEnd"/>
      <w:r w:rsidRPr="00FB076B">
        <w:rPr>
          <w:color w:val="auto"/>
          <w:sz w:val="24"/>
          <w:szCs w:val="24"/>
        </w:rPr>
        <w:t xml:space="preserve"> has wound infection. </w:t>
      </w:r>
      <w:r w:rsidR="00510B08" w:rsidRPr="00FB076B">
        <w:rPr>
          <w:color w:val="auto"/>
          <w:sz w:val="24"/>
          <w:szCs w:val="24"/>
        </w:rPr>
        <w:t xml:space="preserve">4 patient in </w:t>
      </w:r>
      <w:proofErr w:type="spellStart"/>
      <w:r w:rsidR="00510B08" w:rsidRPr="00FB076B">
        <w:rPr>
          <w:color w:val="auto"/>
          <w:sz w:val="24"/>
          <w:szCs w:val="24"/>
        </w:rPr>
        <w:t>DHS</w:t>
      </w:r>
      <w:proofErr w:type="spellEnd"/>
      <w:r w:rsidR="00510B08" w:rsidRPr="00FB076B">
        <w:rPr>
          <w:color w:val="auto"/>
          <w:sz w:val="24"/>
          <w:szCs w:val="24"/>
        </w:rPr>
        <w:t xml:space="preserve"> group and 1 patient in </w:t>
      </w:r>
      <w:proofErr w:type="spellStart"/>
      <w:r w:rsidR="00510B08" w:rsidRPr="00FB076B">
        <w:rPr>
          <w:color w:val="auto"/>
          <w:sz w:val="24"/>
          <w:szCs w:val="24"/>
        </w:rPr>
        <w:t>PFLCP</w:t>
      </w:r>
      <w:proofErr w:type="spellEnd"/>
      <w:r w:rsidR="00510B08" w:rsidRPr="00FB076B">
        <w:rPr>
          <w:color w:val="auto"/>
          <w:sz w:val="24"/>
          <w:szCs w:val="24"/>
        </w:rPr>
        <w:t xml:space="preserve"> group developed </w:t>
      </w:r>
      <w:proofErr w:type="spellStart"/>
      <w:r w:rsidR="00510B08" w:rsidRPr="00FB076B">
        <w:rPr>
          <w:color w:val="auto"/>
          <w:sz w:val="24"/>
          <w:szCs w:val="24"/>
        </w:rPr>
        <w:t>varus</w:t>
      </w:r>
      <w:proofErr w:type="spellEnd"/>
      <w:r w:rsidR="00510B08" w:rsidRPr="00FB076B">
        <w:rPr>
          <w:color w:val="auto"/>
          <w:sz w:val="24"/>
          <w:szCs w:val="24"/>
        </w:rPr>
        <w:t xml:space="preserve"> collapse because of shattering of lateral cortex at the time of fixation. Delayed union was seen in 3 case</w:t>
      </w:r>
      <w:r w:rsidR="00531DD3" w:rsidRPr="00FB076B">
        <w:rPr>
          <w:color w:val="auto"/>
          <w:sz w:val="24"/>
          <w:szCs w:val="24"/>
        </w:rPr>
        <w:t>s.</w:t>
      </w:r>
    </w:p>
    <w:p w:rsidR="00531DD3" w:rsidRPr="00FB076B" w:rsidRDefault="005528DC" w:rsidP="00510B08">
      <w:pPr>
        <w:spacing w:line="360" w:lineRule="auto"/>
        <w:ind w:left="-15" w:firstLine="0"/>
        <w:rPr>
          <w:b/>
          <w:color w:val="auto"/>
          <w:sz w:val="24"/>
          <w:szCs w:val="24"/>
        </w:rPr>
      </w:pPr>
      <w:r w:rsidRPr="00FB076B">
        <w:rPr>
          <w:b/>
          <w:color w:val="auto"/>
          <w:sz w:val="24"/>
          <w:szCs w:val="24"/>
        </w:rPr>
        <w:t>CONCLUSIO</w:t>
      </w:r>
      <w:r w:rsidR="00531DD3" w:rsidRPr="00FB076B">
        <w:rPr>
          <w:b/>
          <w:color w:val="auto"/>
          <w:sz w:val="24"/>
          <w:szCs w:val="24"/>
        </w:rPr>
        <w:t>N</w:t>
      </w:r>
    </w:p>
    <w:p w:rsidR="005528DC" w:rsidRPr="00FB076B" w:rsidRDefault="00510B08" w:rsidP="002743A2">
      <w:pPr>
        <w:spacing w:after="0" w:line="312" w:lineRule="auto"/>
        <w:ind w:left="-5" w:firstLine="0"/>
        <w:rPr>
          <w:color w:val="auto"/>
          <w:sz w:val="24"/>
          <w:szCs w:val="24"/>
        </w:rPr>
      </w:pPr>
      <w:proofErr w:type="spellStart"/>
      <w:r w:rsidRPr="00FB076B">
        <w:rPr>
          <w:color w:val="auto"/>
          <w:sz w:val="24"/>
          <w:szCs w:val="24"/>
        </w:rPr>
        <w:t>P</w:t>
      </w:r>
      <w:r w:rsidR="005528DC" w:rsidRPr="00FB076B">
        <w:rPr>
          <w:color w:val="auto"/>
          <w:sz w:val="24"/>
          <w:szCs w:val="24"/>
        </w:rPr>
        <w:t>FN</w:t>
      </w:r>
      <w:proofErr w:type="spellEnd"/>
      <w:r w:rsidR="005528DC" w:rsidRPr="00FB076B">
        <w:rPr>
          <w:color w:val="auto"/>
          <w:sz w:val="24"/>
          <w:szCs w:val="24"/>
        </w:rPr>
        <w:t xml:space="preserve"> allows faster mobilization, early rehabilitation, lesser intraoperative blood loss, lower implant failure rate, and faster union as compared to </w:t>
      </w:r>
      <w:proofErr w:type="spellStart"/>
      <w:r w:rsidR="005528DC" w:rsidRPr="00FB076B">
        <w:rPr>
          <w:color w:val="auto"/>
          <w:sz w:val="24"/>
          <w:szCs w:val="24"/>
        </w:rPr>
        <w:t>DHS</w:t>
      </w:r>
      <w:proofErr w:type="spellEnd"/>
      <w:r w:rsidR="005528DC" w:rsidRPr="00FB076B">
        <w:rPr>
          <w:color w:val="auto"/>
          <w:sz w:val="24"/>
          <w:szCs w:val="24"/>
        </w:rPr>
        <w:t xml:space="preserve"> and </w:t>
      </w:r>
      <w:proofErr w:type="spellStart"/>
      <w:r w:rsidR="005528DC" w:rsidRPr="00FB076B">
        <w:rPr>
          <w:color w:val="auto"/>
          <w:sz w:val="24"/>
          <w:szCs w:val="24"/>
        </w:rPr>
        <w:t>PFLCP</w:t>
      </w:r>
      <w:proofErr w:type="spellEnd"/>
      <w:r w:rsidR="005528DC" w:rsidRPr="00FB076B">
        <w:rPr>
          <w:color w:val="auto"/>
          <w:sz w:val="24"/>
          <w:szCs w:val="24"/>
        </w:rPr>
        <w:t xml:space="preserve">. Although Fixation of these fracture with </w:t>
      </w:r>
      <w:proofErr w:type="spellStart"/>
      <w:r w:rsidR="005528DC" w:rsidRPr="00FB076B">
        <w:rPr>
          <w:color w:val="auto"/>
          <w:sz w:val="24"/>
          <w:szCs w:val="24"/>
        </w:rPr>
        <w:t>DHS</w:t>
      </w:r>
      <w:proofErr w:type="spellEnd"/>
      <w:r w:rsidR="005528DC" w:rsidRPr="00FB076B">
        <w:rPr>
          <w:color w:val="auto"/>
          <w:sz w:val="24"/>
          <w:szCs w:val="24"/>
        </w:rPr>
        <w:t xml:space="preserve"> requires less intraoperative time, is associated with less exposure to radiation and has lesser cost of implant but the blood loss is much higher. In our study </w:t>
      </w:r>
      <w:proofErr w:type="spellStart"/>
      <w:r w:rsidR="005528DC" w:rsidRPr="00FB076B">
        <w:rPr>
          <w:color w:val="auto"/>
          <w:sz w:val="24"/>
          <w:szCs w:val="24"/>
        </w:rPr>
        <w:t>PFLCP</w:t>
      </w:r>
      <w:proofErr w:type="spellEnd"/>
      <w:r w:rsidR="005528DC" w:rsidRPr="00FB076B">
        <w:rPr>
          <w:color w:val="auto"/>
          <w:sz w:val="24"/>
          <w:szCs w:val="24"/>
        </w:rPr>
        <w:t xml:space="preserve"> seems to be feasible alternative to </w:t>
      </w:r>
      <w:proofErr w:type="spellStart"/>
      <w:r w:rsidR="005528DC" w:rsidRPr="00FB076B">
        <w:rPr>
          <w:color w:val="auto"/>
          <w:sz w:val="24"/>
          <w:szCs w:val="24"/>
        </w:rPr>
        <w:t>PFN</w:t>
      </w:r>
      <w:proofErr w:type="spellEnd"/>
      <w:r w:rsidR="005528DC" w:rsidRPr="00FB076B">
        <w:rPr>
          <w:color w:val="auto"/>
          <w:sz w:val="24"/>
          <w:szCs w:val="24"/>
        </w:rPr>
        <w:t xml:space="preserve"> and </w:t>
      </w:r>
      <w:proofErr w:type="spellStart"/>
      <w:r w:rsidR="005528DC" w:rsidRPr="00FB076B">
        <w:rPr>
          <w:color w:val="auto"/>
          <w:sz w:val="24"/>
          <w:szCs w:val="24"/>
        </w:rPr>
        <w:t>DHS</w:t>
      </w:r>
      <w:proofErr w:type="spellEnd"/>
      <w:r w:rsidR="005528DC" w:rsidRPr="00FB076B">
        <w:rPr>
          <w:color w:val="auto"/>
          <w:sz w:val="24"/>
          <w:szCs w:val="24"/>
        </w:rPr>
        <w:t xml:space="preserve"> in certain</w:t>
      </w:r>
      <w:r w:rsidR="007B024E">
        <w:rPr>
          <w:color w:val="auto"/>
          <w:sz w:val="24"/>
          <w:szCs w:val="24"/>
        </w:rPr>
        <w:t xml:space="preserve"> complex, unstable, </w:t>
      </w:r>
      <w:proofErr w:type="spellStart"/>
      <w:r w:rsidR="007B024E">
        <w:rPr>
          <w:color w:val="auto"/>
          <w:sz w:val="24"/>
          <w:szCs w:val="24"/>
        </w:rPr>
        <w:t>comminutted</w:t>
      </w:r>
      <w:proofErr w:type="spellEnd"/>
      <w:r w:rsidR="005528DC" w:rsidRPr="00FB076B">
        <w:rPr>
          <w:color w:val="auto"/>
          <w:sz w:val="24"/>
          <w:szCs w:val="24"/>
        </w:rPr>
        <w:t xml:space="preserve"> trochanteric fractures when weight bearing was restricted till radiological signs of fractures healing.</w:t>
      </w:r>
    </w:p>
    <w:p w:rsidR="002743A2" w:rsidRPr="00FB076B" w:rsidRDefault="002743A2" w:rsidP="00605F20">
      <w:pPr>
        <w:pStyle w:val="Heading2"/>
        <w:numPr>
          <w:ilvl w:val="0"/>
          <w:numId w:val="0"/>
        </w:numPr>
        <w:rPr>
          <w:sz w:val="24"/>
        </w:rPr>
      </w:pPr>
      <w:bookmarkStart w:id="1" w:name="_GoBack"/>
      <w:bookmarkEnd w:id="1"/>
      <w:r w:rsidRPr="00FB076B">
        <w:rPr>
          <w:sz w:val="24"/>
        </w:rPr>
        <w:t xml:space="preserve">REFERENCES </w:t>
      </w:r>
    </w:p>
    <w:p w:rsidR="002743A2" w:rsidRPr="00FB076B" w:rsidRDefault="002743A2" w:rsidP="002743A2">
      <w:pPr>
        <w:numPr>
          <w:ilvl w:val="0"/>
          <w:numId w:val="5"/>
        </w:numPr>
        <w:spacing w:after="31"/>
        <w:ind w:hanging="428"/>
        <w:rPr>
          <w:color w:val="auto"/>
          <w:sz w:val="24"/>
          <w:szCs w:val="24"/>
        </w:rPr>
      </w:pPr>
      <w:proofErr w:type="spellStart"/>
      <w:r w:rsidRPr="00FB076B">
        <w:rPr>
          <w:color w:val="auto"/>
          <w:sz w:val="24"/>
          <w:szCs w:val="24"/>
        </w:rPr>
        <w:t>GadegoneWasudeo</w:t>
      </w:r>
      <w:proofErr w:type="spellEnd"/>
      <w:r w:rsidRPr="00FB076B">
        <w:rPr>
          <w:color w:val="auto"/>
          <w:sz w:val="24"/>
          <w:szCs w:val="24"/>
        </w:rPr>
        <w:t xml:space="preserve"> M, </w:t>
      </w:r>
      <w:proofErr w:type="spellStart"/>
      <w:r w:rsidRPr="00FB076B">
        <w:rPr>
          <w:color w:val="auto"/>
          <w:sz w:val="24"/>
          <w:szCs w:val="24"/>
        </w:rPr>
        <w:t>SalphaleYogesh</w:t>
      </w:r>
      <w:proofErr w:type="spellEnd"/>
      <w:r w:rsidRPr="00FB076B">
        <w:rPr>
          <w:color w:val="auto"/>
          <w:sz w:val="24"/>
          <w:szCs w:val="24"/>
        </w:rPr>
        <w:t xml:space="preserve"> S. Short proximal femoral nail fixation for trochanteric fractures, J </w:t>
      </w:r>
      <w:proofErr w:type="spellStart"/>
      <w:r w:rsidRPr="00FB076B">
        <w:rPr>
          <w:color w:val="auto"/>
          <w:sz w:val="24"/>
          <w:szCs w:val="24"/>
        </w:rPr>
        <w:t>Orthopaed</w:t>
      </w:r>
      <w:proofErr w:type="spellEnd"/>
      <w:r w:rsidRPr="00FB076B">
        <w:rPr>
          <w:color w:val="auto"/>
          <w:sz w:val="24"/>
          <w:szCs w:val="24"/>
        </w:rPr>
        <w:t xml:space="preserve"> Surg. 2010</w:t>
      </w:r>
      <w:proofErr w:type="gramStart"/>
      <w:r w:rsidRPr="00FB076B">
        <w:rPr>
          <w:color w:val="auto"/>
          <w:sz w:val="24"/>
          <w:szCs w:val="24"/>
        </w:rPr>
        <w:t>;18</w:t>
      </w:r>
      <w:proofErr w:type="gramEnd"/>
      <w:r w:rsidRPr="00FB076B">
        <w:rPr>
          <w:color w:val="auto"/>
          <w:sz w:val="24"/>
          <w:szCs w:val="24"/>
        </w:rPr>
        <w:t xml:space="preserve">(1):39-44.  </w:t>
      </w:r>
    </w:p>
    <w:p w:rsidR="002743A2" w:rsidRPr="00FB076B" w:rsidRDefault="002743A2" w:rsidP="002743A2">
      <w:pPr>
        <w:numPr>
          <w:ilvl w:val="0"/>
          <w:numId w:val="5"/>
        </w:numPr>
        <w:ind w:hanging="428"/>
        <w:rPr>
          <w:color w:val="auto"/>
          <w:sz w:val="24"/>
          <w:szCs w:val="24"/>
        </w:rPr>
      </w:pPr>
      <w:r w:rsidRPr="00FB076B">
        <w:rPr>
          <w:color w:val="auto"/>
          <w:sz w:val="24"/>
          <w:szCs w:val="24"/>
        </w:rPr>
        <w:t xml:space="preserve">Terry </w:t>
      </w:r>
      <w:proofErr w:type="spellStart"/>
      <w:r w:rsidRPr="00FB076B">
        <w:rPr>
          <w:color w:val="auto"/>
          <w:sz w:val="24"/>
          <w:szCs w:val="24"/>
        </w:rPr>
        <w:t>Canale</w:t>
      </w:r>
      <w:proofErr w:type="spellEnd"/>
      <w:r w:rsidRPr="00FB076B">
        <w:rPr>
          <w:color w:val="auto"/>
          <w:sz w:val="24"/>
          <w:szCs w:val="24"/>
        </w:rPr>
        <w:t xml:space="preserve"> S, </w:t>
      </w:r>
      <w:proofErr w:type="spellStart"/>
      <w:r w:rsidRPr="00FB076B">
        <w:rPr>
          <w:color w:val="auto"/>
          <w:sz w:val="24"/>
          <w:szCs w:val="24"/>
        </w:rPr>
        <w:t>BeatyJH</w:t>
      </w:r>
      <w:proofErr w:type="spellEnd"/>
      <w:r w:rsidRPr="00FB076B">
        <w:rPr>
          <w:color w:val="auto"/>
          <w:sz w:val="24"/>
          <w:szCs w:val="24"/>
        </w:rPr>
        <w:t xml:space="preserve">. Campbell‘s Operative orthopaedics. 11th edition. Elsevier; 2008: 3239.  </w:t>
      </w:r>
    </w:p>
    <w:p w:rsidR="002743A2" w:rsidRPr="00FB076B" w:rsidRDefault="002743A2" w:rsidP="002743A2">
      <w:pPr>
        <w:numPr>
          <w:ilvl w:val="0"/>
          <w:numId w:val="5"/>
        </w:numPr>
        <w:ind w:hanging="428"/>
        <w:rPr>
          <w:color w:val="auto"/>
          <w:sz w:val="24"/>
          <w:szCs w:val="24"/>
        </w:rPr>
      </w:pPr>
      <w:r w:rsidRPr="00FB076B">
        <w:rPr>
          <w:color w:val="auto"/>
          <w:sz w:val="24"/>
          <w:szCs w:val="24"/>
        </w:rPr>
        <w:t xml:space="preserve">Harrington </w:t>
      </w:r>
      <w:proofErr w:type="spellStart"/>
      <w:r w:rsidRPr="00FB076B">
        <w:rPr>
          <w:color w:val="auto"/>
          <w:sz w:val="24"/>
          <w:szCs w:val="24"/>
        </w:rPr>
        <w:t>KD</w:t>
      </w:r>
      <w:proofErr w:type="spellEnd"/>
      <w:r w:rsidRPr="00FB076B">
        <w:rPr>
          <w:color w:val="auto"/>
          <w:sz w:val="24"/>
          <w:szCs w:val="24"/>
        </w:rPr>
        <w:t xml:space="preserve">, Johnston JO. The management of </w:t>
      </w:r>
      <w:proofErr w:type="spellStart"/>
      <w:r w:rsidRPr="00FB076B">
        <w:rPr>
          <w:color w:val="auto"/>
          <w:sz w:val="24"/>
          <w:szCs w:val="24"/>
        </w:rPr>
        <w:t>comminuted</w:t>
      </w:r>
      <w:proofErr w:type="spellEnd"/>
      <w:r w:rsidRPr="00FB076B">
        <w:rPr>
          <w:color w:val="auto"/>
          <w:sz w:val="24"/>
          <w:szCs w:val="24"/>
        </w:rPr>
        <w:t xml:space="preserve"> Unstable Intertrochanteric Fractures. J Bone Joint Surg. 1973</w:t>
      </w:r>
      <w:proofErr w:type="gramStart"/>
      <w:r w:rsidRPr="00FB076B">
        <w:rPr>
          <w:color w:val="auto"/>
          <w:sz w:val="24"/>
          <w:szCs w:val="24"/>
        </w:rPr>
        <w:t>;55:1367</w:t>
      </w:r>
      <w:proofErr w:type="gramEnd"/>
      <w:r w:rsidRPr="00FB076B">
        <w:rPr>
          <w:color w:val="auto"/>
          <w:sz w:val="24"/>
          <w:szCs w:val="24"/>
        </w:rPr>
        <w:t xml:space="preserve">-76. </w:t>
      </w:r>
    </w:p>
    <w:p w:rsidR="002743A2" w:rsidRPr="00FB076B" w:rsidRDefault="002743A2" w:rsidP="002743A2">
      <w:pPr>
        <w:numPr>
          <w:ilvl w:val="0"/>
          <w:numId w:val="5"/>
        </w:numPr>
        <w:ind w:hanging="428"/>
        <w:rPr>
          <w:color w:val="auto"/>
          <w:sz w:val="24"/>
          <w:szCs w:val="24"/>
        </w:rPr>
      </w:pPr>
      <w:r w:rsidRPr="00FB076B">
        <w:rPr>
          <w:color w:val="auto"/>
          <w:sz w:val="24"/>
          <w:szCs w:val="24"/>
        </w:rPr>
        <w:t>Hunter GA. The Results of operative Treatment of trochanteric fractures of the Femur. Injury. 1975</w:t>
      </w:r>
      <w:proofErr w:type="gramStart"/>
      <w:r w:rsidRPr="00FB076B">
        <w:rPr>
          <w:color w:val="auto"/>
          <w:sz w:val="24"/>
          <w:szCs w:val="24"/>
        </w:rPr>
        <w:t>;6:202</w:t>
      </w:r>
      <w:proofErr w:type="gramEnd"/>
      <w:r w:rsidRPr="00FB076B">
        <w:rPr>
          <w:color w:val="auto"/>
          <w:sz w:val="24"/>
          <w:szCs w:val="24"/>
        </w:rPr>
        <w:t xml:space="preserve">-5.  </w:t>
      </w:r>
    </w:p>
    <w:p w:rsidR="002743A2" w:rsidRPr="00FB076B" w:rsidRDefault="002743A2" w:rsidP="002743A2">
      <w:pPr>
        <w:numPr>
          <w:ilvl w:val="0"/>
          <w:numId w:val="5"/>
        </w:numPr>
        <w:ind w:hanging="428"/>
        <w:rPr>
          <w:color w:val="auto"/>
          <w:sz w:val="24"/>
          <w:szCs w:val="24"/>
        </w:rPr>
      </w:pPr>
      <w:proofErr w:type="spellStart"/>
      <w:r w:rsidRPr="00FB076B">
        <w:rPr>
          <w:color w:val="auto"/>
          <w:sz w:val="24"/>
          <w:szCs w:val="24"/>
        </w:rPr>
        <w:t>Kuderna</w:t>
      </w:r>
      <w:proofErr w:type="spellEnd"/>
      <w:r w:rsidRPr="00FB076B">
        <w:rPr>
          <w:color w:val="auto"/>
          <w:sz w:val="24"/>
          <w:szCs w:val="24"/>
        </w:rPr>
        <w:t xml:space="preserve"> H, </w:t>
      </w:r>
      <w:proofErr w:type="spellStart"/>
      <w:r w:rsidRPr="00FB076B">
        <w:rPr>
          <w:color w:val="auto"/>
          <w:sz w:val="24"/>
          <w:szCs w:val="24"/>
        </w:rPr>
        <w:t>Bohler</w:t>
      </w:r>
      <w:proofErr w:type="spellEnd"/>
      <w:r w:rsidRPr="00FB076B">
        <w:rPr>
          <w:color w:val="auto"/>
          <w:sz w:val="24"/>
          <w:szCs w:val="24"/>
        </w:rPr>
        <w:t xml:space="preserve"> N, Colby </w:t>
      </w:r>
      <w:proofErr w:type="spellStart"/>
      <w:r w:rsidRPr="00FB076B">
        <w:rPr>
          <w:color w:val="auto"/>
          <w:sz w:val="24"/>
          <w:szCs w:val="24"/>
        </w:rPr>
        <w:t>AJ</w:t>
      </w:r>
      <w:proofErr w:type="spellEnd"/>
      <w:r w:rsidRPr="00FB076B">
        <w:rPr>
          <w:color w:val="auto"/>
          <w:sz w:val="24"/>
          <w:szCs w:val="24"/>
        </w:rPr>
        <w:t xml:space="preserve">. Treatment of Intertrochanteric and </w:t>
      </w:r>
      <w:proofErr w:type="spellStart"/>
      <w:r w:rsidRPr="00FB076B">
        <w:rPr>
          <w:color w:val="auto"/>
          <w:sz w:val="24"/>
          <w:szCs w:val="24"/>
        </w:rPr>
        <w:t>Subtrochanteric</w:t>
      </w:r>
      <w:proofErr w:type="spellEnd"/>
      <w:r w:rsidRPr="00FB076B">
        <w:rPr>
          <w:color w:val="auto"/>
          <w:sz w:val="24"/>
          <w:szCs w:val="24"/>
        </w:rPr>
        <w:t xml:space="preserve"> Fractures of the Hip by Ender method. J Bone Joint surg. 1976</w:t>
      </w:r>
      <w:proofErr w:type="gramStart"/>
      <w:r w:rsidRPr="00FB076B">
        <w:rPr>
          <w:color w:val="auto"/>
          <w:sz w:val="24"/>
          <w:szCs w:val="24"/>
        </w:rPr>
        <w:t>;58:604</w:t>
      </w:r>
      <w:proofErr w:type="gramEnd"/>
      <w:r w:rsidRPr="00FB076B">
        <w:rPr>
          <w:color w:val="auto"/>
          <w:sz w:val="24"/>
          <w:szCs w:val="24"/>
        </w:rPr>
        <w:t xml:space="preserve">-11. </w:t>
      </w:r>
    </w:p>
    <w:p w:rsidR="002743A2" w:rsidRPr="00FB076B" w:rsidRDefault="002743A2" w:rsidP="002743A2">
      <w:pPr>
        <w:numPr>
          <w:ilvl w:val="0"/>
          <w:numId w:val="5"/>
        </w:numPr>
        <w:ind w:hanging="428"/>
        <w:rPr>
          <w:color w:val="auto"/>
          <w:sz w:val="24"/>
          <w:szCs w:val="24"/>
        </w:rPr>
      </w:pPr>
      <w:proofErr w:type="spellStart"/>
      <w:r w:rsidRPr="00FB076B">
        <w:rPr>
          <w:color w:val="auto"/>
          <w:sz w:val="24"/>
          <w:szCs w:val="24"/>
        </w:rPr>
        <w:t>Zickel</w:t>
      </w:r>
      <w:proofErr w:type="spellEnd"/>
      <w:r w:rsidRPr="00FB076B">
        <w:rPr>
          <w:color w:val="auto"/>
          <w:sz w:val="24"/>
          <w:szCs w:val="24"/>
        </w:rPr>
        <w:t xml:space="preserve"> Robert E. An </w:t>
      </w:r>
      <w:proofErr w:type="spellStart"/>
      <w:r w:rsidRPr="00FB076B">
        <w:rPr>
          <w:color w:val="auto"/>
          <w:sz w:val="24"/>
          <w:szCs w:val="24"/>
        </w:rPr>
        <w:t>Intramedullay</w:t>
      </w:r>
      <w:proofErr w:type="spellEnd"/>
      <w:r w:rsidRPr="00FB076B">
        <w:rPr>
          <w:color w:val="auto"/>
          <w:sz w:val="24"/>
          <w:szCs w:val="24"/>
        </w:rPr>
        <w:t xml:space="preserve"> Fixation Device for the proximal part of the Femur J. Bone Joint Surg. 1976</w:t>
      </w:r>
      <w:proofErr w:type="gramStart"/>
      <w:r w:rsidRPr="00FB076B">
        <w:rPr>
          <w:color w:val="auto"/>
          <w:sz w:val="24"/>
          <w:szCs w:val="24"/>
        </w:rPr>
        <w:t>;58:866</w:t>
      </w:r>
      <w:proofErr w:type="gramEnd"/>
      <w:r w:rsidRPr="00FB076B">
        <w:rPr>
          <w:color w:val="auto"/>
          <w:sz w:val="24"/>
          <w:szCs w:val="24"/>
        </w:rPr>
        <w:t xml:space="preserve">. </w:t>
      </w:r>
    </w:p>
    <w:p w:rsidR="002743A2" w:rsidRPr="00FB076B" w:rsidRDefault="002743A2" w:rsidP="002743A2">
      <w:pPr>
        <w:numPr>
          <w:ilvl w:val="0"/>
          <w:numId w:val="5"/>
        </w:numPr>
        <w:ind w:hanging="428"/>
        <w:rPr>
          <w:color w:val="auto"/>
          <w:sz w:val="24"/>
          <w:szCs w:val="24"/>
        </w:rPr>
      </w:pPr>
      <w:r w:rsidRPr="00FB076B">
        <w:rPr>
          <w:color w:val="auto"/>
          <w:sz w:val="24"/>
          <w:szCs w:val="24"/>
        </w:rPr>
        <w:t xml:space="preserve">Cuthbert H, </w:t>
      </w:r>
      <w:proofErr w:type="spellStart"/>
      <w:r w:rsidRPr="00FB076B">
        <w:rPr>
          <w:color w:val="auto"/>
          <w:sz w:val="24"/>
          <w:szCs w:val="24"/>
        </w:rPr>
        <w:t>Howat</w:t>
      </w:r>
      <w:proofErr w:type="spellEnd"/>
      <w:r w:rsidRPr="00FB076B">
        <w:rPr>
          <w:color w:val="auto"/>
          <w:sz w:val="24"/>
          <w:szCs w:val="24"/>
        </w:rPr>
        <w:t xml:space="preserve"> TW. The use of </w:t>
      </w:r>
      <w:proofErr w:type="spellStart"/>
      <w:r w:rsidRPr="00FB076B">
        <w:rPr>
          <w:color w:val="auto"/>
          <w:sz w:val="24"/>
          <w:szCs w:val="24"/>
        </w:rPr>
        <w:t>KuntscherYnail</w:t>
      </w:r>
      <w:proofErr w:type="spellEnd"/>
      <w:r w:rsidRPr="00FB076B">
        <w:rPr>
          <w:color w:val="auto"/>
          <w:sz w:val="24"/>
          <w:szCs w:val="24"/>
        </w:rPr>
        <w:t xml:space="preserve"> in the treatment of intertrochanteric and </w:t>
      </w:r>
      <w:proofErr w:type="spellStart"/>
      <w:r w:rsidRPr="00FB076B">
        <w:rPr>
          <w:color w:val="auto"/>
          <w:sz w:val="24"/>
          <w:szCs w:val="24"/>
        </w:rPr>
        <w:t>subtrochanteric</w:t>
      </w:r>
      <w:proofErr w:type="spellEnd"/>
      <w:r w:rsidRPr="00FB076B">
        <w:rPr>
          <w:color w:val="auto"/>
          <w:sz w:val="24"/>
          <w:szCs w:val="24"/>
        </w:rPr>
        <w:t xml:space="preserve"> fractures of Femur. Injury. 1976</w:t>
      </w:r>
      <w:proofErr w:type="gramStart"/>
      <w:r w:rsidRPr="00FB076B">
        <w:rPr>
          <w:color w:val="auto"/>
          <w:sz w:val="24"/>
          <w:szCs w:val="24"/>
        </w:rPr>
        <w:t>;8:135</w:t>
      </w:r>
      <w:proofErr w:type="gramEnd"/>
      <w:r w:rsidRPr="00FB076B">
        <w:rPr>
          <w:color w:val="auto"/>
          <w:sz w:val="24"/>
          <w:szCs w:val="24"/>
        </w:rPr>
        <w:t xml:space="preserve">-42. </w:t>
      </w:r>
    </w:p>
    <w:p w:rsidR="002743A2" w:rsidRPr="00FB076B" w:rsidRDefault="002743A2" w:rsidP="002743A2">
      <w:pPr>
        <w:numPr>
          <w:ilvl w:val="0"/>
          <w:numId w:val="5"/>
        </w:numPr>
        <w:ind w:hanging="428"/>
        <w:rPr>
          <w:color w:val="auto"/>
          <w:sz w:val="24"/>
          <w:szCs w:val="24"/>
        </w:rPr>
      </w:pPr>
      <w:proofErr w:type="spellStart"/>
      <w:r w:rsidRPr="00FB076B">
        <w:rPr>
          <w:color w:val="auto"/>
          <w:sz w:val="24"/>
          <w:szCs w:val="24"/>
        </w:rPr>
        <w:t>Poigenfürst</w:t>
      </w:r>
      <w:proofErr w:type="spellEnd"/>
      <w:r w:rsidRPr="00FB076B">
        <w:rPr>
          <w:color w:val="auto"/>
          <w:sz w:val="24"/>
          <w:szCs w:val="24"/>
        </w:rPr>
        <w:t xml:space="preserve"> J, </w:t>
      </w:r>
      <w:proofErr w:type="spellStart"/>
      <w:r w:rsidRPr="00FB076B">
        <w:rPr>
          <w:color w:val="auto"/>
          <w:sz w:val="24"/>
          <w:szCs w:val="24"/>
        </w:rPr>
        <w:t>Schnabl</w:t>
      </w:r>
      <w:proofErr w:type="spellEnd"/>
      <w:r w:rsidRPr="00FB076B">
        <w:rPr>
          <w:color w:val="auto"/>
          <w:sz w:val="24"/>
          <w:szCs w:val="24"/>
        </w:rPr>
        <w:t xml:space="preserve"> P. Multiple intramedullary nailing of </w:t>
      </w:r>
      <w:proofErr w:type="spellStart"/>
      <w:r w:rsidRPr="00FB076B">
        <w:rPr>
          <w:color w:val="auto"/>
          <w:sz w:val="24"/>
          <w:szCs w:val="24"/>
        </w:rPr>
        <w:t>pertrochanteric</w:t>
      </w:r>
      <w:proofErr w:type="spellEnd"/>
      <w:r w:rsidRPr="00FB076B">
        <w:rPr>
          <w:color w:val="auto"/>
          <w:sz w:val="24"/>
          <w:szCs w:val="24"/>
        </w:rPr>
        <w:t xml:space="preserve"> fractures with elastic nails: operative procedure and results. Injury. 1977</w:t>
      </w:r>
      <w:proofErr w:type="gramStart"/>
      <w:r w:rsidRPr="00FB076B">
        <w:rPr>
          <w:color w:val="auto"/>
          <w:sz w:val="24"/>
          <w:szCs w:val="24"/>
        </w:rPr>
        <w:t>;9</w:t>
      </w:r>
      <w:proofErr w:type="gramEnd"/>
      <w:r w:rsidRPr="00FB076B">
        <w:rPr>
          <w:color w:val="auto"/>
          <w:sz w:val="24"/>
          <w:szCs w:val="24"/>
        </w:rPr>
        <w:t xml:space="preserve">(2):102-13. </w:t>
      </w:r>
    </w:p>
    <w:p w:rsidR="002743A2" w:rsidRPr="00FB076B" w:rsidRDefault="002743A2" w:rsidP="002743A2">
      <w:pPr>
        <w:numPr>
          <w:ilvl w:val="0"/>
          <w:numId w:val="5"/>
        </w:numPr>
        <w:ind w:hanging="428"/>
        <w:rPr>
          <w:color w:val="auto"/>
          <w:sz w:val="24"/>
          <w:szCs w:val="24"/>
        </w:rPr>
      </w:pPr>
      <w:proofErr w:type="spellStart"/>
      <w:r w:rsidRPr="00FB076B">
        <w:rPr>
          <w:color w:val="auto"/>
          <w:sz w:val="24"/>
          <w:szCs w:val="24"/>
        </w:rPr>
        <w:t>Laskin</w:t>
      </w:r>
      <w:proofErr w:type="spellEnd"/>
      <w:r w:rsidRPr="00FB076B">
        <w:rPr>
          <w:color w:val="auto"/>
          <w:sz w:val="24"/>
          <w:szCs w:val="24"/>
        </w:rPr>
        <w:t xml:space="preserve"> RS, Gruber MA, Zimmerman </w:t>
      </w:r>
      <w:proofErr w:type="spellStart"/>
      <w:r w:rsidRPr="00FB076B">
        <w:rPr>
          <w:color w:val="auto"/>
          <w:sz w:val="24"/>
          <w:szCs w:val="24"/>
        </w:rPr>
        <w:t>AJ</w:t>
      </w:r>
      <w:proofErr w:type="spellEnd"/>
      <w:r w:rsidRPr="00FB076B">
        <w:rPr>
          <w:color w:val="auto"/>
          <w:sz w:val="24"/>
          <w:szCs w:val="24"/>
        </w:rPr>
        <w:t xml:space="preserve">. Intertrochanteric fractures of the Hip in the Elderly. </w:t>
      </w:r>
      <w:proofErr w:type="spellStart"/>
      <w:r w:rsidRPr="00FB076B">
        <w:rPr>
          <w:color w:val="auto"/>
          <w:sz w:val="24"/>
          <w:szCs w:val="24"/>
        </w:rPr>
        <w:t>ClinOrthop</w:t>
      </w:r>
      <w:proofErr w:type="spellEnd"/>
      <w:r w:rsidRPr="00FB076B">
        <w:rPr>
          <w:color w:val="auto"/>
          <w:sz w:val="24"/>
          <w:szCs w:val="24"/>
        </w:rPr>
        <w:t>. 1979</w:t>
      </w:r>
      <w:proofErr w:type="gramStart"/>
      <w:r w:rsidRPr="00FB076B">
        <w:rPr>
          <w:color w:val="auto"/>
          <w:sz w:val="24"/>
          <w:szCs w:val="24"/>
        </w:rPr>
        <w:t>;101:110</w:t>
      </w:r>
      <w:proofErr w:type="gramEnd"/>
      <w:r w:rsidRPr="00FB076B">
        <w:rPr>
          <w:color w:val="auto"/>
          <w:sz w:val="24"/>
          <w:szCs w:val="24"/>
        </w:rPr>
        <w:t xml:space="preserve">-9. </w:t>
      </w:r>
    </w:p>
    <w:p w:rsidR="002743A2" w:rsidRPr="00FB076B" w:rsidRDefault="002743A2" w:rsidP="002743A2">
      <w:pPr>
        <w:numPr>
          <w:ilvl w:val="0"/>
          <w:numId w:val="5"/>
        </w:numPr>
        <w:ind w:hanging="428"/>
        <w:rPr>
          <w:color w:val="auto"/>
          <w:sz w:val="24"/>
          <w:szCs w:val="24"/>
        </w:rPr>
      </w:pPr>
      <w:r w:rsidRPr="00FB076B">
        <w:rPr>
          <w:color w:val="auto"/>
          <w:sz w:val="24"/>
          <w:szCs w:val="24"/>
        </w:rPr>
        <w:t xml:space="preserve">Hall G, </w:t>
      </w:r>
      <w:proofErr w:type="spellStart"/>
      <w:r w:rsidRPr="00FB076B">
        <w:rPr>
          <w:color w:val="auto"/>
          <w:sz w:val="24"/>
          <w:szCs w:val="24"/>
        </w:rPr>
        <w:t>AinscowDAP</w:t>
      </w:r>
      <w:proofErr w:type="spellEnd"/>
      <w:r w:rsidRPr="00FB076B">
        <w:rPr>
          <w:color w:val="auto"/>
          <w:sz w:val="24"/>
          <w:szCs w:val="24"/>
        </w:rPr>
        <w:t xml:space="preserve">. Comparison of Nail plate fixation and Enders Nailing for intertrochanteric fractures. </w:t>
      </w:r>
      <w:proofErr w:type="spellStart"/>
      <w:r w:rsidRPr="00FB076B">
        <w:rPr>
          <w:color w:val="auto"/>
          <w:sz w:val="24"/>
          <w:szCs w:val="24"/>
        </w:rPr>
        <w:t>JBJS</w:t>
      </w:r>
      <w:proofErr w:type="spellEnd"/>
      <w:r w:rsidRPr="00FB076B">
        <w:rPr>
          <w:color w:val="auto"/>
          <w:sz w:val="24"/>
          <w:szCs w:val="24"/>
        </w:rPr>
        <w:t>. 1981</w:t>
      </w:r>
      <w:proofErr w:type="gramStart"/>
      <w:r w:rsidRPr="00FB076B">
        <w:rPr>
          <w:color w:val="auto"/>
          <w:sz w:val="24"/>
          <w:szCs w:val="24"/>
        </w:rPr>
        <w:t>;63:24</w:t>
      </w:r>
      <w:proofErr w:type="gramEnd"/>
      <w:r w:rsidRPr="00FB076B">
        <w:rPr>
          <w:color w:val="auto"/>
          <w:sz w:val="24"/>
          <w:szCs w:val="24"/>
        </w:rPr>
        <w:t xml:space="preserve">-8. </w:t>
      </w:r>
    </w:p>
    <w:p w:rsidR="002743A2" w:rsidRPr="00FB076B" w:rsidRDefault="002743A2" w:rsidP="002743A2">
      <w:pPr>
        <w:numPr>
          <w:ilvl w:val="0"/>
          <w:numId w:val="5"/>
        </w:numPr>
        <w:ind w:hanging="428"/>
        <w:rPr>
          <w:color w:val="auto"/>
          <w:sz w:val="24"/>
          <w:szCs w:val="24"/>
        </w:rPr>
      </w:pPr>
      <w:proofErr w:type="spellStart"/>
      <w:r w:rsidRPr="00FB076B">
        <w:rPr>
          <w:color w:val="auto"/>
          <w:sz w:val="24"/>
          <w:szCs w:val="24"/>
        </w:rPr>
        <w:t>Saudan</w:t>
      </w:r>
      <w:proofErr w:type="spellEnd"/>
      <w:r w:rsidRPr="00FB076B">
        <w:rPr>
          <w:color w:val="auto"/>
          <w:sz w:val="24"/>
          <w:szCs w:val="24"/>
        </w:rPr>
        <w:t xml:space="preserve"> M, </w:t>
      </w:r>
      <w:proofErr w:type="spellStart"/>
      <w:r w:rsidRPr="00FB076B">
        <w:rPr>
          <w:color w:val="auto"/>
          <w:sz w:val="24"/>
          <w:szCs w:val="24"/>
        </w:rPr>
        <w:t>Lübbeke</w:t>
      </w:r>
      <w:proofErr w:type="spellEnd"/>
      <w:r w:rsidRPr="00FB076B">
        <w:rPr>
          <w:color w:val="auto"/>
          <w:sz w:val="24"/>
          <w:szCs w:val="24"/>
        </w:rPr>
        <w:t xml:space="preserve"> A, </w:t>
      </w:r>
      <w:proofErr w:type="spellStart"/>
      <w:r w:rsidRPr="00FB076B">
        <w:rPr>
          <w:color w:val="auto"/>
          <w:sz w:val="24"/>
          <w:szCs w:val="24"/>
        </w:rPr>
        <w:t>Sadowski</w:t>
      </w:r>
      <w:proofErr w:type="spellEnd"/>
      <w:r w:rsidRPr="00FB076B">
        <w:rPr>
          <w:color w:val="auto"/>
          <w:sz w:val="24"/>
          <w:szCs w:val="24"/>
        </w:rPr>
        <w:t xml:space="preserve"> C, </w:t>
      </w:r>
      <w:proofErr w:type="spellStart"/>
      <w:r w:rsidRPr="00FB076B">
        <w:rPr>
          <w:color w:val="auto"/>
          <w:sz w:val="24"/>
          <w:szCs w:val="24"/>
        </w:rPr>
        <w:t>Riand</w:t>
      </w:r>
      <w:proofErr w:type="spellEnd"/>
      <w:r w:rsidRPr="00FB076B">
        <w:rPr>
          <w:color w:val="auto"/>
          <w:sz w:val="24"/>
          <w:szCs w:val="24"/>
        </w:rPr>
        <w:t xml:space="preserve"> N, Stern R, </w:t>
      </w:r>
      <w:proofErr w:type="spellStart"/>
      <w:r w:rsidRPr="00FB076B">
        <w:rPr>
          <w:color w:val="auto"/>
          <w:sz w:val="24"/>
          <w:szCs w:val="24"/>
        </w:rPr>
        <w:t>Hoffmeyer</w:t>
      </w:r>
      <w:proofErr w:type="spellEnd"/>
      <w:r w:rsidRPr="00FB076B">
        <w:rPr>
          <w:color w:val="auto"/>
          <w:sz w:val="24"/>
          <w:szCs w:val="24"/>
        </w:rPr>
        <w:t xml:space="preserve"> P. </w:t>
      </w:r>
      <w:proofErr w:type="spellStart"/>
      <w:r w:rsidRPr="00FB076B">
        <w:rPr>
          <w:color w:val="auto"/>
          <w:sz w:val="24"/>
          <w:szCs w:val="24"/>
        </w:rPr>
        <w:t>Pertrochanteric</w:t>
      </w:r>
      <w:proofErr w:type="spellEnd"/>
      <w:r w:rsidRPr="00FB076B">
        <w:rPr>
          <w:color w:val="auto"/>
          <w:sz w:val="24"/>
          <w:szCs w:val="24"/>
        </w:rPr>
        <w:t xml:space="preserve"> fractures : is there an advantage to an intramedullary nail?: a randomized, prospective study of 206 patients comparing the dynamic hip screw and proximal femoral nail. J </w:t>
      </w:r>
      <w:proofErr w:type="spellStart"/>
      <w:r w:rsidRPr="00FB076B">
        <w:rPr>
          <w:color w:val="auto"/>
          <w:sz w:val="24"/>
          <w:szCs w:val="24"/>
        </w:rPr>
        <w:t>Orthop</w:t>
      </w:r>
      <w:proofErr w:type="spellEnd"/>
      <w:r w:rsidRPr="00FB076B">
        <w:rPr>
          <w:color w:val="auto"/>
          <w:sz w:val="24"/>
          <w:szCs w:val="24"/>
        </w:rPr>
        <w:t xml:space="preserve"> Trauma. 2002</w:t>
      </w:r>
      <w:proofErr w:type="gramStart"/>
      <w:r w:rsidRPr="00FB076B">
        <w:rPr>
          <w:color w:val="auto"/>
          <w:sz w:val="24"/>
          <w:szCs w:val="24"/>
        </w:rPr>
        <w:t>;16</w:t>
      </w:r>
      <w:proofErr w:type="gramEnd"/>
      <w:r w:rsidRPr="00FB076B">
        <w:rPr>
          <w:color w:val="auto"/>
          <w:sz w:val="24"/>
          <w:szCs w:val="24"/>
        </w:rPr>
        <w:t xml:space="preserve">(6):386-93. </w:t>
      </w:r>
    </w:p>
    <w:p w:rsidR="002743A2" w:rsidRPr="00FB076B" w:rsidRDefault="002743A2" w:rsidP="002743A2">
      <w:pPr>
        <w:numPr>
          <w:ilvl w:val="0"/>
          <w:numId w:val="5"/>
        </w:numPr>
        <w:ind w:hanging="428"/>
        <w:rPr>
          <w:color w:val="auto"/>
          <w:sz w:val="24"/>
          <w:szCs w:val="24"/>
        </w:rPr>
      </w:pPr>
      <w:proofErr w:type="spellStart"/>
      <w:r w:rsidRPr="00FB076B">
        <w:rPr>
          <w:color w:val="auto"/>
          <w:sz w:val="24"/>
          <w:szCs w:val="24"/>
        </w:rPr>
        <w:t>Tyllianakis</w:t>
      </w:r>
      <w:proofErr w:type="spellEnd"/>
      <w:r w:rsidRPr="00FB076B">
        <w:rPr>
          <w:color w:val="auto"/>
          <w:sz w:val="24"/>
          <w:szCs w:val="24"/>
        </w:rPr>
        <w:t xml:space="preserve"> M, Panagopoulos A, Papadopoulos A, </w:t>
      </w:r>
      <w:proofErr w:type="spellStart"/>
      <w:r w:rsidRPr="00FB076B">
        <w:rPr>
          <w:color w:val="auto"/>
          <w:sz w:val="24"/>
          <w:szCs w:val="24"/>
        </w:rPr>
        <w:t>Papasimos</w:t>
      </w:r>
      <w:proofErr w:type="spellEnd"/>
      <w:r w:rsidRPr="00FB076B">
        <w:rPr>
          <w:color w:val="auto"/>
          <w:sz w:val="24"/>
          <w:szCs w:val="24"/>
        </w:rPr>
        <w:t xml:space="preserve"> S, </w:t>
      </w:r>
      <w:proofErr w:type="spellStart"/>
      <w:r w:rsidRPr="00FB076B">
        <w:rPr>
          <w:color w:val="auto"/>
          <w:sz w:val="24"/>
          <w:szCs w:val="24"/>
        </w:rPr>
        <w:t>Mousafiris</w:t>
      </w:r>
      <w:proofErr w:type="spellEnd"/>
      <w:r w:rsidRPr="00FB076B">
        <w:rPr>
          <w:color w:val="auto"/>
          <w:sz w:val="24"/>
          <w:szCs w:val="24"/>
        </w:rPr>
        <w:t xml:space="preserve"> K. Treatment of </w:t>
      </w:r>
      <w:proofErr w:type="spellStart"/>
      <w:r w:rsidRPr="00FB076B">
        <w:rPr>
          <w:color w:val="auto"/>
          <w:sz w:val="24"/>
          <w:szCs w:val="24"/>
        </w:rPr>
        <w:t>extracpsular</w:t>
      </w:r>
      <w:proofErr w:type="spellEnd"/>
      <w:r w:rsidRPr="00FB076B">
        <w:rPr>
          <w:color w:val="auto"/>
          <w:sz w:val="24"/>
          <w:szCs w:val="24"/>
        </w:rPr>
        <w:t xml:space="preserve"> hip fractures with the proximal femoral nail long term results in 45 patients. </w:t>
      </w:r>
      <w:proofErr w:type="spellStart"/>
      <w:r w:rsidRPr="00FB076B">
        <w:rPr>
          <w:color w:val="auto"/>
          <w:sz w:val="24"/>
          <w:szCs w:val="24"/>
        </w:rPr>
        <w:t>ActaOrthop</w:t>
      </w:r>
      <w:proofErr w:type="spellEnd"/>
      <w:r w:rsidRPr="00FB076B">
        <w:rPr>
          <w:color w:val="auto"/>
          <w:sz w:val="24"/>
          <w:szCs w:val="24"/>
        </w:rPr>
        <w:t xml:space="preserve"> Belg. 2004</w:t>
      </w:r>
      <w:proofErr w:type="gramStart"/>
      <w:r w:rsidRPr="00FB076B">
        <w:rPr>
          <w:color w:val="auto"/>
          <w:sz w:val="24"/>
          <w:szCs w:val="24"/>
        </w:rPr>
        <w:t>;70</w:t>
      </w:r>
      <w:proofErr w:type="gramEnd"/>
      <w:r w:rsidRPr="00FB076B">
        <w:rPr>
          <w:color w:val="auto"/>
          <w:sz w:val="24"/>
          <w:szCs w:val="24"/>
        </w:rPr>
        <w:t xml:space="preserve">(5):444-54. </w:t>
      </w:r>
    </w:p>
    <w:p w:rsidR="002743A2" w:rsidRPr="00FB076B" w:rsidRDefault="002743A2" w:rsidP="002743A2">
      <w:pPr>
        <w:numPr>
          <w:ilvl w:val="0"/>
          <w:numId w:val="5"/>
        </w:numPr>
        <w:ind w:hanging="428"/>
        <w:rPr>
          <w:color w:val="auto"/>
          <w:sz w:val="24"/>
          <w:szCs w:val="24"/>
        </w:rPr>
      </w:pPr>
      <w:r w:rsidRPr="00FB076B">
        <w:rPr>
          <w:color w:val="auto"/>
          <w:sz w:val="24"/>
          <w:szCs w:val="24"/>
        </w:rPr>
        <w:lastRenderedPageBreak/>
        <w:t xml:space="preserve">Heyse-Moore </w:t>
      </w:r>
      <w:proofErr w:type="spellStart"/>
      <w:r w:rsidRPr="00FB076B">
        <w:rPr>
          <w:color w:val="auto"/>
          <w:sz w:val="24"/>
          <w:szCs w:val="24"/>
        </w:rPr>
        <w:t>GH</w:t>
      </w:r>
      <w:proofErr w:type="spellEnd"/>
      <w:r w:rsidRPr="00FB076B">
        <w:rPr>
          <w:color w:val="auto"/>
          <w:sz w:val="24"/>
          <w:szCs w:val="24"/>
        </w:rPr>
        <w:t xml:space="preserve">, </w:t>
      </w:r>
      <w:proofErr w:type="spellStart"/>
      <w:r w:rsidRPr="00FB076B">
        <w:rPr>
          <w:color w:val="auto"/>
          <w:sz w:val="24"/>
          <w:szCs w:val="24"/>
        </w:rPr>
        <w:t>MacEachern</w:t>
      </w:r>
      <w:proofErr w:type="spellEnd"/>
      <w:r w:rsidRPr="00FB076B">
        <w:rPr>
          <w:color w:val="auto"/>
          <w:sz w:val="24"/>
          <w:szCs w:val="24"/>
        </w:rPr>
        <w:t xml:space="preserve"> AG, Evans DC. Treatment of Intertrochanteric Fractures of the Femur. A comparison of the Richards screw-</w:t>
      </w:r>
      <w:proofErr w:type="gramStart"/>
      <w:r w:rsidRPr="00FB076B">
        <w:rPr>
          <w:color w:val="auto"/>
          <w:sz w:val="24"/>
          <w:szCs w:val="24"/>
        </w:rPr>
        <w:t>Plate  with</w:t>
      </w:r>
      <w:proofErr w:type="gramEnd"/>
      <w:r w:rsidRPr="00FB076B">
        <w:rPr>
          <w:color w:val="auto"/>
          <w:sz w:val="24"/>
          <w:szCs w:val="24"/>
        </w:rPr>
        <w:t xml:space="preserve"> the Jewett Nail plate. J Bone Joint surg. 1983</w:t>
      </w:r>
      <w:proofErr w:type="gramStart"/>
      <w:r w:rsidRPr="00FB076B">
        <w:rPr>
          <w:color w:val="auto"/>
          <w:sz w:val="24"/>
          <w:szCs w:val="24"/>
        </w:rPr>
        <w:t>;65:262</w:t>
      </w:r>
      <w:proofErr w:type="gramEnd"/>
      <w:r w:rsidRPr="00FB076B">
        <w:rPr>
          <w:color w:val="auto"/>
          <w:sz w:val="24"/>
          <w:szCs w:val="24"/>
        </w:rPr>
        <w:t xml:space="preserve">-7. </w:t>
      </w:r>
    </w:p>
    <w:p w:rsidR="002743A2" w:rsidRPr="00FB076B" w:rsidRDefault="002743A2" w:rsidP="002743A2">
      <w:pPr>
        <w:numPr>
          <w:ilvl w:val="0"/>
          <w:numId w:val="5"/>
        </w:numPr>
        <w:ind w:hanging="428"/>
        <w:rPr>
          <w:color w:val="auto"/>
          <w:sz w:val="24"/>
          <w:szCs w:val="24"/>
        </w:rPr>
      </w:pPr>
      <w:proofErr w:type="spellStart"/>
      <w:r w:rsidRPr="00FB076B">
        <w:rPr>
          <w:color w:val="auto"/>
          <w:sz w:val="24"/>
          <w:szCs w:val="24"/>
        </w:rPr>
        <w:t>HunghstonJC</w:t>
      </w:r>
      <w:proofErr w:type="spellEnd"/>
      <w:r w:rsidRPr="00FB076B">
        <w:rPr>
          <w:color w:val="auto"/>
          <w:sz w:val="24"/>
          <w:szCs w:val="24"/>
        </w:rPr>
        <w:t>. Unstable Intertrochanteric Fractures of the Hip. J Bone joint Surg. 1964</w:t>
      </w:r>
      <w:proofErr w:type="gramStart"/>
      <w:r w:rsidRPr="00FB076B">
        <w:rPr>
          <w:color w:val="auto"/>
          <w:sz w:val="24"/>
          <w:szCs w:val="24"/>
        </w:rPr>
        <w:t>;46:1145</w:t>
      </w:r>
      <w:proofErr w:type="gramEnd"/>
      <w:r w:rsidRPr="00FB076B">
        <w:rPr>
          <w:color w:val="auto"/>
          <w:sz w:val="24"/>
          <w:szCs w:val="24"/>
        </w:rPr>
        <w:t xml:space="preserve">.   </w:t>
      </w:r>
    </w:p>
    <w:p w:rsidR="002743A2" w:rsidRPr="00FB076B" w:rsidRDefault="002743A2" w:rsidP="002743A2">
      <w:pPr>
        <w:numPr>
          <w:ilvl w:val="0"/>
          <w:numId w:val="5"/>
        </w:numPr>
        <w:spacing w:after="32"/>
        <w:ind w:hanging="428"/>
        <w:rPr>
          <w:color w:val="auto"/>
          <w:sz w:val="24"/>
          <w:szCs w:val="24"/>
        </w:rPr>
      </w:pPr>
      <w:r w:rsidRPr="00FB076B">
        <w:rPr>
          <w:color w:val="auto"/>
          <w:sz w:val="24"/>
          <w:szCs w:val="24"/>
        </w:rPr>
        <w:t xml:space="preserve">Wilson </w:t>
      </w:r>
      <w:proofErr w:type="spellStart"/>
      <w:r w:rsidRPr="00FB076B">
        <w:rPr>
          <w:color w:val="auto"/>
          <w:sz w:val="24"/>
          <w:szCs w:val="24"/>
        </w:rPr>
        <w:t>HJ</w:t>
      </w:r>
      <w:proofErr w:type="spellEnd"/>
      <w:r w:rsidRPr="00FB076B">
        <w:rPr>
          <w:color w:val="auto"/>
          <w:sz w:val="24"/>
          <w:szCs w:val="24"/>
        </w:rPr>
        <w:t xml:space="preserve">, Rubin BD, </w:t>
      </w:r>
      <w:proofErr w:type="spellStart"/>
      <w:r w:rsidRPr="00FB076B">
        <w:rPr>
          <w:color w:val="auto"/>
          <w:sz w:val="24"/>
          <w:szCs w:val="24"/>
        </w:rPr>
        <w:t>Helbig</w:t>
      </w:r>
      <w:proofErr w:type="spellEnd"/>
      <w:r w:rsidRPr="00FB076B">
        <w:rPr>
          <w:color w:val="auto"/>
          <w:sz w:val="24"/>
          <w:szCs w:val="24"/>
        </w:rPr>
        <w:t xml:space="preserve"> FE, Fielding </w:t>
      </w:r>
      <w:proofErr w:type="spellStart"/>
      <w:r w:rsidRPr="00FB076B">
        <w:rPr>
          <w:color w:val="auto"/>
          <w:sz w:val="24"/>
          <w:szCs w:val="24"/>
        </w:rPr>
        <w:t>JW</w:t>
      </w:r>
      <w:proofErr w:type="spellEnd"/>
      <w:r w:rsidRPr="00FB076B">
        <w:rPr>
          <w:color w:val="auto"/>
          <w:sz w:val="24"/>
          <w:szCs w:val="24"/>
        </w:rPr>
        <w:t xml:space="preserve">, </w:t>
      </w:r>
      <w:proofErr w:type="spellStart"/>
      <w:r w:rsidRPr="00FB076B">
        <w:rPr>
          <w:color w:val="auto"/>
          <w:sz w:val="24"/>
          <w:szCs w:val="24"/>
        </w:rPr>
        <w:t>Unis</w:t>
      </w:r>
      <w:proofErr w:type="spellEnd"/>
      <w:r w:rsidRPr="00FB076B">
        <w:rPr>
          <w:color w:val="auto"/>
          <w:sz w:val="24"/>
          <w:szCs w:val="24"/>
        </w:rPr>
        <w:t xml:space="preserve"> GL. Treatment of intertrochanteric fractures with the Jewett </w:t>
      </w:r>
      <w:proofErr w:type="spellStart"/>
      <w:r w:rsidRPr="00FB076B">
        <w:rPr>
          <w:color w:val="auto"/>
          <w:sz w:val="24"/>
          <w:szCs w:val="24"/>
        </w:rPr>
        <w:t>nail</w:t>
      </w:r>
      <w:proofErr w:type="gramStart"/>
      <w:r w:rsidRPr="00FB076B">
        <w:rPr>
          <w:color w:val="auto"/>
          <w:sz w:val="24"/>
          <w:szCs w:val="24"/>
        </w:rPr>
        <w:t>:experience</w:t>
      </w:r>
      <w:proofErr w:type="spellEnd"/>
      <w:proofErr w:type="gramEnd"/>
      <w:r w:rsidRPr="00FB076B">
        <w:rPr>
          <w:color w:val="auto"/>
          <w:sz w:val="24"/>
          <w:szCs w:val="24"/>
        </w:rPr>
        <w:t xml:space="preserve"> with 1,015 cases. Clinical Orthopaedics. 1980</w:t>
      </w:r>
      <w:proofErr w:type="gramStart"/>
      <w:r w:rsidRPr="00FB076B">
        <w:rPr>
          <w:color w:val="auto"/>
          <w:sz w:val="24"/>
          <w:szCs w:val="24"/>
        </w:rPr>
        <w:t>;148:186</w:t>
      </w:r>
      <w:proofErr w:type="gramEnd"/>
      <w:r w:rsidRPr="00FB076B">
        <w:rPr>
          <w:color w:val="auto"/>
          <w:sz w:val="24"/>
          <w:szCs w:val="24"/>
        </w:rPr>
        <w:t xml:space="preserve">–91. </w:t>
      </w:r>
    </w:p>
    <w:p w:rsidR="002743A2" w:rsidRPr="00FB076B" w:rsidRDefault="002743A2" w:rsidP="002743A2">
      <w:pPr>
        <w:numPr>
          <w:ilvl w:val="0"/>
          <w:numId w:val="5"/>
        </w:numPr>
        <w:ind w:hanging="428"/>
        <w:rPr>
          <w:color w:val="auto"/>
          <w:sz w:val="24"/>
          <w:szCs w:val="24"/>
        </w:rPr>
      </w:pPr>
      <w:r w:rsidRPr="00FB076B">
        <w:rPr>
          <w:color w:val="auto"/>
          <w:sz w:val="24"/>
          <w:szCs w:val="24"/>
        </w:rPr>
        <w:t xml:space="preserve">Wolfgang GL, Bryant MH, O’ Neil JP. Treatment of Intertrochanteric Fracture of the Femur Using Sliding Screw Plate Fixation. </w:t>
      </w:r>
      <w:proofErr w:type="spellStart"/>
      <w:r w:rsidRPr="00FB076B">
        <w:rPr>
          <w:color w:val="auto"/>
          <w:sz w:val="24"/>
          <w:szCs w:val="24"/>
        </w:rPr>
        <w:t>ClinOrthop</w:t>
      </w:r>
      <w:proofErr w:type="spellEnd"/>
      <w:r w:rsidRPr="00FB076B">
        <w:rPr>
          <w:color w:val="auto"/>
          <w:sz w:val="24"/>
          <w:szCs w:val="24"/>
        </w:rPr>
        <w:t>. 1982</w:t>
      </w:r>
      <w:proofErr w:type="gramStart"/>
      <w:r w:rsidRPr="00FB076B">
        <w:rPr>
          <w:color w:val="auto"/>
          <w:sz w:val="24"/>
          <w:szCs w:val="24"/>
        </w:rPr>
        <w:t>;163:148</w:t>
      </w:r>
      <w:proofErr w:type="gramEnd"/>
      <w:r w:rsidRPr="00FB076B">
        <w:rPr>
          <w:color w:val="auto"/>
          <w:sz w:val="24"/>
          <w:szCs w:val="24"/>
        </w:rPr>
        <w:t xml:space="preserve">-58. </w:t>
      </w:r>
    </w:p>
    <w:p w:rsidR="002743A2" w:rsidRPr="00FB076B" w:rsidRDefault="002743A2" w:rsidP="002743A2">
      <w:pPr>
        <w:numPr>
          <w:ilvl w:val="0"/>
          <w:numId w:val="5"/>
        </w:numPr>
        <w:ind w:hanging="428"/>
        <w:rPr>
          <w:color w:val="auto"/>
          <w:sz w:val="24"/>
          <w:szCs w:val="24"/>
        </w:rPr>
      </w:pPr>
      <w:r w:rsidRPr="00FB076B">
        <w:rPr>
          <w:color w:val="auto"/>
          <w:sz w:val="24"/>
          <w:szCs w:val="24"/>
        </w:rPr>
        <w:t xml:space="preserve">Nielsen B, </w:t>
      </w:r>
      <w:proofErr w:type="spellStart"/>
      <w:r w:rsidRPr="00FB076B">
        <w:rPr>
          <w:color w:val="auto"/>
          <w:sz w:val="24"/>
          <w:szCs w:val="24"/>
        </w:rPr>
        <w:t>Jelnes</w:t>
      </w:r>
      <w:proofErr w:type="spellEnd"/>
      <w:r w:rsidRPr="00FB076B">
        <w:rPr>
          <w:color w:val="auto"/>
          <w:sz w:val="24"/>
          <w:szCs w:val="24"/>
        </w:rPr>
        <w:t xml:space="preserve"> R, Rasmussen </w:t>
      </w:r>
      <w:proofErr w:type="spellStart"/>
      <w:r w:rsidRPr="00FB076B">
        <w:rPr>
          <w:color w:val="auto"/>
          <w:sz w:val="24"/>
          <w:szCs w:val="24"/>
        </w:rPr>
        <w:t>LB</w:t>
      </w:r>
      <w:proofErr w:type="spellEnd"/>
      <w:r w:rsidRPr="00FB076B">
        <w:rPr>
          <w:color w:val="auto"/>
          <w:sz w:val="24"/>
          <w:szCs w:val="24"/>
        </w:rPr>
        <w:t xml:space="preserve">, </w:t>
      </w:r>
      <w:proofErr w:type="spellStart"/>
      <w:r w:rsidRPr="00FB076B">
        <w:rPr>
          <w:color w:val="auto"/>
          <w:sz w:val="24"/>
          <w:szCs w:val="24"/>
        </w:rPr>
        <w:t>Ebling</w:t>
      </w:r>
      <w:proofErr w:type="spellEnd"/>
      <w:r w:rsidRPr="00FB076B">
        <w:rPr>
          <w:color w:val="auto"/>
          <w:sz w:val="24"/>
          <w:szCs w:val="24"/>
        </w:rPr>
        <w:t xml:space="preserve"> A. Trochanteric Fractures Treated by    the </w:t>
      </w:r>
      <w:proofErr w:type="spellStart"/>
      <w:r w:rsidRPr="00FB076B">
        <w:rPr>
          <w:color w:val="auto"/>
          <w:sz w:val="24"/>
          <w:szCs w:val="24"/>
        </w:rPr>
        <w:t>Mc</w:t>
      </w:r>
      <w:proofErr w:type="spellEnd"/>
      <w:r w:rsidRPr="00FB076B">
        <w:rPr>
          <w:color w:val="auto"/>
          <w:sz w:val="24"/>
          <w:szCs w:val="24"/>
        </w:rPr>
        <w:t xml:space="preserve"> Laughlin Nail and plate. Injury. 1985</w:t>
      </w:r>
      <w:proofErr w:type="gramStart"/>
      <w:r w:rsidRPr="00FB076B">
        <w:rPr>
          <w:color w:val="auto"/>
          <w:sz w:val="24"/>
          <w:szCs w:val="24"/>
        </w:rPr>
        <w:t>;16</w:t>
      </w:r>
      <w:proofErr w:type="gramEnd"/>
      <w:r w:rsidRPr="00FB076B">
        <w:rPr>
          <w:color w:val="auto"/>
          <w:sz w:val="24"/>
          <w:szCs w:val="24"/>
        </w:rPr>
        <w:t xml:space="preserve">(5):333-6.  </w:t>
      </w:r>
    </w:p>
    <w:p w:rsidR="002743A2" w:rsidRPr="00FB076B" w:rsidRDefault="002743A2" w:rsidP="002743A2">
      <w:pPr>
        <w:numPr>
          <w:ilvl w:val="0"/>
          <w:numId w:val="5"/>
        </w:numPr>
        <w:ind w:hanging="428"/>
        <w:rPr>
          <w:color w:val="auto"/>
          <w:sz w:val="24"/>
          <w:szCs w:val="24"/>
        </w:rPr>
      </w:pPr>
      <w:r w:rsidRPr="00FB076B">
        <w:rPr>
          <w:color w:val="auto"/>
          <w:sz w:val="24"/>
          <w:szCs w:val="24"/>
        </w:rPr>
        <w:t xml:space="preserve">Cummings SR, Phillips SL, Wheat ME, Black D, </w:t>
      </w:r>
      <w:proofErr w:type="spellStart"/>
      <w:r w:rsidRPr="00FB076B">
        <w:rPr>
          <w:color w:val="auto"/>
          <w:sz w:val="24"/>
          <w:szCs w:val="24"/>
        </w:rPr>
        <w:t>Goosby</w:t>
      </w:r>
      <w:proofErr w:type="spellEnd"/>
      <w:r w:rsidRPr="00FB076B">
        <w:rPr>
          <w:color w:val="auto"/>
          <w:sz w:val="24"/>
          <w:szCs w:val="24"/>
        </w:rPr>
        <w:t xml:space="preserve"> E, </w:t>
      </w:r>
      <w:proofErr w:type="spellStart"/>
      <w:r w:rsidRPr="00FB076B">
        <w:rPr>
          <w:color w:val="auto"/>
          <w:sz w:val="24"/>
          <w:szCs w:val="24"/>
        </w:rPr>
        <w:t>Wlodarczyk</w:t>
      </w:r>
      <w:proofErr w:type="spellEnd"/>
      <w:r w:rsidRPr="00FB076B">
        <w:rPr>
          <w:color w:val="auto"/>
          <w:sz w:val="24"/>
          <w:szCs w:val="24"/>
        </w:rPr>
        <w:t xml:space="preserve"> D, et al. Recovery of function </w:t>
      </w:r>
      <w:proofErr w:type="spellStart"/>
      <w:r w:rsidRPr="00FB076B">
        <w:rPr>
          <w:color w:val="auto"/>
          <w:sz w:val="24"/>
          <w:szCs w:val="24"/>
        </w:rPr>
        <w:t>aftrr</w:t>
      </w:r>
      <w:proofErr w:type="spellEnd"/>
      <w:r w:rsidRPr="00FB076B">
        <w:rPr>
          <w:color w:val="auto"/>
          <w:sz w:val="24"/>
          <w:szCs w:val="24"/>
        </w:rPr>
        <w:t xml:space="preserve"> hip fracture. The role </w:t>
      </w:r>
      <w:proofErr w:type="spellStart"/>
      <w:r w:rsidRPr="00FB076B">
        <w:rPr>
          <w:color w:val="auto"/>
          <w:sz w:val="24"/>
          <w:szCs w:val="24"/>
        </w:rPr>
        <w:t>ofsocial</w:t>
      </w:r>
      <w:proofErr w:type="spellEnd"/>
      <w:r w:rsidRPr="00FB076B">
        <w:rPr>
          <w:color w:val="auto"/>
          <w:sz w:val="24"/>
          <w:szCs w:val="24"/>
        </w:rPr>
        <w:t xml:space="preserve"> supports. J Am </w:t>
      </w:r>
      <w:proofErr w:type="spellStart"/>
      <w:r w:rsidRPr="00FB076B">
        <w:rPr>
          <w:color w:val="auto"/>
          <w:sz w:val="24"/>
          <w:szCs w:val="24"/>
        </w:rPr>
        <w:t>Geriatr</w:t>
      </w:r>
      <w:proofErr w:type="spellEnd"/>
      <w:r w:rsidRPr="00FB076B">
        <w:rPr>
          <w:color w:val="auto"/>
          <w:sz w:val="24"/>
          <w:szCs w:val="24"/>
        </w:rPr>
        <w:t xml:space="preserve"> Soc. 1988</w:t>
      </w:r>
      <w:proofErr w:type="gramStart"/>
      <w:r w:rsidRPr="00FB076B">
        <w:rPr>
          <w:color w:val="auto"/>
          <w:sz w:val="24"/>
          <w:szCs w:val="24"/>
        </w:rPr>
        <w:t>;36:801</w:t>
      </w:r>
      <w:proofErr w:type="gramEnd"/>
      <w:r w:rsidRPr="00FB076B">
        <w:rPr>
          <w:color w:val="auto"/>
          <w:sz w:val="24"/>
          <w:szCs w:val="24"/>
        </w:rPr>
        <w:t xml:space="preserve">-6. </w:t>
      </w:r>
    </w:p>
    <w:p w:rsidR="002743A2" w:rsidRPr="00FB076B" w:rsidRDefault="002743A2" w:rsidP="002743A2">
      <w:pPr>
        <w:numPr>
          <w:ilvl w:val="0"/>
          <w:numId w:val="5"/>
        </w:numPr>
        <w:ind w:hanging="428"/>
        <w:rPr>
          <w:color w:val="auto"/>
          <w:sz w:val="24"/>
          <w:szCs w:val="24"/>
        </w:rPr>
      </w:pPr>
      <w:r w:rsidRPr="00FB076B">
        <w:rPr>
          <w:color w:val="auto"/>
          <w:sz w:val="24"/>
          <w:szCs w:val="24"/>
        </w:rPr>
        <w:t xml:space="preserve">Little NJ, </w:t>
      </w:r>
      <w:proofErr w:type="spellStart"/>
      <w:r w:rsidRPr="00FB076B">
        <w:rPr>
          <w:color w:val="auto"/>
          <w:sz w:val="24"/>
          <w:szCs w:val="24"/>
        </w:rPr>
        <w:t>Verma</w:t>
      </w:r>
      <w:proofErr w:type="spellEnd"/>
      <w:r w:rsidRPr="00FB076B">
        <w:rPr>
          <w:color w:val="auto"/>
          <w:sz w:val="24"/>
          <w:szCs w:val="24"/>
        </w:rPr>
        <w:t xml:space="preserve"> V, Fernando C, Elliott DS, </w:t>
      </w:r>
      <w:proofErr w:type="spellStart"/>
      <w:r w:rsidRPr="00FB076B">
        <w:rPr>
          <w:color w:val="auto"/>
          <w:sz w:val="24"/>
          <w:szCs w:val="24"/>
        </w:rPr>
        <w:t>Khaleel</w:t>
      </w:r>
      <w:proofErr w:type="spellEnd"/>
      <w:r w:rsidRPr="00FB076B">
        <w:rPr>
          <w:color w:val="auto"/>
          <w:sz w:val="24"/>
          <w:szCs w:val="24"/>
        </w:rPr>
        <w:t xml:space="preserve"> A. A prospective trial comparing the Holland nail with the dynamic hip screw in the treatment of intertrochanteric fractures of the hip. J Bone Joint </w:t>
      </w:r>
      <w:proofErr w:type="spellStart"/>
      <w:r w:rsidRPr="00FB076B">
        <w:rPr>
          <w:color w:val="auto"/>
          <w:sz w:val="24"/>
          <w:szCs w:val="24"/>
        </w:rPr>
        <w:t>Surg</w:t>
      </w:r>
      <w:proofErr w:type="spellEnd"/>
      <w:r w:rsidRPr="00FB076B">
        <w:rPr>
          <w:color w:val="auto"/>
          <w:sz w:val="24"/>
          <w:szCs w:val="24"/>
        </w:rPr>
        <w:t xml:space="preserve"> Br. 2008</w:t>
      </w:r>
      <w:proofErr w:type="gramStart"/>
      <w:r w:rsidRPr="00FB076B">
        <w:rPr>
          <w:color w:val="auto"/>
          <w:sz w:val="24"/>
          <w:szCs w:val="24"/>
        </w:rPr>
        <w:t>;90</w:t>
      </w:r>
      <w:proofErr w:type="gramEnd"/>
      <w:r w:rsidRPr="00FB076B">
        <w:rPr>
          <w:color w:val="auto"/>
          <w:sz w:val="24"/>
          <w:szCs w:val="24"/>
        </w:rPr>
        <w:t xml:space="preserve">(8):1073–8. </w:t>
      </w:r>
    </w:p>
    <w:p w:rsidR="002743A2" w:rsidRPr="00FB076B" w:rsidRDefault="002743A2" w:rsidP="002743A2">
      <w:pPr>
        <w:numPr>
          <w:ilvl w:val="0"/>
          <w:numId w:val="5"/>
        </w:numPr>
        <w:ind w:hanging="428"/>
        <w:rPr>
          <w:color w:val="auto"/>
          <w:sz w:val="24"/>
          <w:szCs w:val="24"/>
        </w:rPr>
      </w:pPr>
      <w:proofErr w:type="spellStart"/>
      <w:r w:rsidRPr="00FB076B">
        <w:rPr>
          <w:color w:val="auto"/>
          <w:sz w:val="24"/>
          <w:szCs w:val="24"/>
        </w:rPr>
        <w:t>Nuber</w:t>
      </w:r>
      <w:proofErr w:type="spellEnd"/>
      <w:r w:rsidRPr="00FB076B">
        <w:rPr>
          <w:color w:val="auto"/>
          <w:sz w:val="24"/>
          <w:szCs w:val="24"/>
        </w:rPr>
        <w:t xml:space="preserve"> S, </w:t>
      </w:r>
      <w:proofErr w:type="spellStart"/>
      <w:r w:rsidRPr="00FB076B">
        <w:rPr>
          <w:color w:val="auto"/>
          <w:sz w:val="24"/>
          <w:szCs w:val="24"/>
        </w:rPr>
        <w:t>Schönweiss</w:t>
      </w:r>
      <w:proofErr w:type="spellEnd"/>
      <w:r w:rsidRPr="00FB076B">
        <w:rPr>
          <w:color w:val="auto"/>
          <w:sz w:val="24"/>
          <w:szCs w:val="24"/>
        </w:rPr>
        <w:t xml:space="preserve"> T, </w:t>
      </w:r>
      <w:proofErr w:type="spellStart"/>
      <w:r w:rsidRPr="00FB076B">
        <w:rPr>
          <w:color w:val="auto"/>
          <w:sz w:val="24"/>
          <w:szCs w:val="24"/>
        </w:rPr>
        <w:t>Rüter</w:t>
      </w:r>
      <w:proofErr w:type="spellEnd"/>
      <w:r w:rsidRPr="00FB076B">
        <w:rPr>
          <w:color w:val="auto"/>
          <w:sz w:val="24"/>
          <w:szCs w:val="24"/>
        </w:rPr>
        <w:t xml:space="preserve"> A. Stabilisation of unstable trochanteric femoral fractures. </w:t>
      </w:r>
      <w:proofErr w:type="spellStart"/>
      <w:r w:rsidRPr="00FB076B">
        <w:rPr>
          <w:color w:val="auto"/>
          <w:sz w:val="24"/>
          <w:szCs w:val="24"/>
        </w:rPr>
        <w:t>DHS</w:t>
      </w:r>
      <w:proofErr w:type="spellEnd"/>
      <w:r w:rsidRPr="00FB076B">
        <w:rPr>
          <w:color w:val="auto"/>
          <w:sz w:val="24"/>
          <w:szCs w:val="24"/>
        </w:rPr>
        <w:t xml:space="preserve"> with trochanteric stabilization plate </w:t>
      </w:r>
      <w:proofErr w:type="spellStart"/>
      <w:r w:rsidRPr="00FB076B">
        <w:rPr>
          <w:color w:val="auto"/>
          <w:sz w:val="24"/>
          <w:szCs w:val="24"/>
        </w:rPr>
        <w:t>vsPFN</w:t>
      </w:r>
      <w:proofErr w:type="spellEnd"/>
      <w:r w:rsidRPr="00FB076B">
        <w:rPr>
          <w:color w:val="auto"/>
          <w:sz w:val="24"/>
          <w:szCs w:val="24"/>
        </w:rPr>
        <w:t xml:space="preserve">. </w:t>
      </w:r>
    </w:p>
    <w:p w:rsidR="002743A2" w:rsidRPr="00FB076B" w:rsidRDefault="002743A2" w:rsidP="002743A2">
      <w:pPr>
        <w:ind w:left="438"/>
        <w:rPr>
          <w:color w:val="auto"/>
          <w:sz w:val="24"/>
          <w:szCs w:val="24"/>
        </w:rPr>
      </w:pPr>
      <w:proofErr w:type="spellStart"/>
      <w:proofErr w:type="gramStart"/>
      <w:r w:rsidRPr="00FB076B">
        <w:rPr>
          <w:color w:val="auto"/>
          <w:sz w:val="24"/>
          <w:szCs w:val="24"/>
        </w:rPr>
        <w:t>Unfallchirurg</w:t>
      </w:r>
      <w:proofErr w:type="spellEnd"/>
      <w:r w:rsidRPr="00FB076B">
        <w:rPr>
          <w:color w:val="auto"/>
          <w:sz w:val="24"/>
          <w:szCs w:val="24"/>
        </w:rPr>
        <w:t>.</w:t>
      </w:r>
      <w:proofErr w:type="gramEnd"/>
      <w:r w:rsidRPr="00FB076B">
        <w:rPr>
          <w:color w:val="auto"/>
          <w:sz w:val="24"/>
          <w:szCs w:val="24"/>
        </w:rPr>
        <w:t xml:space="preserve"> 2003</w:t>
      </w:r>
      <w:proofErr w:type="gramStart"/>
      <w:r w:rsidRPr="00FB076B">
        <w:rPr>
          <w:color w:val="auto"/>
          <w:sz w:val="24"/>
          <w:szCs w:val="24"/>
        </w:rPr>
        <w:t>;106</w:t>
      </w:r>
      <w:proofErr w:type="gramEnd"/>
      <w:r w:rsidRPr="00FB076B">
        <w:rPr>
          <w:color w:val="auto"/>
          <w:sz w:val="24"/>
          <w:szCs w:val="24"/>
        </w:rPr>
        <w:t xml:space="preserve">(1):39-47. </w:t>
      </w:r>
    </w:p>
    <w:p w:rsidR="002743A2" w:rsidRPr="00FB076B" w:rsidRDefault="002743A2" w:rsidP="002743A2">
      <w:pPr>
        <w:numPr>
          <w:ilvl w:val="0"/>
          <w:numId w:val="5"/>
        </w:numPr>
        <w:ind w:hanging="428"/>
        <w:rPr>
          <w:color w:val="auto"/>
          <w:sz w:val="24"/>
          <w:szCs w:val="24"/>
        </w:rPr>
      </w:pPr>
      <w:r w:rsidRPr="00FB076B">
        <w:rPr>
          <w:color w:val="auto"/>
          <w:sz w:val="24"/>
          <w:szCs w:val="24"/>
        </w:rPr>
        <w:t xml:space="preserve">Leung KS, So </w:t>
      </w:r>
      <w:proofErr w:type="spellStart"/>
      <w:r w:rsidRPr="00FB076B">
        <w:rPr>
          <w:color w:val="auto"/>
          <w:sz w:val="24"/>
          <w:szCs w:val="24"/>
        </w:rPr>
        <w:t>WS</w:t>
      </w:r>
      <w:proofErr w:type="spellEnd"/>
      <w:r w:rsidRPr="00FB076B">
        <w:rPr>
          <w:color w:val="auto"/>
          <w:sz w:val="24"/>
          <w:szCs w:val="24"/>
        </w:rPr>
        <w:t xml:space="preserve">, </w:t>
      </w:r>
      <w:proofErr w:type="spellStart"/>
      <w:r w:rsidRPr="00FB076B">
        <w:rPr>
          <w:color w:val="auto"/>
          <w:sz w:val="24"/>
          <w:szCs w:val="24"/>
        </w:rPr>
        <w:t>Shen</w:t>
      </w:r>
      <w:proofErr w:type="spellEnd"/>
      <w:r w:rsidRPr="00FB076B">
        <w:rPr>
          <w:color w:val="auto"/>
          <w:sz w:val="24"/>
          <w:szCs w:val="24"/>
        </w:rPr>
        <w:t xml:space="preserve"> WY, </w:t>
      </w:r>
      <w:proofErr w:type="spellStart"/>
      <w:r w:rsidRPr="00FB076B">
        <w:rPr>
          <w:color w:val="auto"/>
          <w:sz w:val="24"/>
          <w:szCs w:val="24"/>
        </w:rPr>
        <w:t>Hui</w:t>
      </w:r>
      <w:proofErr w:type="spellEnd"/>
      <w:r w:rsidRPr="00FB076B">
        <w:rPr>
          <w:color w:val="auto"/>
          <w:sz w:val="24"/>
          <w:szCs w:val="24"/>
        </w:rPr>
        <w:t xml:space="preserve"> PW. Gamma nails and dynamic hip screws for </w:t>
      </w:r>
      <w:proofErr w:type="spellStart"/>
      <w:r w:rsidRPr="00FB076B">
        <w:rPr>
          <w:color w:val="auto"/>
          <w:sz w:val="24"/>
          <w:szCs w:val="24"/>
        </w:rPr>
        <w:t>peritrochanteric</w:t>
      </w:r>
      <w:proofErr w:type="spellEnd"/>
      <w:r w:rsidRPr="00FB076B">
        <w:rPr>
          <w:color w:val="auto"/>
          <w:sz w:val="24"/>
          <w:szCs w:val="24"/>
        </w:rPr>
        <w:t xml:space="preserve"> fractures. J Bone Joint Surg. 1992</w:t>
      </w:r>
      <w:proofErr w:type="gramStart"/>
      <w:r w:rsidRPr="00FB076B">
        <w:rPr>
          <w:color w:val="auto"/>
          <w:sz w:val="24"/>
          <w:szCs w:val="24"/>
        </w:rPr>
        <w:t>;74:345</w:t>
      </w:r>
      <w:proofErr w:type="gramEnd"/>
      <w:r w:rsidRPr="00FB076B">
        <w:rPr>
          <w:color w:val="auto"/>
          <w:sz w:val="24"/>
          <w:szCs w:val="24"/>
        </w:rPr>
        <w:t xml:space="preserve">. </w:t>
      </w:r>
    </w:p>
    <w:p w:rsidR="002743A2" w:rsidRPr="00FB076B" w:rsidRDefault="002743A2" w:rsidP="002743A2">
      <w:pPr>
        <w:spacing w:after="0" w:line="259" w:lineRule="auto"/>
        <w:ind w:left="428" w:firstLine="0"/>
        <w:jc w:val="left"/>
        <w:rPr>
          <w:color w:val="auto"/>
          <w:sz w:val="24"/>
          <w:szCs w:val="24"/>
        </w:rPr>
      </w:pPr>
    </w:p>
    <w:p w:rsidR="005528DC" w:rsidRPr="00FB076B" w:rsidRDefault="005528DC" w:rsidP="005528DC">
      <w:pPr>
        <w:keepNext/>
        <w:keepLines/>
        <w:spacing w:after="227" w:line="249" w:lineRule="auto"/>
        <w:ind w:left="0" w:firstLine="0"/>
        <w:jc w:val="left"/>
        <w:outlineLvl w:val="0"/>
        <w:rPr>
          <w:color w:val="auto"/>
        </w:rPr>
      </w:pPr>
    </w:p>
    <w:p w:rsidR="005528DC" w:rsidRPr="00FB076B" w:rsidRDefault="005528DC" w:rsidP="005528DC">
      <w:pPr>
        <w:spacing w:after="0" w:line="259" w:lineRule="auto"/>
        <w:ind w:left="-5"/>
        <w:jc w:val="left"/>
        <w:rPr>
          <w:color w:val="auto"/>
        </w:rPr>
      </w:pPr>
      <w:r w:rsidRPr="00FB076B">
        <w:rPr>
          <w:i/>
          <w:color w:val="auto"/>
        </w:rPr>
        <w:t xml:space="preserve">Funding: No funding sources </w:t>
      </w:r>
    </w:p>
    <w:p w:rsidR="005528DC" w:rsidRPr="00FB076B" w:rsidRDefault="005528DC" w:rsidP="005528DC">
      <w:pPr>
        <w:spacing w:after="0" w:line="259" w:lineRule="auto"/>
        <w:ind w:left="-5"/>
        <w:jc w:val="left"/>
        <w:rPr>
          <w:color w:val="auto"/>
        </w:rPr>
      </w:pPr>
      <w:r w:rsidRPr="00FB076B">
        <w:rPr>
          <w:i/>
          <w:color w:val="auto"/>
        </w:rPr>
        <w:t xml:space="preserve">Conflict of interest: None declared </w:t>
      </w:r>
    </w:p>
    <w:p w:rsidR="005528DC" w:rsidRPr="00FB076B" w:rsidRDefault="005528DC" w:rsidP="005528DC">
      <w:pPr>
        <w:spacing w:after="0" w:line="259" w:lineRule="auto"/>
        <w:ind w:left="-5"/>
        <w:jc w:val="left"/>
        <w:rPr>
          <w:color w:val="auto"/>
        </w:rPr>
      </w:pPr>
      <w:r w:rsidRPr="00FB076B">
        <w:rPr>
          <w:i/>
          <w:color w:val="auto"/>
        </w:rPr>
        <w:t xml:space="preserve">Ethical approval: The study was approved by the </w:t>
      </w:r>
    </w:p>
    <w:p w:rsidR="005528DC" w:rsidRPr="00FB076B" w:rsidRDefault="005528DC" w:rsidP="005528DC">
      <w:pPr>
        <w:spacing w:after="228" w:line="259" w:lineRule="auto"/>
        <w:ind w:left="-5"/>
        <w:jc w:val="left"/>
        <w:rPr>
          <w:color w:val="auto"/>
        </w:rPr>
      </w:pPr>
      <w:proofErr w:type="gramStart"/>
      <w:r w:rsidRPr="00FB076B">
        <w:rPr>
          <w:i/>
          <w:color w:val="auto"/>
        </w:rPr>
        <w:t xml:space="preserve">institutional </w:t>
      </w:r>
      <w:r w:rsidR="007B024E">
        <w:rPr>
          <w:i/>
          <w:color w:val="auto"/>
        </w:rPr>
        <w:t xml:space="preserve"> </w:t>
      </w:r>
      <w:r w:rsidRPr="00FB076B">
        <w:rPr>
          <w:i/>
          <w:color w:val="auto"/>
        </w:rPr>
        <w:t>ethics</w:t>
      </w:r>
      <w:proofErr w:type="gramEnd"/>
      <w:r w:rsidRPr="00FB076B">
        <w:rPr>
          <w:i/>
          <w:color w:val="auto"/>
        </w:rPr>
        <w:t xml:space="preserve"> committee</w:t>
      </w:r>
      <w:r w:rsidR="007B024E">
        <w:rPr>
          <w:i/>
          <w:color w:val="auto"/>
        </w:rPr>
        <w:t>.</w:t>
      </w:r>
      <w:r w:rsidRPr="00FB076B">
        <w:rPr>
          <w:i/>
          <w:color w:val="auto"/>
        </w:rPr>
        <w:t xml:space="preserve"> </w:t>
      </w:r>
    </w:p>
    <w:p w:rsidR="005528DC" w:rsidRPr="00FB076B" w:rsidRDefault="005528DC" w:rsidP="00023962">
      <w:pPr>
        <w:rPr>
          <w:b/>
          <w:color w:val="auto"/>
          <w:sz w:val="24"/>
          <w:szCs w:val="24"/>
        </w:rPr>
      </w:pPr>
    </w:p>
    <w:sectPr w:rsidR="005528DC" w:rsidRPr="00FB076B" w:rsidSect="009D7615">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20" w:footer="720" w:gutter="0"/>
      <w:pgNumType w:start="286"/>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130" w:rsidRDefault="00F66130" w:rsidP="001D41AF">
      <w:pPr>
        <w:spacing w:after="0" w:line="240" w:lineRule="auto"/>
      </w:pPr>
      <w:r>
        <w:separator/>
      </w:r>
    </w:p>
  </w:endnote>
  <w:endnote w:type="continuationSeparator" w:id="0">
    <w:p w:rsidR="00F66130" w:rsidRDefault="00F66130" w:rsidP="001D4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859" w:rsidRDefault="00E32859">
    <w:pPr>
      <w:spacing w:after="0" w:line="259" w:lineRule="auto"/>
      <w:ind w:left="84" w:right="-211" w:firstLine="0"/>
    </w:pPr>
    <w:r>
      <w:rPr>
        <w:sz w:val="18"/>
      </w:rPr>
      <w:t xml:space="preserve">International Journal of Research in Orthopaedics | October-December 2016 | </w:t>
    </w:r>
    <w:proofErr w:type="spellStart"/>
    <w:r>
      <w:rPr>
        <w:sz w:val="18"/>
      </w:rPr>
      <w:t>Vol</w:t>
    </w:r>
    <w:proofErr w:type="spellEnd"/>
    <w:r>
      <w:rPr>
        <w:sz w:val="18"/>
      </w:rPr>
      <w:t xml:space="preserve"> 2 | Issue 4    Page </w:t>
    </w:r>
    <w:r w:rsidR="00FC7EBD">
      <w:fldChar w:fldCharType="begin"/>
    </w:r>
    <w:r>
      <w:instrText xml:space="preserve"> PAGE   \* MERGEFORMAT </w:instrText>
    </w:r>
    <w:r w:rsidR="00FC7EBD">
      <w:fldChar w:fldCharType="separate"/>
    </w:r>
    <w:r>
      <w:rPr>
        <w:sz w:val="18"/>
      </w:rPr>
      <w:t>288</w:t>
    </w:r>
    <w:r w:rsidR="00FC7EBD">
      <w:rPr>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859" w:rsidRPr="00604D3D" w:rsidRDefault="00E32859" w:rsidP="00604D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859" w:rsidRDefault="00E32859">
    <w:pPr>
      <w:spacing w:after="0" w:line="259" w:lineRule="auto"/>
      <w:ind w:left="0" w:right="-211" w:firstLine="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130" w:rsidRDefault="00F66130" w:rsidP="001D41AF">
      <w:pPr>
        <w:spacing w:after="0" w:line="240" w:lineRule="auto"/>
      </w:pPr>
      <w:r>
        <w:separator/>
      </w:r>
    </w:p>
  </w:footnote>
  <w:footnote w:type="continuationSeparator" w:id="0">
    <w:p w:rsidR="00F66130" w:rsidRDefault="00F66130" w:rsidP="001D41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859" w:rsidRDefault="00E32859">
    <w:pPr>
      <w:spacing w:after="0" w:line="259" w:lineRule="auto"/>
      <w:ind w:left="269" w:firstLine="0"/>
      <w:jc w:val="center"/>
    </w:pPr>
    <w:proofErr w:type="spellStart"/>
    <w:r>
      <w:rPr>
        <w:i/>
        <w:sz w:val="18"/>
      </w:rPr>
      <w:t>Yadav</w:t>
    </w:r>
    <w:proofErr w:type="spellEnd"/>
    <w:r>
      <w:rPr>
        <w:i/>
        <w:sz w:val="18"/>
      </w:rPr>
      <w:t xml:space="preserve"> S et al. </w:t>
    </w:r>
    <w:proofErr w:type="spellStart"/>
    <w:r>
      <w:rPr>
        <w:i/>
        <w:sz w:val="18"/>
      </w:rPr>
      <w:t>Int</w:t>
    </w:r>
    <w:proofErr w:type="spellEnd"/>
    <w:r>
      <w:rPr>
        <w:i/>
        <w:sz w:val="18"/>
      </w:rPr>
      <w:t xml:space="preserve"> J Res </w:t>
    </w:r>
    <w:proofErr w:type="spellStart"/>
    <w:r>
      <w:rPr>
        <w:i/>
        <w:sz w:val="18"/>
      </w:rPr>
      <w:t>Orthop</w:t>
    </w:r>
    <w:proofErr w:type="spellEnd"/>
    <w:r>
      <w:rPr>
        <w:i/>
        <w:sz w:val="18"/>
      </w:rPr>
      <w:t xml:space="preserve">. 2016 </w:t>
    </w:r>
    <w:proofErr w:type="spellStart"/>
    <w:r>
      <w:rPr>
        <w:i/>
        <w:sz w:val="18"/>
      </w:rPr>
      <w:t>Dec</w:t>
    </w:r>
    <w:proofErr w:type="gramStart"/>
    <w:r>
      <w:rPr>
        <w:i/>
        <w:sz w:val="18"/>
      </w:rPr>
      <w:t>;2</w:t>
    </w:r>
    <w:proofErr w:type="spellEnd"/>
    <w:proofErr w:type="gramEnd"/>
    <w:r>
      <w:rPr>
        <w:i/>
        <w:sz w:val="18"/>
      </w:rPr>
      <w:t xml:space="preserve">(4):286-290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859" w:rsidRPr="00604D3D" w:rsidRDefault="00E32859" w:rsidP="00604D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859" w:rsidRDefault="00E32859">
    <w:pPr>
      <w:spacing w:after="160" w:line="259" w:lineRule="auto"/>
      <w:ind w:lef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10E79"/>
    <w:multiLevelType w:val="hybridMultilevel"/>
    <w:tmpl w:val="C8B0B262"/>
    <w:lvl w:ilvl="0" w:tplc="04090001">
      <w:start w:val="1"/>
      <w:numFmt w:val="bullet"/>
      <w:lvlText w:val=""/>
      <w:lvlJc w:val="left"/>
      <w:pPr>
        <w:ind w:left="706" w:hanging="360"/>
      </w:pPr>
      <w:rPr>
        <w:rFonts w:ascii="Symbol" w:hAnsi="Symbol"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1">
    <w:nsid w:val="0FE04303"/>
    <w:multiLevelType w:val="multilevel"/>
    <w:tmpl w:val="04090023"/>
    <w:lvl w:ilvl="0">
      <w:start w:val="1"/>
      <w:numFmt w:val="upperRoman"/>
      <w:pStyle w:val="Heading1"/>
      <w:lvlText w:val="Article %1."/>
      <w:lvlJc w:val="left"/>
      <w:pPr>
        <w:tabs>
          <w:tab w:val="num" w:pos="1800"/>
        </w:tabs>
        <w:ind w:left="0" w:firstLine="0"/>
      </w:pPr>
    </w:lvl>
    <w:lvl w:ilvl="1">
      <w:start w:val="1"/>
      <w:numFmt w:val="decimalZero"/>
      <w:pStyle w:val="Heading2"/>
      <w:isLgl/>
      <w:lvlText w:val="Section %1.%2"/>
      <w:lvlJc w:val="left"/>
      <w:pPr>
        <w:tabs>
          <w:tab w:val="num" w:pos="180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328A15A2"/>
    <w:multiLevelType w:val="hybridMultilevel"/>
    <w:tmpl w:val="292CF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D6B25BE"/>
    <w:multiLevelType w:val="hybridMultilevel"/>
    <w:tmpl w:val="6A98CB4A"/>
    <w:lvl w:ilvl="0" w:tplc="0409000F">
      <w:start w:val="1"/>
      <w:numFmt w:val="decimal"/>
      <w:lvlText w:val="%1."/>
      <w:lvlJc w:val="left"/>
      <w:pPr>
        <w:ind w:left="706" w:hanging="360"/>
      </w:p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4">
    <w:nsid w:val="62EC325E"/>
    <w:multiLevelType w:val="hybridMultilevel"/>
    <w:tmpl w:val="063456EA"/>
    <w:lvl w:ilvl="0" w:tplc="DF10E248">
      <w:start w:val="1"/>
      <w:numFmt w:val="decimal"/>
      <w:lvlText w:val="%1."/>
      <w:lvlJc w:val="left"/>
      <w:pPr>
        <w:ind w:left="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01293F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DE8D2A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4366A8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FA65CE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8AA6D2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F5475B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D623B4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2CCB30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D41AF"/>
    <w:rsid w:val="00015217"/>
    <w:rsid w:val="00023962"/>
    <w:rsid w:val="00034323"/>
    <w:rsid w:val="000349D8"/>
    <w:rsid w:val="00046B03"/>
    <w:rsid w:val="00077F15"/>
    <w:rsid w:val="00094EAA"/>
    <w:rsid w:val="00095984"/>
    <w:rsid w:val="000F34FB"/>
    <w:rsid w:val="00166EFA"/>
    <w:rsid w:val="001C1317"/>
    <w:rsid w:val="001D41AF"/>
    <w:rsid w:val="001E76F8"/>
    <w:rsid w:val="00221748"/>
    <w:rsid w:val="002743A2"/>
    <w:rsid w:val="002B6D0B"/>
    <w:rsid w:val="002E68A7"/>
    <w:rsid w:val="002F0142"/>
    <w:rsid w:val="003A2BCF"/>
    <w:rsid w:val="003F6C22"/>
    <w:rsid w:val="004526A7"/>
    <w:rsid w:val="004C1796"/>
    <w:rsid w:val="004D2B37"/>
    <w:rsid w:val="00510B08"/>
    <w:rsid w:val="00531DD3"/>
    <w:rsid w:val="00533C2D"/>
    <w:rsid w:val="005528DC"/>
    <w:rsid w:val="00567FDD"/>
    <w:rsid w:val="005E12C3"/>
    <w:rsid w:val="00603F53"/>
    <w:rsid w:val="00604D3D"/>
    <w:rsid w:val="00605F20"/>
    <w:rsid w:val="00606377"/>
    <w:rsid w:val="00615E78"/>
    <w:rsid w:val="00641956"/>
    <w:rsid w:val="00666E52"/>
    <w:rsid w:val="0067524B"/>
    <w:rsid w:val="006952C6"/>
    <w:rsid w:val="006F2DA5"/>
    <w:rsid w:val="00722AB1"/>
    <w:rsid w:val="007965A7"/>
    <w:rsid w:val="007B024E"/>
    <w:rsid w:val="007C4551"/>
    <w:rsid w:val="007E336C"/>
    <w:rsid w:val="008078C3"/>
    <w:rsid w:val="00823271"/>
    <w:rsid w:val="008555E5"/>
    <w:rsid w:val="00886874"/>
    <w:rsid w:val="008A0991"/>
    <w:rsid w:val="008B122B"/>
    <w:rsid w:val="009712A1"/>
    <w:rsid w:val="009B33CB"/>
    <w:rsid w:val="009D424E"/>
    <w:rsid w:val="009D7615"/>
    <w:rsid w:val="00A236A1"/>
    <w:rsid w:val="00A26D55"/>
    <w:rsid w:val="00A369D4"/>
    <w:rsid w:val="00A61171"/>
    <w:rsid w:val="00AA181D"/>
    <w:rsid w:val="00B63873"/>
    <w:rsid w:val="00B66737"/>
    <w:rsid w:val="00BB4675"/>
    <w:rsid w:val="00BB5144"/>
    <w:rsid w:val="00BF2452"/>
    <w:rsid w:val="00BF2689"/>
    <w:rsid w:val="00D74E28"/>
    <w:rsid w:val="00DA6BD8"/>
    <w:rsid w:val="00DD0949"/>
    <w:rsid w:val="00E2303F"/>
    <w:rsid w:val="00E30166"/>
    <w:rsid w:val="00E32859"/>
    <w:rsid w:val="00E73118"/>
    <w:rsid w:val="00EB4129"/>
    <w:rsid w:val="00EB79E0"/>
    <w:rsid w:val="00F168CB"/>
    <w:rsid w:val="00F66130"/>
    <w:rsid w:val="00FB076B"/>
    <w:rsid w:val="00FC58BE"/>
    <w:rsid w:val="00FC7E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1AF"/>
    <w:pPr>
      <w:spacing w:after="5" w:line="248" w:lineRule="auto"/>
      <w:ind w:left="70" w:hanging="10"/>
      <w:jc w:val="both"/>
    </w:pPr>
    <w:rPr>
      <w:rFonts w:ascii="Times New Roman" w:eastAsia="Times New Roman" w:hAnsi="Times New Roman" w:cs="Times New Roman"/>
      <w:color w:val="000000"/>
      <w:sz w:val="20"/>
      <w:lang w:eastAsia="en-IN"/>
    </w:rPr>
  </w:style>
  <w:style w:type="paragraph" w:styleId="Heading1">
    <w:name w:val="heading 1"/>
    <w:link w:val="Heading1Char"/>
    <w:uiPriority w:val="9"/>
    <w:qFormat/>
    <w:rsid w:val="004526A7"/>
    <w:pPr>
      <w:numPr>
        <w:numId w:val="4"/>
      </w:numPr>
      <w:spacing w:after="0" w:line="480" w:lineRule="auto"/>
      <w:jc w:val="center"/>
      <w:outlineLvl w:val="0"/>
    </w:pPr>
    <w:rPr>
      <w:rFonts w:ascii="Times New Roman" w:eastAsia="Times New Roman" w:hAnsi="Times New Roman" w:cs="Times New Roman"/>
      <w:b/>
      <w:bCs/>
      <w:kern w:val="36"/>
      <w:sz w:val="32"/>
      <w:szCs w:val="24"/>
      <w:lang w:val="en-US"/>
    </w:rPr>
  </w:style>
  <w:style w:type="paragraph" w:styleId="Heading2">
    <w:name w:val="heading 2"/>
    <w:next w:val="Normal"/>
    <w:link w:val="Heading2Char"/>
    <w:uiPriority w:val="9"/>
    <w:qFormat/>
    <w:rsid w:val="004526A7"/>
    <w:pPr>
      <w:keepNext/>
      <w:keepLines/>
      <w:numPr>
        <w:ilvl w:val="1"/>
        <w:numId w:val="4"/>
      </w:numPr>
      <w:spacing w:after="0" w:line="480" w:lineRule="auto"/>
      <w:outlineLvl w:val="1"/>
    </w:pPr>
    <w:rPr>
      <w:rFonts w:ascii="Times New Roman" w:eastAsia="Times New Roman" w:hAnsi="Times New Roman" w:cs="Times New Roman"/>
      <w:b/>
      <w:bCs/>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E32859"/>
    <w:pPr>
      <w:spacing w:after="0" w:line="240" w:lineRule="auto"/>
    </w:pPr>
    <w:rPr>
      <w:rFonts w:eastAsiaTheme="minorEastAsia"/>
      <w:lang w:eastAsia="en-IN"/>
    </w:rPr>
    <w:tblPr>
      <w:tblCellMar>
        <w:top w:w="0" w:type="dxa"/>
        <w:left w:w="0" w:type="dxa"/>
        <w:bottom w:w="0" w:type="dxa"/>
        <w:right w:w="0" w:type="dxa"/>
      </w:tblCellMar>
    </w:tblPr>
  </w:style>
  <w:style w:type="paragraph" w:styleId="ListParagraph">
    <w:name w:val="List Paragraph"/>
    <w:basedOn w:val="Normal"/>
    <w:uiPriority w:val="34"/>
    <w:qFormat/>
    <w:rsid w:val="00A61171"/>
    <w:pPr>
      <w:ind w:left="720"/>
      <w:contextualSpacing/>
    </w:pPr>
  </w:style>
  <w:style w:type="paragraph" w:styleId="Header">
    <w:name w:val="header"/>
    <w:basedOn w:val="Normal"/>
    <w:link w:val="HeaderChar"/>
    <w:uiPriority w:val="99"/>
    <w:unhideWhenUsed/>
    <w:rsid w:val="00604D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D3D"/>
    <w:rPr>
      <w:rFonts w:ascii="Times New Roman" w:eastAsia="Times New Roman" w:hAnsi="Times New Roman" w:cs="Times New Roman"/>
      <w:color w:val="000000"/>
      <w:sz w:val="20"/>
      <w:lang w:eastAsia="en-IN"/>
    </w:rPr>
  </w:style>
  <w:style w:type="paragraph" w:styleId="Footer">
    <w:name w:val="footer"/>
    <w:basedOn w:val="Normal"/>
    <w:link w:val="FooterChar"/>
    <w:uiPriority w:val="99"/>
    <w:unhideWhenUsed/>
    <w:rsid w:val="00604D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D3D"/>
    <w:rPr>
      <w:rFonts w:ascii="Times New Roman" w:eastAsia="Times New Roman" w:hAnsi="Times New Roman" w:cs="Times New Roman"/>
      <w:color w:val="000000"/>
      <w:sz w:val="20"/>
      <w:lang w:eastAsia="en-IN"/>
    </w:rPr>
  </w:style>
  <w:style w:type="paragraph" w:styleId="BodyText">
    <w:name w:val="Body Text"/>
    <w:link w:val="BodyTextChar"/>
    <w:uiPriority w:val="99"/>
    <w:qFormat/>
    <w:rsid w:val="00603F53"/>
    <w:pPr>
      <w:spacing w:after="0" w:line="480" w:lineRule="auto"/>
      <w:ind w:firstLine="720"/>
      <w:jc w:val="both"/>
    </w:pPr>
    <w:rPr>
      <w:rFonts w:ascii="Times New Roman" w:eastAsia="Times New Roman" w:hAnsi="Times New Roman" w:cs="Times New Roman"/>
      <w:sz w:val="28"/>
      <w:szCs w:val="24"/>
      <w:lang w:val="en-US"/>
    </w:rPr>
  </w:style>
  <w:style w:type="character" w:customStyle="1" w:styleId="BodyTextChar">
    <w:name w:val="Body Text Char"/>
    <w:basedOn w:val="DefaultParagraphFont"/>
    <w:link w:val="BodyText"/>
    <w:uiPriority w:val="99"/>
    <w:rsid w:val="00603F53"/>
    <w:rPr>
      <w:rFonts w:ascii="Times New Roman" w:eastAsia="Times New Roman" w:hAnsi="Times New Roman" w:cs="Times New Roman"/>
      <w:sz w:val="28"/>
      <w:szCs w:val="24"/>
      <w:lang w:val="en-US"/>
    </w:rPr>
  </w:style>
  <w:style w:type="table" w:styleId="TableGrid0">
    <w:name w:val="Table Grid"/>
    <w:basedOn w:val="TableNormal"/>
    <w:uiPriority w:val="59"/>
    <w:rsid w:val="00603F5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526A7"/>
    <w:rPr>
      <w:rFonts w:ascii="Times New Roman" w:eastAsia="Times New Roman" w:hAnsi="Times New Roman" w:cs="Times New Roman"/>
      <w:b/>
      <w:bCs/>
      <w:kern w:val="36"/>
      <w:sz w:val="32"/>
      <w:szCs w:val="24"/>
      <w:lang w:val="en-US"/>
    </w:rPr>
  </w:style>
  <w:style w:type="character" w:customStyle="1" w:styleId="Heading2Char">
    <w:name w:val="Heading 2 Char"/>
    <w:basedOn w:val="DefaultParagraphFont"/>
    <w:link w:val="Heading2"/>
    <w:uiPriority w:val="9"/>
    <w:rsid w:val="004526A7"/>
    <w:rPr>
      <w:rFonts w:ascii="Times New Roman" w:eastAsia="Times New Roman" w:hAnsi="Times New Roman" w:cs="Times New Roman"/>
      <w:b/>
      <w:bCs/>
      <w:sz w:val="28"/>
      <w:szCs w:val="24"/>
      <w:lang w:val="en-US"/>
    </w:rPr>
  </w:style>
  <w:style w:type="paragraph" w:styleId="BalloonText">
    <w:name w:val="Balloon Text"/>
    <w:basedOn w:val="Normal"/>
    <w:link w:val="BalloonTextChar"/>
    <w:uiPriority w:val="99"/>
    <w:semiHidden/>
    <w:unhideWhenUsed/>
    <w:rsid w:val="003A2B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2BCF"/>
    <w:rPr>
      <w:rFonts w:ascii="Tahoma" w:eastAsia="Times New Roman" w:hAnsi="Tahoma" w:cs="Tahoma"/>
      <w:color w:val="000000"/>
      <w:sz w:val="16"/>
      <w:szCs w:val="16"/>
      <w:lang w:eastAsia="en-IN"/>
    </w:rPr>
  </w:style>
  <w:style w:type="paragraph" w:styleId="EndnoteText">
    <w:name w:val="endnote text"/>
    <w:basedOn w:val="Normal"/>
    <w:link w:val="EndnoteTextChar"/>
    <w:uiPriority w:val="99"/>
    <w:semiHidden/>
    <w:unhideWhenUsed/>
    <w:rsid w:val="00510B08"/>
    <w:pPr>
      <w:spacing w:after="0" w:line="240" w:lineRule="auto"/>
    </w:pPr>
    <w:rPr>
      <w:szCs w:val="20"/>
    </w:rPr>
  </w:style>
  <w:style w:type="character" w:customStyle="1" w:styleId="EndnoteTextChar">
    <w:name w:val="Endnote Text Char"/>
    <w:basedOn w:val="DefaultParagraphFont"/>
    <w:link w:val="EndnoteText"/>
    <w:uiPriority w:val="99"/>
    <w:semiHidden/>
    <w:rsid w:val="00510B08"/>
    <w:rPr>
      <w:rFonts w:ascii="Times New Roman" w:eastAsia="Times New Roman" w:hAnsi="Times New Roman" w:cs="Times New Roman"/>
      <w:color w:val="000000"/>
      <w:sz w:val="20"/>
      <w:szCs w:val="20"/>
      <w:lang w:eastAsia="en-IN"/>
    </w:rPr>
  </w:style>
  <w:style w:type="character" w:styleId="EndnoteReference">
    <w:name w:val="endnote reference"/>
    <w:basedOn w:val="DefaultParagraphFont"/>
    <w:uiPriority w:val="99"/>
    <w:semiHidden/>
    <w:unhideWhenUsed/>
    <w:rsid w:val="00510B0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1AF"/>
    <w:pPr>
      <w:spacing w:after="5" w:line="248" w:lineRule="auto"/>
      <w:ind w:left="70" w:hanging="10"/>
      <w:jc w:val="both"/>
    </w:pPr>
    <w:rPr>
      <w:rFonts w:ascii="Times New Roman" w:eastAsia="Times New Roman" w:hAnsi="Times New Roman" w:cs="Times New Roman"/>
      <w:color w:val="000000"/>
      <w:sz w:val="20"/>
      <w:lang w:eastAsia="en-IN"/>
    </w:rPr>
  </w:style>
  <w:style w:type="paragraph" w:styleId="Heading1">
    <w:name w:val="heading 1"/>
    <w:link w:val="Heading1Char"/>
    <w:uiPriority w:val="9"/>
    <w:qFormat/>
    <w:rsid w:val="004526A7"/>
    <w:pPr>
      <w:numPr>
        <w:numId w:val="4"/>
      </w:numPr>
      <w:spacing w:after="0" w:line="480" w:lineRule="auto"/>
      <w:jc w:val="center"/>
      <w:outlineLvl w:val="0"/>
    </w:pPr>
    <w:rPr>
      <w:rFonts w:ascii="Times New Roman" w:eastAsia="Times New Roman" w:hAnsi="Times New Roman" w:cs="Times New Roman"/>
      <w:b/>
      <w:bCs/>
      <w:kern w:val="36"/>
      <w:sz w:val="32"/>
      <w:szCs w:val="24"/>
      <w:lang w:val="en-US"/>
    </w:rPr>
  </w:style>
  <w:style w:type="paragraph" w:styleId="Heading2">
    <w:name w:val="heading 2"/>
    <w:next w:val="Normal"/>
    <w:link w:val="Heading2Char"/>
    <w:uiPriority w:val="9"/>
    <w:qFormat/>
    <w:rsid w:val="004526A7"/>
    <w:pPr>
      <w:keepNext/>
      <w:keepLines/>
      <w:numPr>
        <w:ilvl w:val="1"/>
        <w:numId w:val="4"/>
      </w:numPr>
      <w:spacing w:after="0" w:line="480" w:lineRule="auto"/>
      <w:outlineLvl w:val="1"/>
    </w:pPr>
    <w:rPr>
      <w:rFonts w:ascii="Times New Roman" w:eastAsia="Times New Roman" w:hAnsi="Times New Roman" w:cs="Times New Roman"/>
      <w:b/>
      <w:bCs/>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E32859"/>
    <w:pPr>
      <w:spacing w:after="0" w:line="240" w:lineRule="auto"/>
    </w:pPr>
    <w:rPr>
      <w:rFonts w:eastAsiaTheme="minorEastAsia"/>
      <w:lang w:eastAsia="en-IN"/>
    </w:rPr>
    <w:tblPr>
      <w:tblCellMar>
        <w:top w:w="0" w:type="dxa"/>
        <w:left w:w="0" w:type="dxa"/>
        <w:bottom w:w="0" w:type="dxa"/>
        <w:right w:w="0" w:type="dxa"/>
      </w:tblCellMar>
    </w:tblPr>
  </w:style>
  <w:style w:type="paragraph" w:styleId="ListParagraph">
    <w:name w:val="List Paragraph"/>
    <w:basedOn w:val="Normal"/>
    <w:uiPriority w:val="34"/>
    <w:qFormat/>
    <w:rsid w:val="00A61171"/>
    <w:pPr>
      <w:ind w:left="720"/>
      <w:contextualSpacing/>
    </w:pPr>
  </w:style>
  <w:style w:type="paragraph" w:styleId="Header">
    <w:name w:val="header"/>
    <w:basedOn w:val="Normal"/>
    <w:link w:val="HeaderChar"/>
    <w:uiPriority w:val="99"/>
    <w:unhideWhenUsed/>
    <w:rsid w:val="00604D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D3D"/>
    <w:rPr>
      <w:rFonts w:ascii="Times New Roman" w:eastAsia="Times New Roman" w:hAnsi="Times New Roman" w:cs="Times New Roman"/>
      <w:color w:val="000000"/>
      <w:sz w:val="20"/>
      <w:lang w:eastAsia="en-IN"/>
    </w:rPr>
  </w:style>
  <w:style w:type="paragraph" w:styleId="Footer">
    <w:name w:val="footer"/>
    <w:basedOn w:val="Normal"/>
    <w:link w:val="FooterChar"/>
    <w:uiPriority w:val="99"/>
    <w:unhideWhenUsed/>
    <w:rsid w:val="00604D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D3D"/>
    <w:rPr>
      <w:rFonts w:ascii="Times New Roman" w:eastAsia="Times New Roman" w:hAnsi="Times New Roman" w:cs="Times New Roman"/>
      <w:color w:val="000000"/>
      <w:sz w:val="20"/>
      <w:lang w:eastAsia="en-IN"/>
    </w:rPr>
  </w:style>
  <w:style w:type="paragraph" w:styleId="BodyText">
    <w:name w:val="Body Text"/>
    <w:link w:val="BodyTextChar"/>
    <w:uiPriority w:val="99"/>
    <w:qFormat/>
    <w:rsid w:val="00603F53"/>
    <w:pPr>
      <w:spacing w:after="0" w:line="480" w:lineRule="auto"/>
      <w:ind w:firstLine="720"/>
      <w:jc w:val="both"/>
    </w:pPr>
    <w:rPr>
      <w:rFonts w:ascii="Times New Roman" w:eastAsia="Times New Roman" w:hAnsi="Times New Roman" w:cs="Times New Roman"/>
      <w:sz w:val="28"/>
      <w:szCs w:val="24"/>
      <w:lang w:val="en-US"/>
    </w:rPr>
  </w:style>
  <w:style w:type="character" w:customStyle="1" w:styleId="BodyTextChar">
    <w:name w:val="Body Text Char"/>
    <w:basedOn w:val="DefaultParagraphFont"/>
    <w:link w:val="BodyText"/>
    <w:uiPriority w:val="99"/>
    <w:rsid w:val="00603F53"/>
    <w:rPr>
      <w:rFonts w:ascii="Times New Roman" w:eastAsia="Times New Roman" w:hAnsi="Times New Roman" w:cs="Times New Roman"/>
      <w:sz w:val="28"/>
      <w:szCs w:val="24"/>
      <w:lang w:val="en-US"/>
    </w:rPr>
  </w:style>
  <w:style w:type="table" w:styleId="TableGrid0">
    <w:name w:val="Table Grid"/>
    <w:basedOn w:val="TableNormal"/>
    <w:uiPriority w:val="59"/>
    <w:rsid w:val="00603F5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526A7"/>
    <w:rPr>
      <w:rFonts w:ascii="Times New Roman" w:eastAsia="Times New Roman" w:hAnsi="Times New Roman" w:cs="Times New Roman"/>
      <w:b/>
      <w:bCs/>
      <w:kern w:val="36"/>
      <w:sz w:val="32"/>
      <w:szCs w:val="24"/>
      <w:lang w:val="en-US"/>
    </w:rPr>
  </w:style>
  <w:style w:type="character" w:customStyle="1" w:styleId="Heading2Char">
    <w:name w:val="Heading 2 Char"/>
    <w:basedOn w:val="DefaultParagraphFont"/>
    <w:link w:val="Heading2"/>
    <w:uiPriority w:val="9"/>
    <w:rsid w:val="004526A7"/>
    <w:rPr>
      <w:rFonts w:ascii="Times New Roman" w:eastAsia="Times New Roman" w:hAnsi="Times New Roman" w:cs="Times New Roman"/>
      <w:b/>
      <w:bCs/>
      <w:sz w:val="28"/>
      <w:szCs w:val="24"/>
      <w:lang w:val="en-US"/>
    </w:rPr>
  </w:style>
  <w:style w:type="paragraph" w:styleId="BalloonText">
    <w:name w:val="Balloon Text"/>
    <w:basedOn w:val="Normal"/>
    <w:link w:val="BalloonTextChar"/>
    <w:uiPriority w:val="99"/>
    <w:semiHidden/>
    <w:unhideWhenUsed/>
    <w:rsid w:val="003A2B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2BCF"/>
    <w:rPr>
      <w:rFonts w:ascii="Tahoma" w:eastAsia="Times New Roman" w:hAnsi="Tahoma" w:cs="Tahoma"/>
      <w:color w:val="000000"/>
      <w:sz w:val="16"/>
      <w:szCs w:val="16"/>
      <w:lang w:eastAsia="en-IN"/>
    </w:rPr>
  </w:style>
  <w:style w:type="paragraph" w:styleId="EndnoteText">
    <w:name w:val="endnote text"/>
    <w:basedOn w:val="Normal"/>
    <w:link w:val="EndnoteTextChar"/>
    <w:uiPriority w:val="99"/>
    <w:semiHidden/>
    <w:unhideWhenUsed/>
    <w:rsid w:val="00510B08"/>
    <w:pPr>
      <w:spacing w:after="0" w:line="240" w:lineRule="auto"/>
    </w:pPr>
    <w:rPr>
      <w:szCs w:val="20"/>
    </w:rPr>
  </w:style>
  <w:style w:type="character" w:customStyle="1" w:styleId="EndnoteTextChar">
    <w:name w:val="Endnote Text Char"/>
    <w:basedOn w:val="DefaultParagraphFont"/>
    <w:link w:val="EndnoteText"/>
    <w:uiPriority w:val="99"/>
    <w:semiHidden/>
    <w:rsid w:val="00510B08"/>
    <w:rPr>
      <w:rFonts w:ascii="Times New Roman" w:eastAsia="Times New Roman" w:hAnsi="Times New Roman" w:cs="Times New Roman"/>
      <w:color w:val="000000"/>
      <w:sz w:val="20"/>
      <w:szCs w:val="20"/>
      <w:lang w:eastAsia="en-IN"/>
    </w:rPr>
  </w:style>
  <w:style w:type="character" w:styleId="EndnoteReference">
    <w:name w:val="endnote reference"/>
    <w:basedOn w:val="DefaultParagraphFont"/>
    <w:uiPriority w:val="99"/>
    <w:semiHidden/>
    <w:unhideWhenUsed/>
    <w:rsid w:val="00510B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chart" Target="charts/chart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hart" Target="charts/chart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oleObject" Target="file:///\\STATION5\Station5_D\Med-17\Ortho\Naved\Graph.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Sheet1!$B$83</c:f>
              <c:strCache>
                <c:ptCount val="1"/>
                <c:pt idx="0">
                  <c:v>Operation time in min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Sheet1!$C$81:$H$82</c:f>
              <c:multiLvlStrCache>
                <c:ptCount val="6"/>
                <c:lvl>
                  <c:pt idx="0">
                    <c:v>Stable</c:v>
                  </c:pt>
                  <c:pt idx="1">
                    <c:v>Unstable</c:v>
                  </c:pt>
                  <c:pt idx="2">
                    <c:v>Stable</c:v>
                  </c:pt>
                  <c:pt idx="3">
                    <c:v>Unstable</c:v>
                  </c:pt>
                  <c:pt idx="4">
                    <c:v>Stable</c:v>
                  </c:pt>
                  <c:pt idx="5">
                    <c:v>Unstable</c:v>
                  </c:pt>
                </c:lvl>
                <c:lvl>
                  <c:pt idx="0">
                    <c:v>PFN Group</c:v>
                  </c:pt>
                  <c:pt idx="2">
                    <c:v>DHS Group</c:v>
                  </c:pt>
                  <c:pt idx="4">
                    <c:v>PFLCP Group</c:v>
                  </c:pt>
                </c:lvl>
              </c:multiLvlStrCache>
            </c:multiLvlStrRef>
          </c:cat>
          <c:val>
            <c:numRef>
              <c:f>Sheet1!$C$83:$H$83</c:f>
              <c:numCache>
                <c:formatCode>General</c:formatCode>
                <c:ptCount val="6"/>
                <c:pt idx="0">
                  <c:v>56.1</c:v>
                </c:pt>
                <c:pt idx="1">
                  <c:v>63.61</c:v>
                </c:pt>
                <c:pt idx="2">
                  <c:v>40.6</c:v>
                </c:pt>
                <c:pt idx="3">
                  <c:v>51.78</c:v>
                </c:pt>
                <c:pt idx="4">
                  <c:v>70</c:v>
                </c:pt>
                <c:pt idx="5">
                  <c:v>80</c:v>
                </c:pt>
              </c:numCache>
            </c:numRef>
          </c:val>
          <c:extLst xmlns:c16r2="http://schemas.microsoft.com/office/drawing/2015/06/chart">
            <c:ext xmlns:c16="http://schemas.microsoft.com/office/drawing/2014/chart" uri="{C3380CC4-5D6E-409C-BE32-E72D297353CC}">
              <c16:uniqueId val="{00000000-3C67-4BEE-AC0D-CC76414DD1C6}"/>
            </c:ext>
          </c:extLst>
        </c:ser>
        <c:ser>
          <c:idx val="1"/>
          <c:order val="1"/>
          <c:tx>
            <c:strRef>
              <c:f>Sheet1!$B$84</c:f>
              <c:strCache>
                <c:ptCount val="1"/>
                <c:pt idx="0">
                  <c:v>Overall mean in min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Sheet1!$C$81:$H$82</c:f>
              <c:multiLvlStrCache>
                <c:ptCount val="6"/>
                <c:lvl>
                  <c:pt idx="0">
                    <c:v>Stable</c:v>
                  </c:pt>
                  <c:pt idx="1">
                    <c:v>Unstable</c:v>
                  </c:pt>
                  <c:pt idx="2">
                    <c:v>Stable</c:v>
                  </c:pt>
                  <c:pt idx="3">
                    <c:v>Unstable</c:v>
                  </c:pt>
                  <c:pt idx="4">
                    <c:v>Stable</c:v>
                  </c:pt>
                  <c:pt idx="5">
                    <c:v>Unstable</c:v>
                  </c:pt>
                </c:lvl>
                <c:lvl>
                  <c:pt idx="0">
                    <c:v>PFN Group</c:v>
                  </c:pt>
                  <c:pt idx="2">
                    <c:v>DHS Group</c:v>
                  </c:pt>
                  <c:pt idx="4">
                    <c:v>PFLCP Group</c:v>
                  </c:pt>
                </c:lvl>
              </c:multiLvlStrCache>
            </c:multiLvlStrRef>
          </c:cat>
          <c:val>
            <c:numRef>
              <c:f>Sheet1!$C$84:$H$84</c:f>
              <c:numCache>
                <c:formatCode>General</c:formatCode>
                <c:ptCount val="6"/>
                <c:pt idx="0">
                  <c:v>60</c:v>
                </c:pt>
                <c:pt idx="2">
                  <c:v>46.5</c:v>
                </c:pt>
                <c:pt idx="4">
                  <c:v>75</c:v>
                </c:pt>
              </c:numCache>
            </c:numRef>
          </c:val>
          <c:extLst xmlns:c16r2="http://schemas.microsoft.com/office/drawing/2015/06/chart">
            <c:ext xmlns:c16="http://schemas.microsoft.com/office/drawing/2014/chart" uri="{C3380CC4-5D6E-409C-BE32-E72D297353CC}">
              <c16:uniqueId val="{00000001-3C67-4BEE-AC0D-CC76414DD1C6}"/>
            </c:ext>
          </c:extLst>
        </c:ser>
        <c:dLbls>
          <c:showLegendKey val="0"/>
          <c:showVal val="1"/>
          <c:showCatName val="0"/>
          <c:showSerName val="0"/>
          <c:showPercent val="0"/>
          <c:showBubbleSize val="0"/>
        </c:dLbls>
        <c:gapWidth val="150"/>
        <c:shape val="cylinder"/>
        <c:axId val="232232832"/>
        <c:axId val="233079168"/>
        <c:axId val="0"/>
      </c:bar3DChart>
      <c:catAx>
        <c:axId val="232232832"/>
        <c:scaling>
          <c:orientation val="minMax"/>
        </c:scaling>
        <c:delete val="0"/>
        <c:axPos val="b"/>
        <c:numFmt formatCode="General" sourceLinked="0"/>
        <c:majorTickMark val="out"/>
        <c:minorTickMark val="none"/>
        <c:tickLblPos val="nextTo"/>
        <c:txPr>
          <a:bodyPr/>
          <a:lstStyle/>
          <a:p>
            <a:pPr>
              <a:defRPr sz="1000"/>
            </a:pPr>
            <a:endParaRPr lang="en-US"/>
          </a:p>
        </c:txPr>
        <c:crossAx val="233079168"/>
        <c:crosses val="autoZero"/>
        <c:auto val="1"/>
        <c:lblAlgn val="ctr"/>
        <c:lblOffset val="100"/>
        <c:noMultiLvlLbl val="0"/>
      </c:catAx>
      <c:valAx>
        <c:axId val="233079168"/>
        <c:scaling>
          <c:orientation val="minMax"/>
        </c:scaling>
        <c:delete val="0"/>
        <c:axPos val="l"/>
        <c:numFmt formatCode="General" sourceLinked="1"/>
        <c:majorTickMark val="out"/>
        <c:minorTickMark val="none"/>
        <c:tickLblPos val="nextTo"/>
        <c:crossAx val="232232832"/>
        <c:crosses val="autoZero"/>
        <c:crossBetween val="between"/>
      </c:valAx>
    </c:plotArea>
    <c:legend>
      <c:legendPos val="t"/>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Sheet1!$B$65</c:f>
              <c:strCache>
                <c:ptCount val="1"/>
                <c:pt idx="0">
                  <c:v>Radiation exposure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Sheet1!$C$65:$H$65</c:f>
              <c:numCache>
                <c:formatCode>General</c:formatCode>
                <c:ptCount val="6"/>
                <c:pt idx="0">
                  <c:v>90</c:v>
                </c:pt>
                <c:pt idx="1">
                  <c:v>110</c:v>
                </c:pt>
                <c:pt idx="2">
                  <c:v>75</c:v>
                </c:pt>
                <c:pt idx="3">
                  <c:v>85</c:v>
                </c:pt>
                <c:pt idx="4">
                  <c:v>90</c:v>
                </c:pt>
                <c:pt idx="5">
                  <c:v>99</c:v>
                </c:pt>
              </c:numCache>
            </c:numRef>
          </c:val>
          <c:extLst xmlns:c16r2="http://schemas.microsoft.com/office/drawing/2015/06/chart">
            <c:ext xmlns:c16="http://schemas.microsoft.com/office/drawing/2014/chart" uri="{C3380CC4-5D6E-409C-BE32-E72D297353CC}">
              <c16:uniqueId val="{00000000-D14A-423F-B2FA-31DA665A35F9}"/>
            </c:ext>
          </c:extLst>
        </c:ser>
        <c:ser>
          <c:idx val="1"/>
          <c:order val="1"/>
          <c:tx>
            <c:strRef>
              <c:f>Sheet1!$B$66</c:f>
              <c:strCache>
                <c:ptCount val="1"/>
                <c:pt idx="0">
                  <c:v>Overall mean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Sheet1!$C$66:$H$66</c:f>
              <c:numCache>
                <c:formatCode>General</c:formatCode>
                <c:ptCount val="6"/>
                <c:pt idx="0">
                  <c:v>105</c:v>
                </c:pt>
                <c:pt idx="2">
                  <c:v>80.62</c:v>
                </c:pt>
                <c:pt idx="4">
                  <c:v>98.5</c:v>
                </c:pt>
              </c:numCache>
            </c:numRef>
          </c:val>
          <c:extLst xmlns:c16r2="http://schemas.microsoft.com/office/drawing/2015/06/chart">
            <c:ext xmlns:c16="http://schemas.microsoft.com/office/drawing/2014/chart" uri="{C3380CC4-5D6E-409C-BE32-E72D297353CC}">
              <c16:uniqueId val="{00000001-D14A-423F-B2FA-31DA665A35F9}"/>
            </c:ext>
          </c:extLst>
        </c:ser>
        <c:dLbls>
          <c:showLegendKey val="0"/>
          <c:showVal val="1"/>
          <c:showCatName val="0"/>
          <c:showSerName val="0"/>
          <c:showPercent val="0"/>
          <c:showBubbleSize val="0"/>
        </c:dLbls>
        <c:gapWidth val="150"/>
        <c:shape val="cylinder"/>
        <c:axId val="163757440"/>
        <c:axId val="163759232"/>
        <c:axId val="0"/>
      </c:bar3DChart>
      <c:catAx>
        <c:axId val="163757440"/>
        <c:scaling>
          <c:orientation val="minMax"/>
        </c:scaling>
        <c:delete val="0"/>
        <c:axPos val="b"/>
        <c:majorTickMark val="out"/>
        <c:minorTickMark val="none"/>
        <c:tickLblPos val="nextTo"/>
        <c:crossAx val="163759232"/>
        <c:crosses val="autoZero"/>
        <c:auto val="1"/>
        <c:lblAlgn val="ctr"/>
        <c:lblOffset val="100"/>
        <c:noMultiLvlLbl val="0"/>
      </c:catAx>
      <c:valAx>
        <c:axId val="163759232"/>
        <c:scaling>
          <c:orientation val="minMax"/>
        </c:scaling>
        <c:delete val="0"/>
        <c:axPos val="l"/>
        <c:numFmt formatCode="General" sourceLinked="1"/>
        <c:majorTickMark val="out"/>
        <c:minorTickMark val="none"/>
        <c:tickLblPos val="nextTo"/>
        <c:crossAx val="163757440"/>
        <c:crosses val="autoZero"/>
        <c:crossBetween val="between"/>
      </c:valAx>
    </c:plotArea>
    <c:legend>
      <c:legendPos val="t"/>
      <c:layout/>
      <c:overlay val="0"/>
      <c:txPr>
        <a:bodyPr/>
        <a:lstStyle/>
        <a:p>
          <a:pPr>
            <a:defRPr sz="1000"/>
          </a:pPr>
          <a:endParaRPr lang="en-US"/>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Sheet1!$A$33</c:f>
              <c:strCache>
                <c:ptCount val="1"/>
                <c:pt idx="0">
                  <c:v>PFN </c:v>
                </c:pt>
              </c:strCache>
            </c:strRef>
          </c:tx>
          <c:invertIfNegative val="0"/>
          <c:cat>
            <c:strRef>
              <c:f>Sheet1!$B$32:$F$32</c:f>
              <c:strCache>
                <c:ptCount val="5"/>
                <c:pt idx="0">
                  <c:v>No. of Patient </c:v>
                </c:pt>
                <c:pt idx="1">
                  <c:v>Mean score </c:v>
                </c:pt>
                <c:pt idx="2">
                  <c:v>Excellent </c:v>
                </c:pt>
                <c:pt idx="3">
                  <c:v>Good </c:v>
                </c:pt>
                <c:pt idx="4">
                  <c:v>Fair </c:v>
                </c:pt>
              </c:strCache>
            </c:strRef>
          </c:cat>
          <c:val>
            <c:numRef>
              <c:f>Sheet1!$B$33:$F$33</c:f>
              <c:numCache>
                <c:formatCode>General</c:formatCode>
                <c:ptCount val="5"/>
                <c:pt idx="0">
                  <c:v>20</c:v>
                </c:pt>
                <c:pt idx="1">
                  <c:v>94</c:v>
                </c:pt>
                <c:pt idx="2">
                  <c:v>80</c:v>
                </c:pt>
                <c:pt idx="3">
                  <c:v>20</c:v>
                </c:pt>
                <c:pt idx="4">
                  <c:v>0</c:v>
                </c:pt>
              </c:numCache>
            </c:numRef>
          </c:val>
        </c:ser>
        <c:ser>
          <c:idx val="1"/>
          <c:order val="1"/>
          <c:tx>
            <c:strRef>
              <c:f>Sheet1!$A$34</c:f>
              <c:strCache>
                <c:ptCount val="1"/>
                <c:pt idx="0">
                  <c:v>DHS </c:v>
                </c:pt>
              </c:strCache>
            </c:strRef>
          </c:tx>
          <c:invertIfNegative val="0"/>
          <c:cat>
            <c:strRef>
              <c:f>Sheet1!$B$32:$F$32</c:f>
              <c:strCache>
                <c:ptCount val="5"/>
                <c:pt idx="0">
                  <c:v>No. of Patient </c:v>
                </c:pt>
                <c:pt idx="1">
                  <c:v>Mean score </c:v>
                </c:pt>
                <c:pt idx="2">
                  <c:v>Excellent </c:v>
                </c:pt>
                <c:pt idx="3">
                  <c:v>Good </c:v>
                </c:pt>
                <c:pt idx="4">
                  <c:v>Fair </c:v>
                </c:pt>
              </c:strCache>
            </c:strRef>
          </c:cat>
          <c:val>
            <c:numRef>
              <c:f>Sheet1!$B$34:$F$34</c:f>
              <c:numCache>
                <c:formatCode>General</c:formatCode>
                <c:ptCount val="5"/>
                <c:pt idx="0">
                  <c:v>32</c:v>
                </c:pt>
                <c:pt idx="1">
                  <c:v>91</c:v>
                </c:pt>
                <c:pt idx="2">
                  <c:v>65</c:v>
                </c:pt>
                <c:pt idx="3">
                  <c:v>28</c:v>
                </c:pt>
                <c:pt idx="4">
                  <c:v>6</c:v>
                </c:pt>
              </c:numCache>
            </c:numRef>
          </c:val>
        </c:ser>
        <c:ser>
          <c:idx val="2"/>
          <c:order val="2"/>
          <c:tx>
            <c:strRef>
              <c:f>Sheet1!$A$35</c:f>
              <c:strCache>
                <c:ptCount val="1"/>
                <c:pt idx="0">
                  <c:v>PFLCP </c:v>
                </c:pt>
              </c:strCache>
            </c:strRef>
          </c:tx>
          <c:invertIfNegative val="0"/>
          <c:cat>
            <c:strRef>
              <c:f>Sheet1!$B$32:$F$32</c:f>
              <c:strCache>
                <c:ptCount val="5"/>
                <c:pt idx="0">
                  <c:v>No. of Patient </c:v>
                </c:pt>
                <c:pt idx="1">
                  <c:v>Mean score </c:v>
                </c:pt>
                <c:pt idx="2">
                  <c:v>Excellent </c:v>
                </c:pt>
                <c:pt idx="3">
                  <c:v>Good </c:v>
                </c:pt>
                <c:pt idx="4">
                  <c:v>Fair </c:v>
                </c:pt>
              </c:strCache>
            </c:strRef>
          </c:cat>
          <c:val>
            <c:numRef>
              <c:f>Sheet1!$B$35:$F$35</c:f>
              <c:numCache>
                <c:formatCode>General</c:formatCode>
                <c:ptCount val="5"/>
                <c:pt idx="0">
                  <c:v>10</c:v>
                </c:pt>
                <c:pt idx="1">
                  <c:v>89</c:v>
                </c:pt>
                <c:pt idx="2">
                  <c:v>60</c:v>
                </c:pt>
                <c:pt idx="3">
                  <c:v>30</c:v>
                </c:pt>
                <c:pt idx="4">
                  <c:v>10</c:v>
                </c:pt>
              </c:numCache>
            </c:numRef>
          </c:val>
        </c:ser>
        <c:dLbls>
          <c:showLegendKey val="0"/>
          <c:showVal val="1"/>
          <c:showCatName val="0"/>
          <c:showSerName val="0"/>
          <c:showPercent val="0"/>
          <c:showBubbleSize val="0"/>
        </c:dLbls>
        <c:gapWidth val="150"/>
        <c:shape val="cylinder"/>
        <c:axId val="101157504"/>
        <c:axId val="101643776"/>
        <c:axId val="0"/>
      </c:bar3DChart>
      <c:catAx>
        <c:axId val="101157504"/>
        <c:scaling>
          <c:orientation val="minMax"/>
        </c:scaling>
        <c:delete val="0"/>
        <c:axPos val="b"/>
        <c:majorTickMark val="out"/>
        <c:minorTickMark val="none"/>
        <c:tickLblPos val="nextTo"/>
        <c:txPr>
          <a:bodyPr/>
          <a:lstStyle/>
          <a:p>
            <a:pPr>
              <a:defRPr sz="1000"/>
            </a:pPr>
            <a:endParaRPr lang="en-US"/>
          </a:p>
        </c:txPr>
        <c:crossAx val="101643776"/>
        <c:crosses val="autoZero"/>
        <c:auto val="1"/>
        <c:lblAlgn val="ctr"/>
        <c:lblOffset val="100"/>
        <c:noMultiLvlLbl val="0"/>
      </c:catAx>
      <c:valAx>
        <c:axId val="101643776"/>
        <c:scaling>
          <c:orientation val="minMax"/>
        </c:scaling>
        <c:delete val="0"/>
        <c:axPos val="l"/>
        <c:numFmt formatCode="General" sourceLinked="1"/>
        <c:majorTickMark val="out"/>
        <c:minorTickMark val="none"/>
        <c:tickLblPos val="nextTo"/>
        <c:crossAx val="101157504"/>
        <c:crosses val="autoZero"/>
        <c:crossBetween val="between"/>
      </c:valAx>
    </c:plotArea>
    <c:legend>
      <c:legendPos val="t"/>
      <c:layout/>
      <c:overlay val="0"/>
      <c:txPr>
        <a:bodyPr/>
        <a:lstStyle/>
        <a:p>
          <a:pPr>
            <a:defRPr sz="100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BCA02-923F-41B9-BCA6-0821C09B8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8</Pages>
  <Words>2486</Words>
  <Characters>14173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Yadav</dc:creator>
  <cp:keywords/>
  <dc:description/>
  <cp:lastModifiedBy>Business Center</cp:lastModifiedBy>
  <cp:revision>49</cp:revision>
  <cp:lastPrinted>2018-01-30T19:47:00Z</cp:lastPrinted>
  <dcterms:created xsi:type="dcterms:W3CDTF">2018-01-29T18:44:00Z</dcterms:created>
  <dcterms:modified xsi:type="dcterms:W3CDTF">2018-03-26T09:49:00Z</dcterms:modified>
</cp:coreProperties>
</file>