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before="480" w:lineRule="auto"/>
        <w:rPr>
          <w:b w:val="1"/>
          <w:sz w:val="46"/>
          <w:szCs w:val="46"/>
        </w:rPr>
      </w:pPr>
      <w:bookmarkStart w:colFirst="0" w:colLast="0" w:name="_3k94xb9vho3t" w:id="0"/>
      <w:bookmarkEnd w:id="0"/>
      <w:r w:rsidDel="00000000" w:rsidR="00000000" w:rsidRPr="00000000">
        <w:rPr>
          <w:b w:val="1"/>
          <w:sz w:val="46"/>
          <w:szCs w:val="46"/>
          <w:rtl w:val="0"/>
        </w:rPr>
        <w:t xml:space="preserve">Addressing Bone Health Inequity in Female San Joaquin South Asian Population Who are at Risk for Osteoporosis</w:t>
      </w:r>
    </w:p>
    <w:p w:rsidR="00000000" w:rsidDel="00000000" w:rsidP="00000000" w:rsidRDefault="00000000" w:rsidRPr="00000000" w14:paraId="00000002">
      <w:pPr>
        <w:shd w:fill="ffffff" w:val="clear"/>
        <w:spacing w:after="240" w:lineRule="auto"/>
        <w:rPr>
          <w:b w:val="1"/>
          <w:sz w:val="24"/>
          <w:szCs w:val="24"/>
        </w:rPr>
      </w:pPr>
      <w:r w:rsidDel="00000000" w:rsidR="00000000" w:rsidRPr="00000000">
        <w:rPr>
          <w:rtl w:val="0"/>
        </w:rPr>
      </w:r>
    </w:p>
    <w:p w:rsidR="00000000" w:rsidDel="00000000" w:rsidP="00000000" w:rsidRDefault="00000000" w:rsidRPr="00000000" w14:paraId="00000003">
      <w:pPr>
        <w:shd w:fill="ffffff" w:val="clear"/>
        <w:spacing w:after="240" w:lineRule="auto"/>
        <w:rPr>
          <w:sz w:val="24"/>
          <w:szCs w:val="24"/>
        </w:rPr>
      </w:pPr>
      <w:r w:rsidDel="00000000" w:rsidR="00000000" w:rsidRPr="00000000">
        <w:rPr>
          <w:b w:val="1"/>
          <w:sz w:val="24"/>
          <w:szCs w:val="24"/>
          <w:rtl w:val="0"/>
        </w:rPr>
        <w:t xml:space="preserve">Introduction:</w:t>
      </w:r>
      <w:r w:rsidDel="00000000" w:rsidR="00000000" w:rsidRPr="00000000">
        <w:rPr>
          <w:sz w:val="24"/>
          <w:szCs w:val="24"/>
          <w:rtl w:val="0"/>
        </w:rPr>
        <w:t xml:space="preserve"> South Asians (SA) have a higher death rate than any other population for cardiovascular disease (CVD) and high blood pressure (HBP). 1 out of 2 Americans have a musculoskeletal condition. 1 out of 4 women die of heart disease in America. 1 out of 2 women are at risk for osteoporosis. San Joaquin (SJ), California has a growing rate of SA immigrant women who may be at risk for CVD and osteoporosis.</w:t>
      </w:r>
    </w:p>
    <w:p w:rsidR="00000000" w:rsidDel="00000000" w:rsidP="00000000" w:rsidRDefault="00000000" w:rsidRPr="00000000" w14:paraId="00000004">
      <w:pPr>
        <w:shd w:fill="ffffff" w:val="clear"/>
        <w:spacing w:after="240" w:lineRule="auto"/>
        <w:rPr>
          <w:sz w:val="24"/>
          <w:szCs w:val="24"/>
        </w:rPr>
      </w:pPr>
      <w:r w:rsidDel="00000000" w:rsidR="00000000" w:rsidRPr="00000000">
        <w:rPr>
          <w:b w:val="1"/>
          <w:sz w:val="24"/>
          <w:szCs w:val="24"/>
          <w:rtl w:val="0"/>
        </w:rPr>
        <w:t xml:space="preserve">Objectives:</w:t>
      </w:r>
      <w:r w:rsidDel="00000000" w:rsidR="00000000" w:rsidRPr="00000000">
        <w:rPr>
          <w:sz w:val="24"/>
          <w:szCs w:val="24"/>
          <w:rtl w:val="0"/>
        </w:rPr>
        <w:t xml:space="preserve"> Trainees conducted hypertension, chronic pain, CVD screenings at SA religious organizations to reduce the risk of CVD and osteoporosis as well as spread awareness about the factors that lead to CVD and osteoporosis as well as their implications in the SA female population due to environmental racism in the most underserved county for healthcare, SJ.</w:t>
      </w:r>
    </w:p>
    <w:p w:rsidR="00000000" w:rsidDel="00000000" w:rsidP="00000000" w:rsidRDefault="00000000" w:rsidRPr="00000000" w14:paraId="00000005">
      <w:pPr>
        <w:shd w:fill="ffffff" w:val="clear"/>
        <w:spacing w:after="240" w:lineRule="auto"/>
        <w:rPr>
          <w:sz w:val="24"/>
          <w:szCs w:val="24"/>
        </w:rPr>
      </w:pPr>
      <w:r w:rsidDel="00000000" w:rsidR="00000000" w:rsidRPr="00000000">
        <w:rPr>
          <w:b w:val="1"/>
          <w:sz w:val="24"/>
          <w:szCs w:val="24"/>
          <w:rtl w:val="0"/>
        </w:rPr>
        <w:t xml:space="preserve">Methods:</w:t>
      </w:r>
      <w:r w:rsidDel="00000000" w:rsidR="00000000" w:rsidRPr="00000000">
        <w:rPr>
          <w:sz w:val="24"/>
          <w:szCs w:val="24"/>
          <w:rtl w:val="0"/>
        </w:rPr>
        <w:t xml:space="preserve"> I trained low-income minority medically ambitious female high school students to conduct weekly blood pressure screenings and serve as a health technology coach by each student monitoring 1 female hypertensive patient of 24 hypertensive or at risk hypertensive and osteoporosis and low-income female SJ residents and constantly faced chronic body pain, and at risk for CVD. CVD and osteoporosis screenings were conducted at all SJ gurdwaras and mosques to spread awareness about female heart health and track hypertension in the SA community.</w:t>
      </w:r>
    </w:p>
    <w:p w:rsidR="00000000" w:rsidDel="00000000" w:rsidP="00000000" w:rsidRDefault="00000000" w:rsidRPr="00000000" w14:paraId="00000006">
      <w:pPr>
        <w:shd w:fill="ffffff" w:val="clear"/>
        <w:spacing w:after="240" w:lineRule="auto"/>
        <w:rPr>
          <w:sz w:val="24"/>
          <w:szCs w:val="24"/>
        </w:rPr>
      </w:pPr>
      <w:r w:rsidDel="00000000" w:rsidR="00000000" w:rsidRPr="00000000">
        <w:rPr>
          <w:b w:val="1"/>
          <w:sz w:val="24"/>
          <w:szCs w:val="24"/>
          <w:rtl w:val="0"/>
        </w:rPr>
        <w:t xml:space="preserve">Findings:</w:t>
      </w:r>
      <w:r w:rsidDel="00000000" w:rsidR="00000000" w:rsidRPr="00000000">
        <w:rPr>
          <w:sz w:val="24"/>
          <w:szCs w:val="24"/>
          <w:rtl w:val="0"/>
        </w:rPr>
        <w:t xml:space="preserve"> </w:t>
      </w:r>
    </w:p>
    <w:p w:rsidR="00000000" w:rsidDel="00000000" w:rsidP="00000000" w:rsidRDefault="00000000" w:rsidRPr="00000000" w14:paraId="00000007">
      <w:pPr>
        <w:shd w:fill="ffffff" w:val="clear"/>
        <w:spacing w:after="240" w:lineRule="auto"/>
        <w:rPr>
          <w:sz w:val="24"/>
          <w:szCs w:val="24"/>
        </w:rPr>
      </w:pPr>
      <w:r w:rsidDel="00000000" w:rsidR="00000000" w:rsidRPr="00000000">
        <w:rPr>
          <w:sz w:val="24"/>
          <w:szCs w:val="24"/>
          <w:rtl w:val="0"/>
        </w:rPr>
        <w:t xml:space="preserve">-74.2% of the San Joaquin South Asian female population (SJSAFP) are at risk for CVD</w:t>
      </w:r>
    </w:p>
    <w:p w:rsidR="00000000" w:rsidDel="00000000" w:rsidP="00000000" w:rsidRDefault="00000000" w:rsidRPr="00000000" w14:paraId="00000008">
      <w:pPr>
        <w:shd w:fill="ffffff" w:val="clear"/>
        <w:spacing w:after="240" w:lineRule="auto"/>
        <w:rPr>
          <w:sz w:val="24"/>
          <w:szCs w:val="24"/>
        </w:rPr>
      </w:pPr>
      <w:r w:rsidDel="00000000" w:rsidR="00000000" w:rsidRPr="00000000">
        <w:rPr>
          <w:sz w:val="24"/>
          <w:szCs w:val="24"/>
          <w:rtl w:val="0"/>
        </w:rPr>
        <w:t xml:space="preserve">-63.8% of the San Joaquin South Asian female population (SJSAFP) are at risk for osteoporosis</w:t>
      </w:r>
    </w:p>
    <w:p w:rsidR="00000000" w:rsidDel="00000000" w:rsidP="00000000" w:rsidRDefault="00000000" w:rsidRPr="00000000" w14:paraId="00000009">
      <w:pPr>
        <w:shd w:fill="ffffff" w:val="clear"/>
        <w:spacing w:after="240" w:lineRule="auto"/>
        <w:rPr>
          <w:sz w:val="24"/>
          <w:szCs w:val="24"/>
        </w:rPr>
      </w:pPr>
      <w:r w:rsidDel="00000000" w:rsidR="00000000" w:rsidRPr="00000000">
        <w:rPr>
          <w:sz w:val="24"/>
          <w:szCs w:val="24"/>
          <w:rtl w:val="0"/>
        </w:rPr>
        <w:t xml:space="preserve">-52.9% of the SJSAFP are Stage 1 hypertensive</w:t>
      </w:r>
    </w:p>
    <w:p w:rsidR="00000000" w:rsidDel="00000000" w:rsidP="00000000" w:rsidRDefault="00000000" w:rsidRPr="00000000" w14:paraId="0000000A">
      <w:pPr>
        <w:shd w:fill="ffffff" w:val="clear"/>
        <w:spacing w:after="240" w:lineRule="auto"/>
        <w:rPr>
          <w:sz w:val="24"/>
          <w:szCs w:val="24"/>
        </w:rPr>
      </w:pPr>
      <w:r w:rsidDel="00000000" w:rsidR="00000000" w:rsidRPr="00000000">
        <w:rPr>
          <w:sz w:val="24"/>
          <w:szCs w:val="24"/>
          <w:rtl w:val="0"/>
        </w:rPr>
        <w:t xml:space="preserve">-60.9% of the SJSAFP are Stage 2 hypertensive</w:t>
      </w:r>
    </w:p>
    <w:p w:rsidR="00000000" w:rsidDel="00000000" w:rsidP="00000000" w:rsidRDefault="00000000" w:rsidRPr="00000000" w14:paraId="0000000B">
      <w:pPr>
        <w:shd w:fill="ffffff" w:val="clear"/>
        <w:spacing w:after="240" w:lineRule="auto"/>
        <w:rPr>
          <w:sz w:val="24"/>
          <w:szCs w:val="24"/>
        </w:rPr>
      </w:pPr>
      <w:r w:rsidDel="00000000" w:rsidR="00000000" w:rsidRPr="00000000">
        <w:rPr>
          <w:sz w:val="24"/>
          <w:szCs w:val="24"/>
          <w:rtl w:val="0"/>
        </w:rPr>
        <w:t xml:space="preserve">-22.4% of the SJSAFP have normal blood pressure but consume red meat more than 4 times a month</w:t>
      </w:r>
    </w:p>
    <w:p w:rsidR="00000000" w:rsidDel="00000000" w:rsidP="00000000" w:rsidRDefault="00000000" w:rsidRPr="00000000" w14:paraId="0000000C">
      <w:pPr>
        <w:shd w:fill="ffffff" w:val="clear"/>
        <w:spacing w:after="240" w:lineRule="auto"/>
        <w:rPr>
          <w:sz w:val="24"/>
          <w:szCs w:val="24"/>
        </w:rPr>
      </w:pPr>
      <w:r w:rsidDel="00000000" w:rsidR="00000000" w:rsidRPr="00000000">
        <w:rPr>
          <w:sz w:val="24"/>
          <w:szCs w:val="24"/>
          <w:rtl w:val="0"/>
        </w:rPr>
        <w:t xml:space="preserve">-16.3% of the SJSAFP female population of SJ are hypotensive</w:t>
      </w:r>
    </w:p>
    <w:p w:rsidR="00000000" w:rsidDel="00000000" w:rsidP="00000000" w:rsidRDefault="00000000" w:rsidRPr="00000000" w14:paraId="0000000D">
      <w:pPr>
        <w:shd w:fill="ffffff" w:val="clear"/>
        <w:spacing w:after="240" w:lineRule="auto"/>
        <w:rPr>
          <w:sz w:val="24"/>
          <w:szCs w:val="24"/>
        </w:rPr>
      </w:pPr>
      <w:r w:rsidDel="00000000" w:rsidR="00000000" w:rsidRPr="00000000">
        <w:rPr>
          <w:sz w:val="24"/>
          <w:szCs w:val="24"/>
          <w:rtl w:val="0"/>
        </w:rPr>
        <w:t xml:space="preserve">-12% of the SJSAFP female population of SJ have osteoporosis</w:t>
      </w:r>
    </w:p>
    <w:p w:rsidR="00000000" w:rsidDel="00000000" w:rsidP="00000000" w:rsidRDefault="00000000" w:rsidRPr="00000000" w14:paraId="0000000E">
      <w:pPr>
        <w:shd w:fill="ffffff" w:val="clear"/>
        <w:spacing w:after="240" w:lineRule="auto"/>
        <w:rPr>
          <w:sz w:val="24"/>
          <w:szCs w:val="24"/>
        </w:rPr>
      </w:pPr>
      <w:r w:rsidDel="00000000" w:rsidR="00000000" w:rsidRPr="00000000">
        <w:rPr>
          <w:b w:val="1"/>
          <w:sz w:val="24"/>
          <w:szCs w:val="24"/>
          <w:rtl w:val="0"/>
        </w:rPr>
        <w:t xml:space="preserve">Direct Outcomes of Events:</w:t>
      </w:r>
      <w:r w:rsidDel="00000000" w:rsidR="00000000" w:rsidRPr="00000000">
        <w:rPr>
          <w:sz w:val="24"/>
          <w:szCs w:val="24"/>
          <w:rtl w:val="0"/>
        </w:rPr>
        <w:t xml:space="preserve"> </w:t>
      </w:r>
    </w:p>
    <w:p w:rsidR="00000000" w:rsidDel="00000000" w:rsidP="00000000" w:rsidRDefault="00000000" w:rsidRPr="00000000" w14:paraId="0000000F">
      <w:pPr>
        <w:shd w:fill="ffffff" w:val="clear"/>
        <w:spacing w:after="240" w:lineRule="auto"/>
        <w:rPr>
          <w:sz w:val="24"/>
          <w:szCs w:val="24"/>
        </w:rPr>
      </w:pPr>
      <w:r w:rsidDel="00000000" w:rsidR="00000000" w:rsidRPr="00000000">
        <w:rPr>
          <w:sz w:val="24"/>
          <w:szCs w:val="24"/>
          <w:rtl w:val="0"/>
        </w:rPr>
        <w:t xml:space="preserve">-Development of self advocacy in the SJSAFP community and females became activists for their own heart health</w:t>
      </w:r>
    </w:p>
    <w:p w:rsidR="00000000" w:rsidDel="00000000" w:rsidP="00000000" w:rsidRDefault="00000000" w:rsidRPr="00000000" w14:paraId="00000010">
      <w:pPr>
        <w:shd w:fill="ffffff" w:val="clear"/>
        <w:spacing w:after="240" w:lineRule="auto"/>
        <w:rPr>
          <w:sz w:val="24"/>
          <w:szCs w:val="24"/>
        </w:rPr>
      </w:pPr>
      <w:r w:rsidDel="00000000" w:rsidR="00000000" w:rsidRPr="00000000">
        <w:rPr>
          <w:sz w:val="24"/>
          <w:szCs w:val="24"/>
          <w:rtl w:val="0"/>
        </w:rPr>
        <w:t xml:space="preserve">-SJ female high school students trained for community outreach events and determined to practice medicine in SJ to address female health disparities</w:t>
      </w:r>
    </w:p>
    <w:p w:rsidR="00000000" w:rsidDel="00000000" w:rsidP="00000000" w:rsidRDefault="00000000" w:rsidRPr="00000000" w14:paraId="00000011">
      <w:pPr>
        <w:shd w:fill="ffffff" w:val="clear"/>
        <w:spacing w:after="240" w:lineRule="auto"/>
        <w:rPr>
          <w:sz w:val="24"/>
          <w:szCs w:val="24"/>
        </w:rPr>
      </w:pPr>
      <w:r w:rsidDel="00000000" w:rsidR="00000000" w:rsidRPr="00000000">
        <w:rPr>
          <w:sz w:val="24"/>
          <w:szCs w:val="24"/>
          <w:rtl w:val="0"/>
        </w:rPr>
        <w:t xml:space="preserve">-Youth learned the value of empathy, multiculturalism, gender health equity and service to disadvantaged communities through the program and volunteering</w:t>
      </w:r>
    </w:p>
    <w:p w:rsidR="00000000" w:rsidDel="00000000" w:rsidP="00000000" w:rsidRDefault="00000000" w:rsidRPr="00000000" w14:paraId="00000012">
      <w:pPr>
        <w:shd w:fill="ffffff" w:val="clear"/>
        <w:spacing w:after="240" w:lineRule="auto"/>
        <w:rPr>
          <w:sz w:val="24"/>
          <w:szCs w:val="24"/>
        </w:rPr>
      </w:pPr>
      <w:r w:rsidDel="00000000" w:rsidR="00000000" w:rsidRPr="00000000">
        <w:rPr>
          <w:sz w:val="24"/>
          <w:szCs w:val="24"/>
          <w:rtl w:val="0"/>
        </w:rPr>
        <w:t xml:space="preserve">-Increased participation of youth and women, in an otherwise adult and male dominant environment (i.e. the mosques and gurdwaras)</w:t>
      </w:r>
    </w:p>
    <w:p w:rsidR="00000000" w:rsidDel="00000000" w:rsidP="00000000" w:rsidRDefault="00000000" w:rsidRPr="00000000" w14:paraId="00000013">
      <w:pPr>
        <w:shd w:fill="ffffff" w:val="clear"/>
        <w:spacing w:after="240" w:lineRule="auto"/>
        <w:rPr>
          <w:sz w:val="24"/>
          <w:szCs w:val="24"/>
        </w:rPr>
      </w:pPr>
      <w:r w:rsidDel="00000000" w:rsidR="00000000" w:rsidRPr="00000000">
        <w:rPr>
          <w:sz w:val="24"/>
          <w:szCs w:val="24"/>
          <w:rtl w:val="0"/>
        </w:rPr>
        <w:t xml:space="preserve">-Increased awareness on the determinants of osteoporosis, CVD and hypertension in SJSAFP</w:t>
      </w:r>
    </w:p>
    <w:p w:rsidR="00000000" w:rsidDel="00000000" w:rsidP="00000000" w:rsidRDefault="00000000" w:rsidRPr="00000000" w14:paraId="00000014">
      <w:pPr>
        <w:shd w:fill="ffffff" w:val="clear"/>
        <w:spacing w:after="240" w:lineRule="auto"/>
        <w:rPr>
          <w:sz w:val="24"/>
          <w:szCs w:val="24"/>
        </w:rPr>
      </w:pPr>
      <w:r w:rsidDel="00000000" w:rsidR="00000000" w:rsidRPr="00000000">
        <w:rPr>
          <w:sz w:val="24"/>
          <w:szCs w:val="24"/>
          <w:rtl w:val="0"/>
        </w:rPr>
        <w:t xml:space="preserve">-Increased interaction between community members of different religions, creed and genders </w:t>
      </w:r>
    </w:p>
    <w:p w:rsidR="00000000" w:rsidDel="00000000" w:rsidP="00000000" w:rsidRDefault="00000000" w:rsidRPr="00000000" w14:paraId="00000015">
      <w:pPr>
        <w:shd w:fill="ffffff" w:val="clear"/>
        <w:spacing w:after="240" w:lineRule="auto"/>
        <w:rPr>
          <w:sz w:val="24"/>
          <w:szCs w:val="24"/>
        </w:rPr>
      </w:pPr>
      <w:r w:rsidDel="00000000" w:rsidR="00000000" w:rsidRPr="00000000">
        <w:rPr>
          <w:sz w:val="24"/>
          <w:szCs w:val="24"/>
          <w:rtl w:val="0"/>
        </w:rPr>
        <w:t xml:space="preserve">-Awareness and education among the SJSAFP community for better heart health and bone health</w:t>
      </w:r>
    </w:p>
    <w:p w:rsidR="00000000" w:rsidDel="00000000" w:rsidP="00000000" w:rsidRDefault="00000000" w:rsidRPr="00000000" w14:paraId="00000016">
      <w:pPr>
        <w:shd w:fill="ffffff" w:val="clear"/>
        <w:spacing w:after="240" w:lineRule="auto"/>
        <w:rPr>
          <w:sz w:val="24"/>
          <w:szCs w:val="24"/>
        </w:rPr>
      </w:pPr>
      <w:r w:rsidDel="00000000" w:rsidR="00000000" w:rsidRPr="00000000">
        <w:rPr>
          <w:sz w:val="24"/>
          <w:szCs w:val="24"/>
          <w:rtl w:val="0"/>
        </w:rPr>
        <w:t xml:space="preserve">-Improved patient provider trust</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