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AA35E5" w14:textId="77777777" w:rsidR="007D1E0A" w:rsidRDefault="007D1E0A" w:rsidP="007D1E0A">
      <w:pPr>
        <w:pStyle w:val="Heading1"/>
        <w:spacing w:before="170"/>
        <w:ind w:left="0"/>
      </w:pPr>
      <w:r>
        <w:rPr>
          <w:color w:val="337AB7"/>
        </w:rPr>
        <w:t>Patellar Instability: Prevalence, Diagnosis and Treatment</w:t>
      </w:r>
    </w:p>
    <w:p w14:paraId="5AE26A3B" w14:textId="77777777" w:rsidR="008B6B7D" w:rsidRDefault="007D1E0A">
      <w:r>
        <w:t>Watche Kourtian, Orthopedic Surgeon, Beirut-Lebanon</w:t>
      </w:r>
    </w:p>
    <w:p w14:paraId="3B1243AF" w14:textId="77777777" w:rsidR="00E80C0B" w:rsidRDefault="00E80C0B"/>
    <w:p w14:paraId="46BB59C7" w14:textId="77777777" w:rsidR="00E80C0B" w:rsidRDefault="00E80C0B"/>
    <w:p w14:paraId="1C7012E4" w14:textId="77777777" w:rsidR="00E80C0B" w:rsidRPr="0002222D" w:rsidRDefault="00E80C0B" w:rsidP="00E80C0B">
      <w:pPr>
        <w:pStyle w:val="Heading3"/>
        <w:spacing w:before="147"/>
        <w:ind w:left="100"/>
        <w:jc w:val="both"/>
        <w:rPr>
          <w:color w:val="BF5A14"/>
        </w:rPr>
      </w:pPr>
      <w:r>
        <w:rPr>
          <w:color w:val="BF5A14"/>
        </w:rPr>
        <w:t>Abstract</w:t>
      </w:r>
    </w:p>
    <w:p w14:paraId="12918860" w14:textId="77777777" w:rsidR="00E80C0B" w:rsidRDefault="00E80C0B">
      <w:r>
        <w:t xml:space="preserve">Patellar Instability is a common problem, with high recurrence rate, causing significant morbidity, specially in young athletes. </w:t>
      </w:r>
    </w:p>
    <w:p w14:paraId="742992A7" w14:textId="77777777" w:rsidR="00042FEC" w:rsidRDefault="00042FEC">
      <w:r>
        <w:t>We will discuss the pathologies, diagnostic techniques and available treatment options</w:t>
      </w:r>
      <w:r w:rsidR="008C7CA5">
        <w:t>, both conservative and surgical,</w:t>
      </w:r>
      <w:r>
        <w:t xml:space="preserve"> for these patients.</w:t>
      </w:r>
    </w:p>
    <w:p w14:paraId="79EC1151" w14:textId="77777777" w:rsidR="008C7CA5" w:rsidRDefault="008C7CA5"/>
    <w:p w14:paraId="70614BFB" w14:textId="77777777" w:rsidR="008C7CA5" w:rsidRDefault="008C7CA5" w:rsidP="008C7CA5">
      <w:pPr>
        <w:pStyle w:val="BodyText"/>
        <w:rPr>
          <w:rFonts w:ascii="Calibri"/>
          <w:sz w:val="20"/>
        </w:rPr>
      </w:pPr>
    </w:p>
    <w:p w14:paraId="5FACCA40" w14:textId="77777777" w:rsidR="008C7CA5" w:rsidRDefault="008C7CA5" w:rsidP="008C7CA5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E7406C6" wp14:editId="2434CFC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C7CFE2"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ECCa3p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2D7F303" w14:textId="77777777" w:rsidR="00653C12" w:rsidRDefault="008C7CA5" w:rsidP="008C7CA5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653C12">
        <w:rPr>
          <w:noProof/>
        </w:rPr>
        <w:drawing>
          <wp:inline distT="0" distB="0" distL="0" distR="0" wp14:anchorId="6A6E3047" wp14:editId="203EFFEB">
            <wp:extent cx="920586" cy="1291013"/>
            <wp:effectExtent l="0" t="0" r="0" b="4445"/>
            <wp:docPr id="1" name="Picture 1" descr="/Users/vatchekourtian/Desktop/a5ac8775-20bc-42af-b171-2735bde9e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vatchekourtian/Desktop/a5ac8775-20bc-42af-b171-2735bde9e17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50" cy="1306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273F0" w14:textId="77777777" w:rsidR="008C7CA5" w:rsidRDefault="008C7CA5" w:rsidP="008C7CA5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14:paraId="5A767A5B" w14:textId="35478D51" w:rsidR="008C7CA5" w:rsidRDefault="007071D0">
      <w:r>
        <w:t>Watche Kourtian is a retired Army C</w:t>
      </w:r>
      <w:bookmarkStart w:id="0" w:name="_GoBack"/>
      <w:bookmarkEnd w:id="0"/>
      <w:r w:rsidR="00653C12">
        <w:t xml:space="preserve">olonel and former head of the Orthopedic Department in The Central Military Hospital in Beirut. </w:t>
      </w:r>
      <w:r w:rsidR="00D74F15">
        <w:t xml:space="preserve">Currently, he is an attending Orthopedic Surgeon at Keserwan Medical Center (KMC </w:t>
      </w:r>
      <w:r w:rsidR="00D74F15" w:rsidRPr="00D74F15">
        <w:rPr>
          <w:sz w:val="20"/>
          <w:szCs w:val="20"/>
        </w:rPr>
        <w:t xml:space="preserve">affiliated with </w:t>
      </w:r>
      <w:r w:rsidR="00D74F15">
        <w:t>AUBMC). He is specialized in Arthroscopic Surgery and Sports Injuries.</w:t>
      </w:r>
    </w:p>
    <w:p w14:paraId="0E40E06F" w14:textId="77777777" w:rsidR="00D74F15" w:rsidRDefault="00D74F15"/>
    <w:p w14:paraId="69EEC0F6" w14:textId="77777777" w:rsidR="00D74F15" w:rsidRDefault="00D74F15">
      <w:r>
        <w:tab/>
      </w:r>
      <w:r>
        <w:tab/>
      </w:r>
      <w:r>
        <w:tab/>
      </w:r>
      <w:r>
        <w:tab/>
        <w:t xml:space="preserve">Email: </w:t>
      </w:r>
      <w:hyperlink r:id="rId5" w:history="1">
        <w:r w:rsidRPr="00873842">
          <w:rPr>
            <w:rStyle w:val="Hyperlink"/>
          </w:rPr>
          <w:t>drvkourt@gmail.com</w:t>
        </w:r>
      </w:hyperlink>
      <w:r>
        <w:t xml:space="preserve"> </w:t>
      </w:r>
    </w:p>
    <w:p w14:paraId="076D97E1" w14:textId="77777777" w:rsidR="007D1E0A" w:rsidRDefault="007D1E0A"/>
    <w:p w14:paraId="1268458B" w14:textId="77777777" w:rsidR="007D1E0A" w:rsidRDefault="007D1E0A"/>
    <w:p w14:paraId="45409ED1" w14:textId="77777777" w:rsidR="007D1E0A" w:rsidRDefault="007D1E0A"/>
    <w:sectPr w:rsidR="007D1E0A" w:rsidSect="00D523D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3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E0A"/>
    <w:rsid w:val="00042FEC"/>
    <w:rsid w:val="00653C12"/>
    <w:rsid w:val="007071D0"/>
    <w:rsid w:val="007D1E0A"/>
    <w:rsid w:val="008C7CA5"/>
    <w:rsid w:val="00C66ED6"/>
    <w:rsid w:val="00D523D2"/>
    <w:rsid w:val="00D74F15"/>
    <w:rsid w:val="00E8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F13E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7D1E0A"/>
    <w:pPr>
      <w:widowControl w:val="0"/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C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D1E0A"/>
    <w:rPr>
      <w:rFonts w:ascii="Minion Pro" w:eastAsia="Minion Pro" w:hAnsi="Minion Pro" w:cs="Minion Pro"/>
      <w:b/>
      <w:bCs/>
      <w:sz w:val="36"/>
      <w:szCs w:val="36"/>
    </w:rPr>
  </w:style>
  <w:style w:type="paragraph" w:styleId="BodyText">
    <w:name w:val="Body Text"/>
    <w:basedOn w:val="Normal"/>
    <w:link w:val="BodyTextChar"/>
    <w:uiPriority w:val="1"/>
    <w:qFormat/>
    <w:rsid w:val="007D1E0A"/>
    <w:pPr>
      <w:widowControl w:val="0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7D1E0A"/>
    <w:rPr>
      <w:rFonts w:ascii="Tw Cen MT" w:eastAsia="Tw Cen MT" w:hAnsi="Tw Cen MT" w:cs="Tw Cen M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0C0B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D74F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hyperlink" Target="mailto:drvkourt@gmail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118</Words>
  <Characters>679</Characters>
  <Application>Microsoft Macintosh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Patellar Instability: Prevalence, Diagnosis and Treatment</vt:lpstr>
      <vt:lpstr>        Abstract</vt:lpstr>
    </vt:vector>
  </TitlesOfParts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2019-05-01T09:42:00Z</dcterms:created>
  <dcterms:modified xsi:type="dcterms:W3CDTF">2019-05-01T10:08:00Z</dcterms:modified>
</cp:coreProperties>
</file>