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584" w:rsidRPr="00FF6248" w:rsidRDefault="00850405" w:rsidP="00FF6248">
      <w:pPr>
        <w:jc w:val="center"/>
        <w:rPr>
          <w:sz w:val="28"/>
          <w:szCs w:val="28"/>
        </w:rPr>
      </w:pPr>
      <w:r w:rsidRPr="00FF6248">
        <w:rPr>
          <w:sz w:val="28"/>
          <w:szCs w:val="28"/>
        </w:rPr>
        <w:t>ROLE OF EPIDURAL STEROID PLUS LOCAL ANAESTHETIC IN LUMBAR CANAL STENOSIS IN OLDER ADULTS</w:t>
      </w:r>
    </w:p>
    <w:p w:rsidR="00850405" w:rsidRDefault="00850405">
      <w:r>
        <w:t>DR. SWARAJ SATHE</w:t>
      </w:r>
    </w:p>
    <w:p w:rsidR="00850405" w:rsidRDefault="00850405">
      <w:r>
        <w:t>MBBS, MS ORTHOPAEDICS, DNB ORTHOPAEDICS</w:t>
      </w:r>
    </w:p>
    <w:p w:rsidR="00FF6248" w:rsidRDefault="00FF6248">
      <w:r>
        <w:t>Consultant, Ruby Hall Clinic</w:t>
      </w:r>
      <w:bookmarkStart w:id="0" w:name="_GoBack"/>
      <w:bookmarkEnd w:id="0"/>
    </w:p>
    <w:p w:rsidR="00850405" w:rsidRDefault="00850405"/>
    <w:p w:rsidR="00850405" w:rsidRPr="00FF6248" w:rsidRDefault="00850405">
      <w:pPr>
        <w:rPr>
          <w:u w:val="single"/>
        </w:rPr>
      </w:pPr>
      <w:r w:rsidRPr="00FF6248">
        <w:rPr>
          <w:u w:val="single"/>
        </w:rPr>
        <w:t>Statement of problem</w:t>
      </w:r>
    </w:p>
    <w:p w:rsidR="00850405" w:rsidRDefault="00850405">
      <w:pPr>
        <w:rPr>
          <w:vertAlign w:val="superscript"/>
        </w:rPr>
      </w:pPr>
      <w:r>
        <w:t xml:space="preserve">Lumbar canal stenosis (LSS) is one of the most commonly diagnosed and treated pathologic conditions affecting the spine. Prevalence of acquired, degenerative LSS ranges from 16.8 – 29.1%. </w:t>
      </w:r>
      <w:r>
        <w:rPr>
          <w:vertAlign w:val="superscript"/>
        </w:rPr>
        <w:t>1</w:t>
      </w:r>
      <w:r>
        <w:t xml:space="preserve"> LSS causes significant disability in elderly. Epidural steroid with local anaesthetic is less invasive, safer, and more cost effective treatment than surgery.</w:t>
      </w:r>
      <w:r>
        <w:rPr>
          <w:vertAlign w:val="superscript"/>
        </w:rPr>
        <w:t>2</w:t>
      </w:r>
    </w:p>
    <w:p w:rsidR="00F7416F" w:rsidRDefault="00F7416F"/>
    <w:p w:rsidR="00850405" w:rsidRPr="00FF6248" w:rsidRDefault="00850405">
      <w:pPr>
        <w:rPr>
          <w:u w:val="single"/>
        </w:rPr>
      </w:pPr>
      <w:r w:rsidRPr="00FF6248">
        <w:rPr>
          <w:u w:val="single"/>
        </w:rPr>
        <w:t>Methodology</w:t>
      </w:r>
    </w:p>
    <w:p w:rsidR="00850405" w:rsidRDefault="00850405">
      <w:r>
        <w:t xml:space="preserve">10 patients with evidence of LSS on MRI and significant neurological claudication and </w:t>
      </w:r>
      <w:proofErr w:type="spellStart"/>
      <w:r>
        <w:t>paraesthesias</w:t>
      </w:r>
      <w:proofErr w:type="spellEnd"/>
      <w:r>
        <w:t xml:space="preserve"> on history and clinical examination were selected. There was no motor deficit or bowel/bladder involvement. Patients were aged between 60 and 79 </w:t>
      </w:r>
      <w:proofErr w:type="gramStart"/>
      <w:r>
        <w:t>years ;</w:t>
      </w:r>
      <w:proofErr w:type="gramEnd"/>
      <w:r>
        <w:t xml:space="preserve"> 3 patie</w:t>
      </w:r>
      <w:r w:rsidR="00784620">
        <w:t>nts were female and 7 were male</w:t>
      </w:r>
      <w:r>
        <w:t>. The patients were given triamcinolone with bupivacaine</w:t>
      </w:r>
      <w:r w:rsidR="00F7416F">
        <w:t xml:space="preserve"> and lignocaine in epidural space at level of L2-3, L3-4.</w:t>
      </w:r>
    </w:p>
    <w:p w:rsidR="00F7416F" w:rsidRDefault="00F7416F">
      <w:r>
        <w:t xml:space="preserve">Patients with motor deficit, bowel/bladder involvement, </w:t>
      </w:r>
      <w:proofErr w:type="gramStart"/>
      <w:r>
        <w:t>evidence</w:t>
      </w:r>
      <w:proofErr w:type="gramEnd"/>
      <w:r>
        <w:t xml:space="preserve"> of spinal instability on x-ray, prior lumbar surgery and prior epidural injection in past 6 months were excluded.</w:t>
      </w:r>
    </w:p>
    <w:p w:rsidR="00F7416F" w:rsidRDefault="00F7416F">
      <w:r>
        <w:t>Pain was classified according to Visual Analogue Scale. Patients were evaluated at 2 weeks, 4 weeks and 12 weeks.</w:t>
      </w:r>
    </w:p>
    <w:p w:rsidR="00FF6248" w:rsidRDefault="00FF6248">
      <w:r>
        <w:rPr>
          <w:noProof/>
          <w:lang w:eastAsia="en-GB"/>
        </w:rPr>
        <w:lastRenderedPageBreak/>
        <w:drawing>
          <wp:inline distT="0" distB="0" distL="0" distR="0">
            <wp:extent cx="4064000" cy="3048000"/>
            <wp:effectExtent l="0" t="635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79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248" w:rsidRDefault="00FF6248">
      <w:r>
        <w:rPr>
          <w:noProof/>
          <w:lang w:eastAsia="en-GB"/>
        </w:rPr>
        <w:drawing>
          <wp:inline distT="0" distB="0" distL="0" distR="0">
            <wp:extent cx="4064000" cy="3048000"/>
            <wp:effectExtent l="0" t="6350" r="635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79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416F" w:rsidRDefault="00F7416F"/>
    <w:p w:rsidR="00F7416F" w:rsidRPr="00FF6248" w:rsidRDefault="00F7416F">
      <w:pPr>
        <w:rPr>
          <w:u w:val="single"/>
        </w:rPr>
      </w:pPr>
      <w:r w:rsidRPr="00FF6248">
        <w:rPr>
          <w:u w:val="single"/>
        </w:rPr>
        <w:lastRenderedPageBreak/>
        <w:t>Findings</w:t>
      </w:r>
    </w:p>
    <w:p w:rsidR="00F7416F" w:rsidRDefault="00F7416F">
      <w:r>
        <w:t>8 out of 10 patients reported s</w:t>
      </w:r>
      <w:r w:rsidR="00784620">
        <w:t>ignificant improvement in pain, 1</w:t>
      </w:r>
      <w:r>
        <w:t xml:space="preserve"> reported temporary decrease </w:t>
      </w:r>
      <w:r w:rsidR="00784620">
        <w:t>in pain and 1</w:t>
      </w:r>
      <w:r>
        <w:t xml:space="preserve"> reported no improvement.</w:t>
      </w:r>
    </w:p>
    <w:p w:rsidR="00F7416F" w:rsidRDefault="00F7416F"/>
    <w:p w:rsidR="00F7416F" w:rsidRPr="00FF6248" w:rsidRDefault="00F7416F">
      <w:pPr>
        <w:rPr>
          <w:u w:val="single"/>
        </w:rPr>
      </w:pPr>
      <w:r w:rsidRPr="00FF6248">
        <w:rPr>
          <w:u w:val="single"/>
        </w:rPr>
        <w:t>Conclusion and significance</w:t>
      </w:r>
    </w:p>
    <w:p w:rsidR="00850405" w:rsidRDefault="00F7416F">
      <w:r>
        <w:t>Epidural steroid injection is an effective treatment to improve pain and function among older adults with LSS. It has the advantage of being a day care procedure, with less comorbidity and expenditure compared to surgery.</w:t>
      </w:r>
    </w:p>
    <w:p w:rsidR="00850405" w:rsidRPr="00FF6248" w:rsidRDefault="00FF6248">
      <w:pPr>
        <w:rPr>
          <w:u w:val="single"/>
        </w:rPr>
      </w:pPr>
      <w:r w:rsidRPr="00FF6248">
        <w:rPr>
          <w:u w:val="single"/>
        </w:rPr>
        <w:t>References</w:t>
      </w:r>
    </w:p>
    <w:p w:rsidR="00784620" w:rsidRPr="00F46E43" w:rsidRDefault="00784620" w:rsidP="00784620">
      <w:pPr>
        <w:pStyle w:val="ListParagraph"/>
        <w:numPr>
          <w:ilvl w:val="0"/>
          <w:numId w:val="3"/>
        </w:numPr>
        <w:shd w:val="clear" w:color="auto" w:fill="FFFFFF"/>
        <w:spacing w:before="120" w:after="120" w:line="300" w:lineRule="atLeast"/>
        <w:outlineLvl w:val="0"/>
        <w:rPr>
          <w:rFonts w:cs="Arial"/>
          <w:shd w:val="clear" w:color="auto" w:fill="FFFFFF"/>
        </w:rPr>
      </w:pPr>
      <w:proofErr w:type="spellStart"/>
      <w:r w:rsidRPr="00F46E43">
        <w:rPr>
          <w:rFonts w:cs="Arial"/>
          <w:shd w:val="clear" w:color="auto" w:fill="FFFFFF"/>
        </w:rPr>
        <w:t>Kalichman</w:t>
      </w:r>
      <w:proofErr w:type="spellEnd"/>
      <w:r w:rsidRPr="00F46E43">
        <w:rPr>
          <w:rFonts w:cs="Arial"/>
          <w:shd w:val="clear" w:color="auto" w:fill="FFFFFF"/>
        </w:rPr>
        <w:t xml:space="preserve"> L, Cole R, Kim DH, et al. Spinal stenosis prevalence and association with symptoms: the Framingham Study. </w:t>
      </w:r>
      <w:r w:rsidRPr="00F46E43">
        <w:rPr>
          <w:rFonts w:cs="Arial"/>
          <w:i/>
          <w:iCs/>
          <w:shd w:val="clear" w:color="auto" w:fill="FFFFFF"/>
        </w:rPr>
        <w:t>Spine J</w:t>
      </w:r>
      <w:r w:rsidRPr="00F46E43">
        <w:rPr>
          <w:rFonts w:cs="Arial"/>
          <w:shd w:val="clear" w:color="auto" w:fill="FFFFFF"/>
        </w:rPr>
        <w:t>. 2009</w:t>
      </w:r>
      <w:proofErr w:type="gramStart"/>
      <w:r w:rsidRPr="00F46E43">
        <w:rPr>
          <w:rFonts w:cs="Arial"/>
          <w:shd w:val="clear" w:color="auto" w:fill="FFFFFF"/>
        </w:rPr>
        <w:t>;9</w:t>
      </w:r>
      <w:proofErr w:type="gramEnd"/>
      <w:r w:rsidRPr="00F46E43">
        <w:rPr>
          <w:rFonts w:cs="Arial"/>
          <w:shd w:val="clear" w:color="auto" w:fill="FFFFFF"/>
        </w:rPr>
        <w:t>(7):545–550.</w:t>
      </w:r>
    </w:p>
    <w:p w:rsidR="00784620" w:rsidRPr="00F46E43" w:rsidRDefault="00784620" w:rsidP="00784620">
      <w:pPr>
        <w:pStyle w:val="ListParagraph"/>
        <w:numPr>
          <w:ilvl w:val="0"/>
          <w:numId w:val="3"/>
        </w:numPr>
        <w:shd w:val="clear" w:color="auto" w:fill="FFFFFF"/>
        <w:spacing w:before="120" w:after="120" w:line="300" w:lineRule="atLeast"/>
        <w:outlineLvl w:val="0"/>
        <w:rPr>
          <w:rFonts w:cs="Arial"/>
          <w:shd w:val="clear" w:color="auto" w:fill="FFFFFF"/>
        </w:rPr>
      </w:pPr>
      <w:hyperlink r:id="rId8" w:history="1">
        <w:proofErr w:type="spellStart"/>
        <w:r w:rsidRPr="00F46E43">
          <w:rPr>
            <w:rFonts w:eastAsia="Times New Roman" w:cs="Arial"/>
            <w:lang w:eastAsia="en-GB"/>
          </w:rPr>
          <w:t>Friedly</w:t>
        </w:r>
        <w:proofErr w:type="spellEnd"/>
        <w:r w:rsidRPr="00F46E43">
          <w:rPr>
            <w:rFonts w:eastAsia="Times New Roman" w:cs="Arial"/>
            <w:lang w:eastAsia="en-GB"/>
          </w:rPr>
          <w:t xml:space="preserve"> JL</w:t>
        </w:r>
      </w:hyperlink>
      <w:r w:rsidRPr="00F46E43">
        <w:rPr>
          <w:rFonts w:eastAsia="Times New Roman" w:cs="Arial"/>
          <w:vertAlign w:val="superscript"/>
          <w:lang w:eastAsia="en-GB"/>
        </w:rPr>
        <w:t>1</w:t>
      </w:r>
      <w:r w:rsidRPr="00F46E43">
        <w:rPr>
          <w:rFonts w:eastAsia="Times New Roman" w:cs="Arial"/>
          <w:lang w:eastAsia="en-GB"/>
        </w:rPr>
        <w:t>, </w:t>
      </w:r>
      <w:proofErr w:type="spellStart"/>
      <w:r w:rsidRPr="00F46E43">
        <w:rPr>
          <w:rFonts w:eastAsia="Times New Roman" w:cs="Arial"/>
          <w:lang w:eastAsia="en-GB"/>
        </w:rPr>
        <w:fldChar w:fldCharType="begin"/>
      </w:r>
      <w:r w:rsidRPr="00F46E43">
        <w:rPr>
          <w:rFonts w:eastAsia="Times New Roman" w:cs="Arial"/>
          <w:lang w:eastAsia="en-GB"/>
        </w:rPr>
        <w:instrText xml:space="preserve"> HYPERLINK "https://www.ncbi.nlm.nih.gov/pubmed/?term=Bresnahan%20BW%5BAuthor%5D&amp;cauthor=true&amp;cauthor_uid=22458343" </w:instrText>
      </w:r>
      <w:r w:rsidRPr="00F46E43">
        <w:rPr>
          <w:rFonts w:eastAsia="Times New Roman" w:cs="Arial"/>
          <w:lang w:eastAsia="en-GB"/>
        </w:rPr>
        <w:fldChar w:fldCharType="separate"/>
      </w:r>
      <w:r w:rsidRPr="00F46E43">
        <w:rPr>
          <w:rFonts w:eastAsia="Times New Roman" w:cs="Arial"/>
          <w:lang w:eastAsia="en-GB"/>
        </w:rPr>
        <w:t>Bresnahan</w:t>
      </w:r>
      <w:proofErr w:type="spellEnd"/>
      <w:r w:rsidRPr="00F46E43">
        <w:rPr>
          <w:rFonts w:eastAsia="Times New Roman" w:cs="Arial"/>
          <w:lang w:eastAsia="en-GB"/>
        </w:rPr>
        <w:t xml:space="preserve"> BW</w:t>
      </w:r>
      <w:r w:rsidRPr="00F46E43">
        <w:rPr>
          <w:rFonts w:eastAsia="Times New Roman" w:cs="Arial"/>
          <w:lang w:eastAsia="en-GB"/>
        </w:rPr>
        <w:fldChar w:fldCharType="end"/>
      </w:r>
      <w:r w:rsidRPr="00F46E43">
        <w:rPr>
          <w:rFonts w:eastAsia="Times New Roman" w:cs="Arial"/>
          <w:lang w:eastAsia="en-GB"/>
        </w:rPr>
        <w:t>, </w:t>
      </w:r>
      <w:hyperlink r:id="rId9" w:history="1">
        <w:r w:rsidRPr="00F46E43">
          <w:rPr>
            <w:rFonts w:eastAsia="Times New Roman" w:cs="Arial"/>
            <w:lang w:eastAsia="en-GB"/>
          </w:rPr>
          <w:t>Comstock B</w:t>
        </w:r>
      </w:hyperlink>
      <w:r w:rsidRPr="00F46E43">
        <w:rPr>
          <w:rFonts w:eastAsia="Times New Roman" w:cs="Arial"/>
          <w:lang w:eastAsia="en-GB"/>
        </w:rPr>
        <w:t>, </w:t>
      </w:r>
      <w:hyperlink r:id="rId10" w:history="1">
        <w:r w:rsidRPr="00F46E43">
          <w:rPr>
            <w:rFonts w:eastAsia="Times New Roman" w:cs="Arial"/>
            <w:lang w:eastAsia="en-GB"/>
          </w:rPr>
          <w:t>Turner JA</w:t>
        </w:r>
      </w:hyperlink>
      <w:r w:rsidRPr="00F46E43">
        <w:rPr>
          <w:rFonts w:eastAsia="Times New Roman" w:cs="Arial"/>
          <w:lang w:eastAsia="en-GB"/>
        </w:rPr>
        <w:t>, </w:t>
      </w:r>
      <w:hyperlink r:id="rId11" w:history="1">
        <w:proofErr w:type="spellStart"/>
        <w:r w:rsidRPr="00F46E43">
          <w:rPr>
            <w:rFonts w:eastAsia="Times New Roman" w:cs="Arial"/>
            <w:lang w:eastAsia="en-GB"/>
          </w:rPr>
          <w:t>Deyo</w:t>
        </w:r>
        <w:proofErr w:type="spellEnd"/>
        <w:r w:rsidRPr="00F46E43">
          <w:rPr>
            <w:rFonts w:eastAsia="Times New Roman" w:cs="Arial"/>
            <w:lang w:eastAsia="en-GB"/>
          </w:rPr>
          <w:t xml:space="preserve"> RA</w:t>
        </w:r>
      </w:hyperlink>
      <w:r w:rsidRPr="00F46E43">
        <w:rPr>
          <w:rFonts w:eastAsia="Times New Roman" w:cs="Arial"/>
          <w:lang w:eastAsia="en-GB"/>
        </w:rPr>
        <w:t>, </w:t>
      </w:r>
      <w:hyperlink r:id="rId12" w:history="1">
        <w:r w:rsidRPr="00F46E43">
          <w:rPr>
            <w:rFonts w:eastAsia="Times New Roman" w:cs="Arial"/>
            <w:lang w:eastAsia="en-GB"/>
          </w:rPr>
          <w:t>Sullivan SD</w:t>
        </w:r>
      </w:hyperlink>
      <w:r w:rsidRPr="00F46E43">
        <w:rPr>
          <w:rFonts w:eastAsia="Times New Roman" w:cs="Arial"/>
          <w:lang w:eastAsia="en-GB"/>
        </w:rPr>
        <w:t xml:space="preserve"> et al. </w:t>
      </w:r>
      <w:r w:rsidR="00850405" w:rsidRPr="00F46E43">
        <w:rPr>
          <w:rFonts w:eastAsia="Times New Roman" w:cs="Arial"/>
          <w:bCs/>
          <w:kern w:val="36"/>
          <w:lang w:eastAsia="en-GB"/>
        </w:rPr>
        <w:t>Lumbar Epidural steroid injections for Spinal Stenosis (LESS): a double-blind randomized controlled trial of epidural steroid injections for lumbar spinal stenosis among older adults.</w:t>
      </w:r>
      <w:r w:rsidRPr="00F46E43">
        <w:rPr>
          <w:rFonts w:eastAsia="Times New Roman" w:cs="Arial"/>
          <w:bCs/>
          <w:kern w:val="36"/>
          <w:lang w:eastAsia="en-GB"/>
        </w:rPr>
        <w:t xml:space="preserve"> </w:t>
      </w:r>
      <w:hyperlink r:id="rId13" w:tooltip="BMC musculoskeletal disorders." w:history="1">
        <w:r w:rsidR="00F46E43" w:rsidRPr="00F46E43">
          <w:rPr>
            <w:rStyle w:val="Hyperlink"/>
            <w:rFonts w:cs="Arial"/>
            <w:color w:val="660066"/>
            <w:u w:val="none"/>
            <w:shd w:val="clear" w:color="auto" w:fill="FFFFFF"/>
          </w:rPr>
          <w:t xml:space="preserve">BMC </w:t>
        </w:r>
        <w:proofErr w:type="spellStart"/>
        <w:r w:rsidR="00F46E43" w:rsidRPr="00F46E43">
          <w:rPr>
            <w:rStyle w:val="Hyperlink"/>
            <w:rFonts w:cs="Arial"/>
            <w:color w:val="660066"/>
            <w:u w:val="none"/>
            <w:shd w:val="clear" w:color="auto" w:fill="FFFFFF"/>
          </w:rPr>
          <w:t>Musculoskelet</w:t>
        </w:r>
        <w:proofErr w:type="spellEnd"/>
        <w:r w:rsidR="00F46E43" w:rsidRPr="00F46E43">
          <w:rPr>
            <w:rStyle w:val="Hyperlink"/>
            <w:rFonts w:cs="Arial"/>
            <w:color w:val="660066"/>
            <w:u w:val="none"/>
            <w:shd w:val="clear" w:color="auto" w:fill="FFFFFF"/>
          </w:rPr>
          <w:t xml:space="preserve"> </w:t>
        </w:r>
        <w:proofErr w:type="spellStart"/>
        <w:r w:rsidR="00F46E43" w:rsidRPr="00F46E43">
          <w:rPr>
            <w:rStyle w:val="Hyperlink"/>
            <w:rFonts w:cs="Arial"/>
            <w:color w:val="660066"/>
            <w:u w:val="none"/>
            <w:shd w:val="clear" w:color="auto" w:fill="FFFFFF"/>
          </w:rPr>
          <w:t>Disord</w:t>
        </w:r>
        <w:proofErr w:type="spellEnd"/>
        <w:r w:rsidR="00F46E43" w:rsidRPr="00F46E43">
          <w:rPr>
            <w:rStyle w:val="Hyperlink"/>
            <w:rFonts w:cs="Arial"/>
            <w:color w:val="660066"/>
            <w:u w:val="none"/>
            <w:shd w:val="clear" w:color="auto" w:fill="FFFFFF"/>
          </w:rPr>
          <w:t>.</w:t>
        </w:r>
      </w:hyperlink>
      <w:r w:rsidR="00F46E43" w:rsidRPr="00F46E43">
        <w:rPr>
          <w:rFonts w:cs="Arial"/>
          <w:color w:val="000000"/>
          <w:shd w:val="clear" w:color="auto" w:fill="FFFFFF"/>
        </w:rPr>
        <w:t> 2012 Mar 29</w:t>
      </w:r>
      <w:proofErr w:type="gramStart"/>
      <w:r w:rsidR="00F46E43" w:rsidRPr="00F46E43">
        <w:rPr>
          <w:rFonts w:cs="Arial"/>
          <w:color w:val="000000"/>
          <w:shd w:val="clear" w:color="auto" w:fill="FFFFFF"/>
        </w:rPr>
        <w:t>;13:48</w:t>
      </w:r>
      <w:proofErr w:type="gramEnd"/>
      <w:r w:rsidR="00F46E43" w:rsidRPr="00F46E43">
        <w:rPr>
          <w:rFonts w:cs="Arial"/>
          <w:color w:val="000000"/>
          <w:shd w:val="clear" w:color="auto" w:fill="FFFFFF"/>
        </w:rPr>
        <w:t>.</w:t>
      </w:r>
    </w:p>
    <w:p w:rsidR="00784620" w:rsidRPr="00F46E43" w:rsidRDefault="00F46E43" w:rsidP="00784620">
      <w:pPr>
        <w:pStyle w:val="ListParagraph"/>
        <w:numPr>
          <w:ilvl w:val="0"/>
          <w:numId w:val="3"/>
        </w:numPr>
        <w:shd w:val="clear" w:color="auto" w:fill="FFFFFF"/>
        <w:spacing w:before="120" w:after="120" w:line="300" w:lineRule="atLeast"/>
        <w:outlineLvl w:val="0"/>
        <w:rPr>
          <w:rFonts w:cs="Arial"/>
          <w:shd w:val="clear" w:color="auto" w:fill="FFFFFF"/>
        </w:rPr>
      </w:pPr>
      <w:hyperlink r:id="rId14" w:history="1">
        <w:proofErr w:type="spellStart"/>
        <w:r w:rsidRPr="00F46E43">
          <w:rPr>
            <w:rStyle w:val="Hyperlink"/>
            <w:rFonts w:cs="Arial"/>
            <w:color w:val="auto"/>
            <w:u w:val="none"/>
          </w:rPr>
          <w:t>Pountos</w:t>
        </w:r>
        <w:proofErr w:type="spellEnd"/>
        <w:r w:rsidRPr="00F46E43">
          <w:rPr>
            <w:rStyle w:val="Hyperlink"/>
            <w:rFonts w:cs="Arial"/>
            <w:color w:val="auto"/>
            <w:u w:val="none"/>
          </w:rPr>
          <w:t xml:space="preserve"> I</w:t>
        </w:r>
      </w:hyperlink>
      <w:r w:rsidRPr="00F46E43">
        <w:rPr>
          <w:rFonts w:cs="Arial"/>
        </w:rPr>
        <w:t>, </w:t>
      </w:r>
      <w:hyperlink r:id="rId15" w:history="1">
        <w:proofErr w:type="spellStart"/>
        <w:r w:rsidRPr="00F46E43">
          <w:rPr>
            <w:rStyle w:val="Hyperlink"/>
            <w:rFonts w:cs="Arial"/>
            <w:color w:val="auto"/>
            <w:u w:val="none"/>
          </w:rPr>
          <w:t>Panteli</w:t>
        </w:r>
        <w:proofErr w:type="spellEnd"/>
        <w:r w:rsidRPr="00F46E43">
          <w:rPr>
            <w:rStyle w:val="Hyperlink"/>
            <w:rFonts w:cs="Arial"/>
            <w:color w:val="auto"/>
            <w:u w:val="none"/>
          </w:rPr>
          <w:t xml:space="preserve"> M</w:t>
        </w:r>
      </w:hyperlink>
      <w:r w:rsidRPr="00F46E43">
        <w:rPr>
          <w:rFonts w:cs="Arial"/>
        </w:rPr>
        <w:t xml:space="preserve">, </w:t>
      </w:r>
      <w:hyperlink r:id="rId16" w:history="1">
        <w:r w:rsidRPr="00F46E43">
          <w:rPr>
            <w:rStyle w:val="Hyperlink"/>
            <w:rFonts w:cs="Arial"/>
            <w:color w:val="auto"/>
            <w:u w:val="none"/>
          </w:rPr>
          <w:t>Walters G</w:t>
        </w:r>
      </w:hyperlink>
      <w:r w:rsidRPr="00F46E43">
        <w:rPr>
          <w:rFonts w:cs="Arial"/>
        </w:rPr>
        <w:t>, </w:t>
      </w:r>
      <w:hyperlink r:id="rId17" w:history="1">
        <w:r w:rsidRPr="00F46E43">
          <w:rPr>
            <w:rStyle w:val="Hyperlink"/>
            <w:rFonts w:cs="Arial"/>
            <w:color w:val="auto"/>
            <w:u w:val="none"/>
          </w:rPr>
          <w:t>Bush D</w:t>
        </w:r>
      </w:hyperlink>
      <w:r w:rsidRPr="00F46E43">
        <w:rPr>
          <w:rFonts w:cs="Arial"/>
        </w:rPr>
        <w:t>, </w:t>
      </w:r>
      <w:proofErr w:type="spellStart"/>
      <w:r w:rsidRPr="00F46E43">
        <w:rPr>
          <w:rFonts w:cs="Arial"/>
        </w:rPr>
        <w:fldChar w:fldCharType="begin"/>
      </w:r>
      <w:r w:rsidRPr="00F46E43">
        <w:rPr>
          <w:rFonts w:cs="Arial"/>
        </w:rPr>
        <w:instrText xml:space="preserve"> HYPERLINK "https://www.ncbi.nlm.nih.gov/pubmed/?term=Giannoudis%20PV%5BAuthor%5D&amp;cauthor=true&amp;cauthor_uid=26715572" </w:instrText>
      </w:r>
      <w:r w:rsidRPr="00F46E43">
        <w:rPr>
          <w:rFonts w:cs="Arial"/>
        </w:rPr>
        <w:fldChar w:fldCharType="separate"/>
      </w:r>
      <w:r w:rsidRPr="00F46E43">
        <w:rPr>
          <w:rStyle w:val="Hyperlink"/>
          <w:rFonts w:cs="Arial"/>
          <w:color w:val="auto"/>
          <w:u w:val="none"/>
        </w:rPr>
        <w:t>Giannoudis</w:t>
      </w:r>
      <w:proofErr w:type="spellEnd"/>
      <w:r w:rsidRPr="00F46E43">
        <w:rPr>
          <w:rStyle w:val="Hyperlink"/>
          <w:rFonts w:cs="Arial"/>
          <w:color w:val="auto"/>
          <w:u w:val="none"/>
        </w:rPr>
        <w:t xml:space="preserve"> PV</w:t>
      </w:r>
      <w:r w:rsidRPr="00F46E43">
        <w:rPr>
          <w:rFonts w:cs="Arial"/>
        </w:rPr>
        <w:fldChar w:fldCharType="end"/>
      </w:r>
      <w:r w:rsidRPr="00F46E43">
        <w:rPr>
          <w:rFonts w:cs="Arial"/>
        </w:rPr>
        <w:t xml:space="preserve">. </w:t>
      </w:r>
      <w:r w:rsidR="00784620" w:rsidRPr="00F46E43">
        <w:rPr>
          <w:rFonts w:cs="Arial"/>
        </w:rPr>
        <w:t>Safety of Epidural Corticosteroid Injections.</w:t>
      </w:r>
      <w:r w:rsidRPr="00F46E43">
        <w:rPr>
          <w:rFonts w:cs="Arial"/>
        </w:rPr>
        <w:t xml:space="preserve"> Drugs R D</w:t>
      </w:r>
      <w:r w:rsidRPr="00F46E43">
        <w:rPr>
          <w:rFonts w:cs="Arial"/>
        </w:rPr>
        <w:t> 2016 Mar</w:t>
      </w:r>
      <w:proofErr w:type="gramStart"/>
      <w:r w:rsidRPr="00F46E43">
        <w:rPr>
          <w:rFonts w:cs="Arial"/>
        </w:rPr>
        <w:t>;16</w:t>
      </w:r>
      <w:proofErr w:type="gramEnd"/>
      <w:r w:rsidRPr="00F46E43">
        <w:rPr>
          <w:rFonts w:cs="Arial"/>
        </w:rPr>
        <w:t>(1):19-34.</w:t>
      </w:r>
    </w:p>
    <w:p w:rsidR="00F46E43" w:rsidRPr="00F46E43" w:rsidRDefault="00F46E43" w:rsidP="00F46E43">
      <w:pPr>
        <w:pStyle w:val="ListParagraph"/>
        <w:numPr>
          <w:ilvl w:val="0"/>
          <w:numId w:val="3"/>
        </w:numPr>
        <w:shd w:val="clear" w:color="auto" w:fill="FFFFFF"/>
        <w:spacing w:before="120" w:after="120" w:line="300" w:lineRule="atLeast"/>
        <w:rPr>
          <w:rFonts w:cs="Arial"/>
        </w:rPr>
      </w:pPr>
      <w:hyperlink r:id="rId18" w:history="1">
        <w:r w:rsidRPr="00F46E43">
          <w:rPr>
            <w:rStyle w:val="Hyperlink"/>
            <w:rFonts w:cs="Arial"/>
            <w:color w:val="auto"/>
            <w:u w:val="none"/>
          </w:rPr>
          <w:t>Park CH</w:t>
        </w:r>
      </w:hyperlink>
      <w:r w:rsidRPr="00F46E43">
        <w:rPr>
          <w:rFonts w:cs="Arial"/>
        </w:rPr>
        <w:t>, </w:t>
      </w:r>
      <w:hyperlink r:id="rId19" w:history="1">
        <w:r w:rsidRPr="00F46E43">
          <w:rPr>
            <w:rStyle w:val="Hyperlink"/>
            <w:rFonts w:cs="Arial"/>
            <w:color w:val="auto"/>
            <w:u w:val="none"/>
          </w:rPr>
          <w:t>Lee SH</w:t>
        </w:r>
      </w:hyperlink>
      <w:r w:rsidRPr="00F46E43">
        <w:rPr>
          <w:rFonts w:cs="Arial"/>
        </w:rPr>
        <w:t xml:space="preserve">. </w:t>
      </w:r>
      <w:r w:rsidRPr="00F46E43">
        <w:rPr>
          <w:rFonts w:cs="Arial"/>
        </w:rPr>
        <w:t>Correlation between severity of lumbar spinal stenosis and lumbar epidural steroid injection.</w:t>
      </w:r>
      <w:r w:rsidRPr="00F46E43">
        <w:rPr>
          <w:rFonts w:cs="Arial"/>
        </w:rPr>
        <w:t xml:space="preserve"> Pain Med</w:t>
      </w:r>
      <w:r w:rsidRPr="00F46E43">
        <w:rPr>
          <w:rFonts w:cs="Arial"/>
        </w:rPr>
        <w:t> 2014 Apr;15(4):556-61</w:t>
      </w:r>
    </w:p>
    <w:p w:rsidR="00F46E43" w:rsidRPr="00F46E43" w:rsidRDefault="00F46E43" w:rsidP="00F46E43">
      <w:pPr>
        <w:pStyle w:val="ListParagraph"/>
        <w:numPr>
          <w:ilvl w:val="0"/>
          <w:numId w:val="3"/>
        </w:numPr>
        <w:shd w:val="clear" w:color="auto" w:fill="FFFFFF"/>
        <w:rPr>
          <w:rFonts w:cs="Arial"/>
        </w:rPr>
      </w:pPr>
      <w:hyperlink r:id="rId20" w:history="1">
        <w:proofErr w:type="spellStart"/>
        <w:r w:rsidRPr="00F46E43">
          <w:rPr>
            <w:rStyle w:val="Hyperlink"/>
            <w:rFonts w:cs="Arial"/>
            <w:color w:val="auto"/>
            <w:u w:val="none"/>
          </w:rPr>
          <w:t>Abdi</w:t>
        </w:r>
        <w:proofErr w:type="spellEnd"/>
        <w:r w:rsidRPr="00F46E43">
          <w:rPr>
            <w:rStyle w:val="Hyperlink"/>
            <w:rFonts w:cs="Arial"/>
            <w:color w:val="auto"/>
            <w:u w:val="none"/>
          </w:rPr>
          <w:t xml:space="preserve"> S</w:t>
        </w:r>
      </w:hyperlink>
      <w:r w:rsidRPr="00F46E43">
        <w:rPr>
          <w:rFonts w:cs="Arial"/>
        </w:rPr>
        <w:t>, </w:t>
      </w:r>
      <w:proofErr w:type="spellStart"/>
      <w:r w:rsidRPr="00F46E43">
        <w:rPr>
          <w:rFonts w:cs="Arial"/>
        </w:rPr>
        <w:fldChar w:fldCharType="begin"/>
      </w:r>
      <w:r w:rsidRPr="00F46E43">
        <w:rPr>
          <w:rFonts w:cs="Arial"/>
        </w:rPr>
        <w:instrText xml:space="preserve"> HYPERLINK "https://www.ncbi.nlm.nih.gov/pubmed/?term=Datta%20S%5BAuthor%5D&amp;cauthor=true&amp;cauthor_uid=16850050" </w:instrText>
      </w:r>
      <w:r w:rsidRPr="00F46E43">
        <w:rPr>
          <w:rFonts w:cs="Arial"/>
        </w:rPr>
        <w:fldChar w:fldCharType="separate"/>
      </w:r>
      <w:r w:rsidRPr="00F46E43">
        <w:rPr>
          <w:rStyle w:val="Hyperlink"/>
          <w:rFonts w:cs="Arial"/>
          <w:color w:val="auto"/>
          <w:u w:val="none"/>
        </w:rPr>
        <w:t>Datta</w:t>
      </w:r>
      <w:proofErr w:type="spellEnd"/>
      <w:r w:rsidRPr="00F46E43">
        <w:rPr>
          <w:rStyle w:val="Hyperlink"/>
          <w:rFonts w:cs="Arial"/>
          <w:color w:val="auto"/>
          <w:u w:val="none"/>
        </w:rPr>
        <w:t xml:space="preserve"> S</w:t>
      </w:r>
      <w:r w:rsidRPr="00F46E43">
        <w:rPr>
          <w:rFonts w:cs="Arial"/>
        </w:rPr>
        <w:fldChar w:fldCharType="end"/>
      </w:r>
      <w:r w:rsidRPr="00F46E43">
        <w:rPr>
          <w:rFonts w:cs="Arial"/>
        </w:rPr>
        <w:t>, </w:t>
      </w:r>
      <w:hyperlink r:id="rId21" w:history="1">
        <w:r w:rsidRPr="00F46E43">
          <w:rPr>
            <w:rStyle w:val="Hyperlink"/>
            <w:rFonts w:cs="Arial"/>
            <w:color w:val="auto"/>
            <w:u w:val="none"/>
          </w:rPr>
          <w:t>Lucas LF</w:t>
        </w:r>
      </w:hyperlink>
      <w:r w:rsidRPr="00F46E43">
        <w:rPr>
          <w:rFonts w:cs="Arial"/>
        </w:rPr>
        <w:t>.</w:t>
      </w:r>
      <w:r w:rsidRPr="00F46E43">
        <w:rPr>
          <w:rFonts w:cs="Arial"/>
        </w:rPr>
        <w:t xml:space="preserve"> </w:t>
      </w:r>
      <w:r w:rsidRPr="00F46E43">
        <w:rPr>
          <w:rFonts w:cs="Arial"/>
        </w:rPr>
        <w:t>Role of epidural steroids in the management of chronic spinal pain: a systematic review of effectiveness and complications.</w:t>
      </w:r>
      <w:r w:rsidRPr="00F46E43">
        <w:rPr>
          <w:rFonts w:cs="Arial"/>
        </w:rPr>
        <w:t xml:space="preserve"> </w:t>
      </w:r>
      <w:hyperlink r:id="rId22" w:tooltip="Pain physician." w:history="1">
        <w:r w:rsidRPr="00F46E43">
          <w:rPr>
            <w:rStyle w:val="Hyperlink"/>
            <w:rFonts w:cs="Arial"/>
            <w:color w:val="auto"/>
            <w:u w:val="none"/>
          </w:rPr>
          <w:t>Pain Physician.</w:t>
        </w:r>
      </w:hyperlink>
      <w:r w:rsidRPr="00F46E43">
        <w:rPr>
          <w:rFonts w:cs="Arial"/>
        </w:rPr>
        <w:t> 2005 Jan</w:t>
      </w:r>
      <w:proofErr w:type="gramStart"/>
      <w:r w:rsidRPr="00F46E43">
        <w:rPr>
          <w:rFonts w:cs="Arial"/>
        </w:rPr>
        <w:t>;8</w:t>
      </w:r>
      <w:proofErr w:type="gramEnd"/>
      <w:r w:rsidRPr="00F46E43">
        <w:rPr>
          <w:rFonts w:cs="Arial"/>
        </w:rPr>
        <w:t>(1):127-43.</w:t>
      </w:r>
    </w:p>
    <w:p w:rsidR="00784620" w:rsidRDefault="00784620" w:rsidP="00F46E43">
      <w:pPr>
        <w:pStyle w:val="ListParagraph"/>
        <w:shd w:val="clear" w:color="auto" w:fill="FFFFFF"/>
        <w:spacing w:before="120" w:after="120" w:line="300" w:lineRule="atLeast"/>
        <w:outlineLvl w:val="0"/>
        <w:rPr>
          <w:rFonts w:cs="Arial"/>
          <w:shd w:val="clear" w:color="auto" w:fill="FFFFFF"/>
        </w:rPr>
      </w:pPr>
    </w:p>
    <w:p w:rsidR="00F46E43" w:rsidRDefault="00F46E43" w:rsidP="00F46E43">
      <w:pPr>
        <w:pStyle w:val="ListParagraph"/>
        <w:shd w:val="clear" w:color="auto" w:fill="FFFFFF"/>
        <w:spacing w:before="120" w:after="120" w:line="300" w:lineRule="atLeast"/>
        <w:outlineLvl w:val="0"/>
        <w:rPr>
          <w:rFonts w:cs="Arial"/>
          <w:shd w:val="clear" w:color="auto" w:fill="FFFFFF"/>
        </w:rPr>
      </w:pPr>
      <w:proofErr w:type="gramStart"/>
      <w:r>
        <w:rPr>
          <w:rFonts w:cs="Arial"/>
          <w:shd w:val="clear" w:color="auto" w:fill="FFFFFF"/>
        </w:rPr>
        <w:t>Biography :</w:t>
      </w:r>
      <w:proofErr w:type="gramEnd"/>
    </w:p>
    <w:p w:rsidR="00FF6248" w:rsidRPr="00FF6248" w:rsidRDefault="00F46E43" w:rsidP="00F46E43">
      <w:pPr>
        <w:pStyle w:val="c-profiledescription"/>
        <w:shd w:val="clear" w:color="auto" w:fill="FFFFFF"/>
        <w:spacing w:before="0" w:beforeAutospacing="0" w:after="120" w:afterAutospacing="0"/>
        <w:textAlignment w:val="baseline"/>
        <w:rPr>
          <w:rFonts w:asciiTheme="minorHAnsi" w:hAnsiTheme="minorHAnsi"/>
          <w:sz w:val="22"/>
          <w:szCs w:val="22"/>
        </w:rPr>
      </w:pPr>
      <w:r w:rsidRPr="00FF6248">
        <w:rPr>
          <w:rFonts w:asciiTheme="minorHAnsi" w:hAnsiTheme="minorHAnsi"/>
          <w:sz w:val="22"/>
          <w:szCs w:val="22"/>
        </w:rPr>
        <w:t>D</w:t>
      </w:r>
      <w:r w:rsidRPr="00FF6248">
        <w:rPr>
          <w:rFonts w:asciiTheme="minorHAnsi" w:hAnsiTheme="minorHAnsi"/>
          <w:sz w:val="22"/>
          <w:szCs w:val="22"/>
        </w:rPr>
        <w:t xml:space="preserve">r. </w:t>
      </w:r>
      <w:proofErr w:type="spellStart"/>
      <w:r w:rsidRPr="00FF6248">
        <w:rPr>
          <w:rFonts w:asciiTheme="minorHAnsi" w:hAnsiTheme="minorHAnsi"/>
          <w:sz w:val="22"/>
          <w:szCs w:val="22"/>
        </w:rPr>
        <w:t>Swaraj</w:t>
      </w:r>
      <w:proofErr w:type="spellEnd"/>
      <w:r w:rsidRPr="00FF6248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FF6248">
        <w:rPr>
          <w:rFonts w:asciiTheme="minorHAnsi" w:hAnsiTheme="minorHAnsi"/>
          <w:sz w:val="22"/>
          <w:szCs w:val="22"/>
        </w:rPr>
        <w:t>Sathe</w:t>
      </w:r>
      <w:proofErr w:type="spellEnd"/>
      <w:r w:rsidRPr="00FF6248">
        <w:rPr>
          <w:rFonts w:asciiTheme="minorHAnsi" w:hAnsiTheme="minorHAnsi"/>
          <w:sz w:val="22"/>
          <w:szCs w:val="22"/>
        </w:rPr>
        <w:t xml:space="preserve"> is </w:t>
      </w:r>
      <w:proofErr w:type="spellStart"/>
      <w:proofErr w:type="gramStart"/>
      <w:r w:rsidRPr="00FF6248">
        <w:rPr>
          <w:rFonts w:asciiTheme="minorHAnsi" w:hAnsiTheme="minorHAnsi"/>
          <w:sz w:val="22"/>
          <w:szCs w:val="22"/>
        </w:rPr>
        <w:t>a</w:t>
      </w:r>
      <w:proofErr w:type="spellEnd"/>
      <w:proofErr w:type="gramEnd"/>
      <w:r w:rsidRPr="00FF6248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FF6248">
        <w:rPr>
          <w:rFonts w:asciiTheme="minorHAnsi" w:hAnsiTheme="minorHAnsi"/>
          <w:sz w:val="22"/>
          <w:szCs w:val="22"/>
        </w:rPr>
        <w:t>Orthopedic</w:t>
      </w:r>
      <w:proofErr w:type="spellEnd"/>
      <w:r w:rsidRPr="00FF6248">
        <w:rPr>
          <w:rFonts w:asciiTheme="minorHAnsi" w:hAnsiTheme="minorHAnsi"/>
          <w:sz w:val="22"/>
          <w:szCs w:val="22"/>
        </w:rPr>
        <w:t xml:space="preserve"> surgeon</w:t>
      </w:r>
      <w:r w:rsidRPr="00FF6248">
        <w:rPr>
          <w:rFonts w:asciiTheme="minorHAnsi" w:hAnsiTheme="minorHAnsi"/>
          <w:sz w:val="22"/>
          <w:szCs w:val="22"/>
        </w:rPr>
        <w:t xml:space="preserve"> in </w:t>
      </w:r>
      <w:proofErr w:type="spellStart"/>
      <w:r w:rsidRPr="00FF6248">
        <w:rPr>
          <w:rFonts w:asciiTheme="minorHAnsi" w:hAnsiTheme="minorHAnsi"/>
          <w:sz w:val="22"/>
          <w:szCs w:val="22"/>
        </w:rPr>
        <w:t>Kothrud</w:t>
      </w:r>
      <w:proofErr w:type="spellEnd"/>
      <w:r w:rsidRPr="00FF6248">
        <w:rPr>
          <w:rFonts w:asciiTheme="minorHAnsi" w:hAnsiTheme="minorHAnsi"/>
          <w:sz w:val="22"/>
          <w:szCs w:val="22"/>
        </w:rPr>
        <w:t>, Pune and has an experience of</w:t>
      </w:r>
      <w:r w:rsidR="00FF6248" w:rsidRPr="00FF6248">
        <w:rPr>
          <w:rFonts w:asciiTheme="minorHAnsi" w:hAnsiTheme="minorHAnsi"/>
          <w:sz w:val="22"/>
          <w:szCs w:val="22"/>
        </w:rPr>
        <w:t xml:space="preserve"> 9 years in this field. He</w:t>
      </w:r>
      <w:r w:rsidRPr="00FF6248">
        <w:rPr>
          <w:rFonts w:asciiTheme="minorHAnsi" w:hAnsiTheme="minorHAnsi"/>
          <w:sz w:val="22"/>
          <w:szCs w:val="22"/>
        </w:rPr>
        <w:t xml:space="preserve"> practices at </w:t>
      </w:r>
      <w:proofErr w:type="spellStart"/>
      <w:r w:rsidRPr="00FF6248">
        <w:rPr>
          <w:rFonts w:asciiTheme="minorHAnsi" w:hAnsiTheme="minorHAnsi"/>
          <w:sz w:val="22"/>
          <w:szCs w:val="22"/>
        </w:rPr>
        <w:t>Sathe</w:t>
      </w:r>
      <w:proofErr w:type="spellEnd"/>
      <w:r w:rsidRPr="00FF6248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FF6248">
        <w:rPr>
          <w:rFonts w:asciiTheme="minorHAnsi" w:hAnsiTheme="minorHAnsi"/>
          <w:sz w:val="22"/>
          <w:szCs w:val="22"/>
        </w:rPr>
        <w:t>Multispeci</w:t>
      </w:r>
      <w:r w:rsidR="00FF6248" w:rsidRPr="00FF6248">
        <w:rPr>
          <w:rFonts w:asciiTheme="minorHAnsi" w:hAnsiTheme="minorHAnsi"/>
          <w:sz w:val="22"/>
          <w:szCs w:val="22"/>
        </w:rPr>
        <w:t>ality</w:t>
      </w:r>
      <w:proofErr w:type="spellEnd"/>
      <w:r w:rsidR="00FF6248" w:rsidRPr="00FF6248">
        <w:rPr>
          <w:rFonts w:asciiTheme="minorHAnsi" w:hAnsiTheme="minorHAnsi"/>
          <w:sz w:val="22"/>
          <w:szCs w:val="22"/>
        </w:rPr>
        <w:t xml:space="preserve"> Hospital</w:t>
      </w:r>
      <w:r w:rsidRPr="00FF6248">
        <w:rPr>
          <w:rFonts w:asciiTheme="minorHAnsi" w:hAnsiTheme="minorHAnsi"/>
          <w:sz w:val="22"/>
          <w:szCs w:val="22"/>
        </w:rPr>
        <w:t xml:space="preserve"> in </w:t>
      </w:r>
      <w:proofErr w:type="spellStart"/>
      <w:r w:rsidRPr="00FF6248">
        <w:rPr>
          <w:rFonts w:asciiTheme="minorHAnsi" w:hAnsiTheme="minorHAnsi"/>
          <w:sz w:val="22"/>
          <w:szCs w:val="22"/>
        </w:rPr>
        <w:t>Kothrud</w:t>
      </w:r>
      <w:proofErr w:type="spellEnd"/>
      <w:r w:rsidRPr="00FF6248">
        <w:rPr>
          <w:rFonts w:asciiTheme="minorHAnsi" w:hAnsiTheme="minorHAnsi"/>
          <w:sz w:val="22"/>
          <w:szCs w:val="22"/>
        </w:rPr>
        <w:t>, Pune,</w:t>
      </w:r>
      <w:r w:rsidR="00FF6248" w:rsidRPr="00FF6248">
        <w:rPr>
          <w:rFonts w:asciiTheme="minorHAnsi" w:hAnsiTheme="minorHAnsi"/>
          <w:sz w:val="22"/>
          <w:szCs w:val="22"/>
        </w:rPr>
        <w:t xml:space="preserve"> </w:t>
      </w:r>
      <w:r w:rsidRPr="00FF6248">
        <w:rPr>
          <w:rFonts w:asciiTheme="minorHAnsi" w:hAnsiTheme="minorHAnsi"/>
          <w:sz w:val="22"/>
          <w:szCs w:val="22"/>
        </w:rPr>
        <w:t xml:space="preserve">and Ruby Hall Clinic in </w:t>
      </w:r>
      <w:proofErr w:type="spellStart"/>
      <w:r w:rsidRPr="00FF6248">
        <w:rPr>
          <w:rFonts w:asciiTheme="minorHAnsi" w:hAnsiTheme="minorHAnsi"/>
          <w:sz w:val="22"/>
          <w:szCs w:val="22"/>
        </w:rPr>
        <w:t>Hinjewadi</w:t>
      </w:r>
      <w:proofErr w:type="spellEnd"/>
      <w:r w:rsidRPr="00FF6248">
        <w:rPr>
          <w:rFonts w:asciiTheme="minorHAnsi" w:hAnsiTheme="minorHAnsi"/>
          <w:sz w:val="22"/>
          <w:szCs w:val="22"/>
        </w:rPr>
        <w:t xml:space="preserve">, Pune. </w:t>
      </w:r>
    </w:p>
    <w:p w:rsidR="00F46E43" w:rsidRPr="00FF6248" w:rsidRDefault="00F46E43" w:rsidP="00F46E43">
      <w:pPr>
        <w:pStyle w:val="c-profiledescription"/>
        <w:shd w:val="clear" w:color="auto" w:fill="FFFFFF"/>
        <w:spacing w:before="0" w:beforeAutospacing="0" w:after="120" w:afterAutospacing="0"/>
        <w:textAlignment w:val="baseline"/>
        <w:rPr>
          <w:rFonts w:asciiTheme="minorHAnsi" w:hAnsiTheme="minorHAnsi"/>
          <w:sz w:val="22"/>
          <w:szCs w:val="22"/>
        </w:rPr>
      </w:pPr>
      <w:r w:rsidRPr="00FF6248">
        <w:rPr>
          <w:rFonts w:asciiTheme="minorHAnsi" w:hAnsiTheme="minorHAnsi"/>
          <w:sz w:val="22"/>
          <w:szCs w:val="22"/>
        </w:rPr>
        <w:t xml:space="preserve">He completed MBBS from Krishna Institute of Medical Sciences, </w:t>
      </w:r>
      <w:proofErr w:type="spellStart"/>
      <w:r w:rsidRPr="00FF6248">
        <w:rPr>
          <w:rFonts w:asciiTheme="minorHAnsi" w:hAnsiTheme="minorHAnsi"/>
          <w:sz w:val="22"/>
          <w:szCs w:val="22"/>
        </w:rPr>
        <w:t>Karad</w:t>
      </w:r>
      <w:proofErr w:type="spellEnd"/>
      <w:r w:rsidRPr="00FF6248">
        <w:rPr>
          <w:rFonts w:asciiTheme="minorHAnsi" w:hAnsiTheme="minorHAnsi"/>
          <w:sz w:val="22"/>
          <w:szCs w:val="22"/>
        </w:rPr>
        <w:t xml:space="preserve"> in 2009,</w:t>
      </w:r>
      <w:r w:rsidR="00FF6248" w:rsidRPr="00FF6248">
        <w:rPr>
          <w:rFonts w:asciiTheme="minorHAnsi" w:hAnsiTheme="minorHAnsi"/>
          <w:sz w:val="22"/>
          <w:szCs w:val="22"/>
        </w:rPr>
        <w:t xml:space="preserve"> </w:t>
      </w:r>
      <w:r w:rsidRPr="00FF6248">
        <w:rPr>
          <w:rFonts w:asciiTheme="minorHAnsi" w:hAnsiTheme="minorHAnsi"/>
          <w:sz w:val="22"/>
          <w:szCs w:val="22"/>
        </w:rPr>
        <w:t xml:space="preserve">MS - Orthopaedics from Goa Medical College, </w:t>
      </w:r>
      <w:proofErr w:type="spellStart"/>
      <w:r w:rsidRPr="00FF6248">
        <w:rPr>
          <w:rFonts w:asciiTheme="minorHAnsi" w:hAnsiTheme="minorHAnsi"/>
          <w:sz w:val="22"/>
          <w:szCs w:val="22"/>
        </w:rPr>
        <w:t>Panaji</w:t>
      </w:r>
      <w:proofErr w:type="spellEnd"/>
      <w:r w:rsidRPr="00FF6248">
        <w:rPr>
          <w:rFonts w:asciiTheme="minorHAnsi" w:hAnsiTheme="minorHAnsi"/>
          <w:sz w:val="22"/>
          <w:szCs w:val="22"/>
        </w:rPr>
        <w:t xml:space="preserve"> in 2013 and DNB - </w:t>
      </w:r>
      <w:proofErr w:type="spellStart"/>
      <w:r w:rsidRPr="00FF6248">
        <w:rPr>
          <w:rFonts w:asciiTheme="minorHAnsi" w:hAnsiTheme="minorHAnsi"/>
          <w:sz w:val="22"/>
          <w:szCs w:val="22"/>
        </w:rPr>
        <w:t>Orthopedics</w:t>
      </w:r>
      <w:proofErr w:type="spellEnd"/>
      <w:r w:rsidRPr="00FF6248">
        <w:rPr>
          <w:rFonts w:asciiTheme="minorHAnsi" w:hAnsiTheme="minorHAnsi"/>
          <w:sz w:val="22"/>
          <w:szCs w:val="22"/>
        </w:rPr>
        <w:t>/</w:t>
      </w:r>
      <w:proofErr w:type="spellStart"/>
      <w:r w:rsidRPr="00FF6248">
        <w:rPr>
          <w:rFonts w:asciiTheme="minorHAnsi" w:hAnsiTheme="minorHAnsi"/>
          <w:sz w:val="22"/>
          <w:szCs w:val="22"/>
        </w:rPr>
        <w:t>Orthopedic</w:t>
      </w:r>
      <w:proofErr w:type="spellEnd"/>
      <w:r w:rsidRPr="00FF6248">
        <w:rPr>
          <w:rFonts w:asciiTheme="minorHAnsi" w:hAnsiTheme="minorHAnsi"/>
          <w:sz w:val="22"/>
          <w:szCs w:val="22"/>
        </w:rPr>
        <w:t xml:space="preserve"> Surgery from Goa Medical College, </w:t>
      </w:r>
      <w:proofErr w:type="spellStart"/>
      <w:r w:rsidRPr="00FF6248">
        <w:rPr>
          <w:rFonts w:asciiTheme="minorHAnsi" w:hAnsiTheme="minorHAnsi"/>
          <w:sz w:val="22"/>
          <w:szCs w:val="22"/>
        </w:rPr>
        <w:t>Panaji</w:t>
      </w:r>
      <w:proofErr w:type="spellEnd"/>
      <w:r w:rsidRPr="00FF6248">
        <w:rPr>
          <w:rFonts w:asciiTheme="minorHAnsi" w:hAnsiTheme="minorHAnsi"/>
          <w:sz w:val="22"/>
          <w:szCs w:val="22"/>
        </w:rPr>
        <w:t xml:space="preserve"> in 2014.</w:t>
      </w:r>
    </w:p>
    <w:p w:rsidR="00F46E43" w:rsidRPr="00FF6248" w:rsidRDefault="00F46E43" w:rsidP="00F46E43">
      <w:pPr>
        <w:pStyle w:val="c-profiledescription"/>
        <w:shd w:val="clear" w:color="auto" w:fill="FFFFFF"/>
        <w:spacing w:before="0" w:beforeAutospacing="0" w:after="120" w:afterAutospacing="0"/>
        <w:textAlignment w:val="baseline"/>
        <w:rPr>
          <w:rFonts w:asciiTheme="minorHAnsi" w:hAnsiTheme="minorHAnsi"/>
          <w:sz w:val="22"/>
          <w:szCs w:val="22"/>
        </w:rPr>
      </w:pPr>
      <w:r w:rsidRPr="00FF6248">
        <w:rPr>
          <w:rFonts w:asciiTheme="minorHAnsi" w:hAnsiTheme="minorHAnsi"/>
          <w:sz w:val="22"/>
          <w:szCs w:val="22"/>
        </w:rPr>
        <w:t>He is a member of India</w:t>
      </w:r>
      <w:r w:rsidR="00FF6248" w:rsidRPr="00FF6248">
        <w:rPr>
          <w:rFonts w:asciiTheme="minorHAnsi" w:hAnsiTheme="minorHAnsi"/>
          <w:sz w:val="22"/>
          <w:szCs w:val="22"/>
        </w:rPr>
        <w:t xml:space="preserve">n Medical Association (IMA), </w:t>
      </w:r>
      <w:r w:rsidRPr="00FF6248">
        <w:rPr>
          <w:rFonts w:asciiTheme="minorHAnsi" w:hAnsiTheme="minorHAnsi"/>
          <w:sz w:val="22"/>
          <w:szCs w:val="22"/>
        </w:rPr>
        <w:t>Indian Orthopaedic Association</w:t>
      </w:r>
      <w:r w:rsidR="00FF6248" w:rsidRPr="00FF6248">
        <w:rPr>
          <w:rFonts w:asciiTheme="minorHAnsi" w:hAnsiTheme="minorHAnsi"/>
          <w:sz w:val="22"/>
          <w:szCs w:val="22"/>
        </w:rPr>
        <w:t xml:space="preserve"> and Pune Orthopaedic Society</w:t>
      </w:r>
      <w:r w:rsidRPr="00FF6248">
        <w:rPr>
          <w:rFonts w:asciiTheme="minorHAnsi" w:hAnsiTheme="minorHAnsi"/>
          <w:sz w:val="22"/>
          <w:szCs w:val="22"/>
        </w:rPr>
        <w:t>. </w:t>
      </w:r>
    </w:p>
    <w:p w:rsidR="00F46E43" w:rsidRPr="00F46E43" w:rsidRDefault="00F46E43" w:rsidP="00F46E43">
      <w:pPr>
        <w:pStyle w:val="ListParagraph"/>
        <w:shd w:val="clear" w:color="auto" w:fill="FFFFFF"/>
        <w:spacing w:before="120" w:after="120" w:line="300" w:lineRule="atLeast"/>
        <w:outlineLvl w:val="0"/>
        <w:rPr>
          <w:rFonts w:cs="Arial"/>
          <w:shd w:val="clear" w:color="auto" w:fill="FFFFFF"/>
        </w:rPr>
      </w:pPr>
    </w:p>
    <w:p w:rsidR="00850405" w:rsidRPr="00850405" w:rsidRDefault="00850405"/>
    <w:sectPr w:rsidR="00850405" w:rsidRPr="008504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B0809"/>
    <w:multiLevelType w:val="hybridMultilevel"/>
    <w:tmpl w:val="7688C48E"/>
    <w:lvl w:ilvl="0" w:tplc="C3CE3A0E">
      <w:start w:val="1"/>
      <w:numFmt w:val="decimal"/>
      <w:lvlText w:val="%1."/>
      <w:lvlJc w:val="left"/>
      <w:pPr>
        <w:ind w:left="735" w:hanging="375"/>
      </w:pPr>
      <w:rPr>
        <w:rFonts w:eastAsia="Times New Roman" w:hint="default"/>
        <w:b/>
        <w:color w:val="000000"/>
        <w:sz w:val="3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C27874"/>
    <w:multiLevelType w:val="hybridMultilevel"/>
    <w:tmpl w:val="C6DEEE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4949A5"/>
    <w:multiLevelType w:val="hybridMultilevel"/>
    <w:tmpl w:val="B6F694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FA706A"/>
    <w:multiLevelType w:val="multilevel"/>
    <w:tmpl w:val="C7409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0DF75CD"/>
    <w:multiLevelType w:val="multilevel"/>
    <w:tmpl w:val="F9D02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0D1"/>
    <w:rsid w:val="00193089"/>
    <w:rsid w:val="003E2789"/>
    <w:rsid w:val="00784620"/>
    <w:rsid w:val="00850405"/>
    <w:rsid w:val="00B320D1"/>
    <w:rsid w:val="00F46E43"/>
    <w:rsid w:val="00F7416F"/>
    <w:rsid w:val="00FF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504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8462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0405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85040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8462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78462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label">
    <w:name w:val="label"/>
    <w:basedOn w:val="DefaultParagraphFont"/>
    <w:rsid w:val="00784620"/>
  </w:style>
  <w:style w:type="character" w:customStyle="1" w:styleId="separator">
    <w:name w:val="separator"/>
    <w:basedOn w:val="DefaultParagraphFont"/>
    <w:rsid w:val="00784620"/>
  </w:style>
  <w:style w:type="character" w:customStyle="1" w:styleId="value">
    <w:name w:val="value"/>
    <w:basedOn w:val="DefaultParagraphFont"/>
    <w:rsid w:val="00784620"/>
  </w:style>
  <w:style w:type="paragraph" w:customStyle="1" w:styleId="c-profiledescription">
    <w:name w:val="c-profile__description"/>
    <w:basedOn w:val="Normal"/>
    <w:rsid w:val="00F46E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2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504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8462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0405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85040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8462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78462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label">
    <w:name w:val="label"/>
    <w:basedOn w:val="DefaultParagraphFont"/>
    <w:rsid w:val="00784620"/>
  </w:style>
  <w:style w:type="character" w:customStyle="1" w:styleId="separator">
    <w:name w:val="separator"/>
    <w:basedOn w:val="DefaultParagraphFont"/>
    <w:rsid w:val="00784620"/>
  </w:style>
  <w:style w:type="character" w:customStyle="1" w:styleId="value">
    <w:name w:val="value"/>
    <w:basedOn w:val="DefaultParagraphFont"/>
    <w:rsid w:val="00784620"/>
  </w:style>
  <w:style w:type="paragraph" w:customStyle="1" w:styleId="c-profiledescription">
    <w:name w:val="c-profile__description"/>
    <w:basedOn w:val="Normal"/>
    <w:rsid w:val="00F46E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2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0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50547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65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64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6511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51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9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88235">
              <w:marLeft w:val="0"/>
              <w:marRight w:val="0"/>
              <w:marTop w:val="12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Friedly%20JL%5BAuthor%5D&amp;cauthor=true&amp;cauthor_uid=22458343" TargetMode="External"/><Relationship Id="rId13" Type="http://schemas.openxmlformats.org/officeDocument/2006/relationships/hyperlink" Target="https://www.ncbi.nlm.nih.gov/pubmed/22458343" TargetMode="External"/><Relationship Id="rId18" Type="http://schemas.openxmlformats.org/officeDocument/2006/relationships/hyperlink" Target="https://www.ncbi.nlm.nih.gov/pubmed/?term=Park%20CH%5BAuthor%5D&amp;cauthor=true&amp;cauthor_uid=24433526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ncbi.nlm.nih.gov/pubmed/?term=Lucas%20LF%5BAuthor%5D&amp;cauthor=true&amp;cauthor_uid=16850050" TargetMode="External"/><Relationship Id="rId7" Type="http://schemas.openxmlformats.org/officeDocument/2006/relationships/image" Target="media/image2.JPG"/><Relationship Id="rId12" Type="http://schemas.openxmlformats.org/officeDocument/2006/relationships/hyperlink" Target="https://www.ncbi.nlm.nih.gov/pubmed/?term=Sullivan%20SD%5BAuthor%5D&amp;cauthor=true&amp;cauthor_uid=22458343" TargetMode="External"/><Relationship Id="rId17" Type="http://schemas.openxmlformats.org/officeDocument/2006/relationships/hyperlink" Target="https://www.ncbi.nlm.nih.gov/pubmed/?term=Bush%20D%5BAuthor%5D&amp;cauthor=true&amp;cauthor_uid=26715572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cbi.nlm.nih.gov/pubmed/?term=Walters%20G%5BAuthor%5D&amp;cauthor=true&amp;cauthor_uid=26715572" TargetMode="External"/><Relationship Id="rId20" Type="http://schemas.openxmlformats.org/officeDocument/2006/relationships/hyperlink" Target="https://www.ncbi.nlm.nih.gov/pubmed/?term=Abdi%20S%5BAuthor%5D&amp;cauthor=true&amp;cauthor_uid=16850050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hyperlink" Target="https://www.ncbi.nlm.nih.gov/pubmed/?term=Deyo%20RA%5BAuthor%5D&amp;cauthor=true&amp;cauthor_uid=22458343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ncbi.nlm.nih.gov/pubmed/?term=Panteli%20M%5BAuthor%5D&amp;cauthor=true&amp;cauthor_uid=26715572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ncbi.nlm.nih.gov/pubmed/?term=Turner%20JA%5BAuthor%5D&amp;cauthor=true&amp;cauthor_uid=22458343" TargetMode="External"/><Relationship Id="rId19" Type="http://schemas.openxmlformats.org/officeDocument/2006/relationships/hyperlink" Target="https://www.ncbi.nlm.nih.gov/pubmed/?term=Lee%20SH%5BAuthor%5D&amp;cauthor=true&amp;cauthor_uid=244335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cbi.nlm.nih.gov/pubmed/?term=Comstock%20B%5BAuthor%5D&amp;cauthor=true&amp;cauthor_uid=22458343" TargetMode="External"/><Relationship Id="rId14" Type="http://schemas.openxmlformats.org/officeDocument/2006/relationships/hyperlink" Target="https://www.ncbi.nlm.nih.gov/pubmed/?term=Pountos%20I%5BAuthor%5D&amp;cauthor=true&amp;cauthor_uid=26715572" TargetMode="External"/><Relationship Id="rId22" Type="http://schemas.openxmlformats.org/officeDocument/2006/relationships/hyperlink" Target="https://www.ncbi.nlm.nih.gov/pubmed/168500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Nikhila</dc:creator>
  <cp:keywords/>
  <dc:description/>
  <cp:lastModifiedBy>Nikhila</cp:lastModifiedBy>
  <cp:revision>2</cp:revision>
  <dcterms:created xsi:type="dcterms:W3CDTF">2019-04-30T12:39:00Z</dcterms:created>
  <dcterms:modified xsi:type="dcterms:W3CDTF">2019-04-30T13:33:00Z</dcterms:modified>
</cp:coreProperties>
</file>