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9D77D8" w14:textId="67D15B20" w:rsidR="004173C3" w:rsidRDefault="004173C3" w:rsidP="00AA3B03">
      <w:pPr>
        <w:jc w:val="both"/>
        <w:rPr>
          <w:rFonts w:asciiTheme="majorBidi" w:hAnsiTheme="majorBidi" w:cstheme="majorBidi"/>
          <w:b/>
          <w:bCs/>
          <w:sz w:val="32"/>
          <w:szCs w:val="32"/>
        </w:rPr>
      </w:pPr>
      <w:r>
        <w:rPr>
          <w:rFonts w:asciiTheme="majorBidi" w:hAnsiTheme="majorBidi" w:cstheme="majorBidi"/>
          <w:b/>
          <w:bCs/>
          <w:sz w:val="32"/>
          <w:szCs w:val="32"/>
        </w:rPr>
        <w:t xml:space="preserve">Arthroscopic management of resistant tennis elbow with adding decortication and drilling in special </w:t>
      </w:r>
      <w:proofErr w:type="spellStart"/>
      <w:r>
        <w:rPr>
          <w:rFonts w:asciiTheme="majorBidi" w:hAnsiTheme="majorBidi" w:cstheme="majorBidi"/>
          <w:b/>
          <w:bCs/>
          <w:sz w:val="32"/>
          <w:szCs w:val="32"/>
        </w:rPr>
        <w:t>histoanatomical</w:t>
      </w:r>
      <w:proofErr w:type="spellEnd"/>
      <w:r>
        <w:rPr>
          <w:rFonts w:asciiTheme="majorBidi" w:hAnsiTheme="majorBidi" w:cstheme="majorBidi"/>
          <w:b/>
          <w:bCs/>
          <w:sz w:val="32"/>
          <w:szCs w:val="32"/>
        </w:rPr>
        <w:t xml:space="preserve"> circumstances</w:t>
      </w:r>
    </w:p>
    <w:p w14:paraId="0C5CBD07" w14:textId="77777777" w:rsidR="004173C3" w:rsidRDefault="004173C3" w:rsidP="00AA3B03">
      <w:pPr>
        <w:jc w:val="both"/>
        <w:rPr>
          <w:rFonts w:asciiTheme="majorBidi" w:hAnsiTheme="majorBidi" w:cstheme="majorBidi"/>
          <w:b/>
          <w:bCs/>
          <w:sz w:val="32"/>
          <w:szCs w:val="32"/>
        </w:rPr>
      </w:pPr>
    </w:p>
    <w:p w14:paraId="3A505250" w14:textId="560B58DB" w:rsidR="007265FD" w:rsidRPr="00AA3B03" w:rsidRDefault="00AA3B03" w:rsidP="00AA3B03">
      <w:pPr>
        <w:jc w:val="both"/>
        <w:rPr>
          <w:rFonts w:asciiTheme="majorBidi" w:hAnsiTheme="majorBidi" w:cstheme="majorBidi"/>
          <w:b/>
          <w:bCs/>
          <w:sz w:val="32"/>
          <w:szCs w:val="32"/>
        </w:rPr>
      </w:pPr>
      <w:r w:rsidRPr="00AA3B03">
        <w:rPr>
          <w:rFonts w:asciiTheme="majorBidi" w:hAnsiTheme="majorBidi" w:cstheme="majorBidi"/>
          <w:b/>
          <w:bCs/>
          <w:sz w:val="32"/>
          <w:szCs w:val="32"/>
        </w:rPr>
        <w:t>Abstract</w:t>
      </w:r>
    </w:p>
    <w:p w14:paraId="6EF793D4" w14:textId="6B5A51E0" w:rsidR="00AA3B03" w:rsidRDefault="00AA3B03" w:rsidP="00AA3B03">
      <w:pPr>
        <w:autoSpaceDE w:val="0"/>
        <w:autoSpaceDN w:val="0"/>
        <w:adjustRightInd w:val="0"/>
        <w:spacing w:after="0" w:line="240" w:lineRule="auto"/>
        <w:jc w:val="both"/>
        <w:rPr>
          <w:rFonts w:ascii="Times New Roman" w:eastAsia="Calibri" w:hAnsi="Times New Roman" w:cs="Times New Roman"/>
          <w:sz w:val="28"/>
          <w:szCs w:val="28"/>
          <w:lang w:val="en-GB"/>
        </w:rPr>
      </w:pPr>
      <w:r w:rsidRPr="00AA3B03">
        <w:rPr>
          <w:rFonts w:ascii="Times New Roman" w:eastAsia="Calibri" w:hAnsi="Times New Roman" w:cs="Times New Roman"/>
          <w:b/>
          <w:bCs/>
          <w:i/>
          <w:iCs/>
          <w:sz w:val="28"/>
          <w:szCs w:val="28"/>
          <w:lang w:val="en-GB"/>
        </w:rPr>
        <w:t>Purpose</w:t>
      </w:r>
      <w:r w:rsidRPr="00AA3B03">
        <w:rPr>
          <w:rFonts w:ascii="Times New Roman" w:eastAsia="Calibri" w:hAnsi="Times New Roman" w:cs="Times New Roman"/>
          <w:b/>
          <w:bCs/>
          <w:i/>
          <w:iCs/>
          <w:sz w:val="28"/>
          <w:szCs w:val="28"/>
          <w:lang w:val="en-GB"/>
        </w:rPr>
        <w:t>:</w:t>
      </w:r>
      <w:r w:rsidRPr="00AA3B03">
        <w:rPr>
          <w:rFonts w:ascii="Times New Roman" w:eastAsia="Calibri" w:hAnsi="Times New Roman" w:cs="Times New Roman"/>
          <w:sz w:val="28"/>
          <w:szCs w:val="28"/>
          <w:lang w:val="en-GB"/>
        </w:rPr>
        <w:t xml:space="preserve"> the vast majority of lateral epicondylitis cases responds well to conservative treatment. Limited number </w:t>
      </w:r>
      <w:r w:rsidR="00B36365">
        <w:rPr>
          <w:rFonts w:ascii="Times New Roman" w:eastAsia="Calibri" w:hAnsi="Times New Roman" w:cs="Times New Roman"/>
          <w:sz w:val="28"/>
          <w:szCs w:val="28"/>
          <w:lang w:val="en-GB"/>
        </w:rPr>
        <w:t xml:space="preserve">of cases </w:t>
      </w:r>
      <w:r w:rsidRPr="00AA3B03">
        <w:rPr>
          <w:rFonts w:ascii="Times New Roman" w:eastAsia="Calibri" w:hAnsi="Times New Roman" w:cs="Times New Roman"/>
          <w:sz w:val="28"/>
          <w:szCs w:val="28"/>
          <w:lang w:val="en-GB"/>
        </w:rPr>
        <w:t xml:space="preserve">are resistant and may require surgical intervention. The arthroscopic management represents an ideal surgical procedure but the risk of injury to neurovascular structures is higher. To improve the outcome in resistant cases especially those with markedly degenerated and </w:t>
      </w:r>
      <w:proofErr w:type="spellStart"/>
      <w:r w:rsidRPr="00AA3B03">
        <w:rPr>
          <w:rFonts w:ascii="Times New Roman" w:eastAsia="Calibri" w:hAnsi="Times New Roman" w:cs="Times New Roman"/>
          <w:sz w:val="28"/>
          <w:szCs w:val="28"/>
          <w:lang w:val="en-GB"/>
        </w:rPr>
        <w:t>fibrosed</w:t>
      </w:r>
      <w:proofErr w:type="spellEnd"/>
      <w:r w:rsidRPr="00AA3B03">
        <w:rPr>
          <w:rFonts w:ascii="Times New Roman" w:eastAsia="Calibri" w:hAnsi="Times New Roman" w:cs="Times New Roman"/>
          <w:sz w:val="28"/>
          <w:szCs w:val="28"/>
          <w:lang w:val="en-GB"/>
        </w:rPr>
        <w:t xml:space="preserve"> capsule and lateral compartment soft tissue, we added decortication and drilling.</w:t>
      </w:r>
    </w:p>
    <w:p w14:paraId="0303F2AB" w14:textId="77777777" w:rsidR="00E90937" w:rsidRPr="00AA3B03" w:rsidRDefault="00E90937" w:rsidP="00AA3B03">
      <w:pPr>
        <w:autoSpaceDE w:val="0"/>
        <w:autoSpaceDN w:val="0"/>
        <w:adjustRightInd w:val="0"/>
        <w:spacing w:after="0" w:line="240" w:lineRule="auto"/>
        <w:jc w:val="both"/>
        <w:rPr>
          <w:rFonts w:ascii="Times New Roman" w:eastAsia="Calibri" w:hAnsi="Times New Roman" w:cs="Times New Roman"/>
          <w:sz w:val="28"/>
          <w:szCs w:val="28"/>
          <w:lang w:val="en-GB"/>
        </w:rPr>
      </w:pPr>
    </w:p>
    <w:p w14:paraId="1B5D74E6" w14:textId="77777777" w:rsidR="00E90937" w:rsidRDefault="00AA3B03" w:rsidP="00E90937">
      <w:pPr>
        <w:jc w:val="both"/>
        <w:rPr>
          <w:rFonts w:ascii="Times New Roman" w:eastAsia="Calibri" w:hAnsi="Times New Roman" w:cs="Times New Roman"/>
          <w:sz w:val="28"/>
          <w:szCs w:val="28"/>
          <w:lang w:val="en-GB"/>
        </w:rPr>
      </w:pPr>
      <w:r w:rsidRPr="00AA3B03">
        <w:rPr>
          <w:rFonts w:ascii="Times New Roman" w:eastAsia="Calibri" w:hAnsi="Times New Roman" w:cs="Times New Roman"/>
          <w:b/>
          <w:bCs/>
          <w:i/>
          <w:iCs/>
          <w:sz w:val="28"/>
          <w:szCs w:val="28"/>
          <w:lang w:val="en-GB"/>
        </w:rPr>
        <w:t>Methods:</w:t>
      </w:r>
      <w:r w:rsidRPr="00AA3B03">
        <w:rPr>
          <w:rFonts w:ascii="Times New Roman" w:eastAsia="Calibri" w:hAnsi="Times New Roman" w:cs="Times New Roman"/>
          <w:i/>
          <w:iCs/>
          <w:sz w:val="28"/>
          <w:szCs w:val="28"/>
          <w:lang w:val="en-GB"/>
        </w:rPr>
        <w:t xml:space="preserve"> </w:t>
      </w:r>
      <w:r w:rsidRPr="00AA3B03">
        <w:rPr>
          <w:rFonts w:ascii="Times New Roman" w:eastAsia="Calibri" w:hAnsi="Times New Roman" w:cs="Times New Roman"/>
          <w:sz w:val="28"/>
          <w:szCs w:val="28"/>
          <w:lang w:val="en-GB"/>
        </w:rPr>
        <w:t xml:space="preserve">The arthroscopic technique done in lateral position. The inclusion criteria were conservative treatment (analgesics, anti-inflammatory agents, two doses or more of corticoid infiltration or physiotherapy) had failed over a period of more than six months. The patients were evaluated based on </w:t>
      </w:r>
      <w:proofErr w:type="spellStart"/>
      <w:r w:rsidRPr="00AA3B03">
        <w:rPr>
          <w:rFonts w:ascii="Times New Roman" w:eastAsia="Calibri" w:hAnsi="Times New Roman" w:cs="Times New Roman"/>
          <w:sz w:val="28"/>
          <w:szCs w:val="28"/>
          <w:lang w:val="en-GB"/>
        </w:rPr>
        <w:t>Nirschl’s</w:t>
      </w:r>
      <w:proofErr w:type="spellEnd"/>
      <w:r w:rsidRPr="00AA3B03">
        <w:rPr>
          <w:rFonts w:ascii="Times New Roman" w:eastAsia="Calibri" w:hAnsi="Times New Roman" w:cs="Times New Roman"/>
          <w:sz w:val="28"/>
          <w:szCs w:val="28"/>
          <w:lang w:val="en-GB"/>
        </w:rPr>
        <w:t xml:space="preserve"> staging system</w:t>
      </w:r>
      <w:r w:rsidR="00B36365">
        <w:rPr>
          <w:rFonts w:ascii="Times New Roman" w:eastAsia="Calibri" w:hAnsi="Times New Roman" w:cs="Times New Roman"/>
          <w:sz w:val="28"/>
          <w:szCs w:val="28"/>
          <w:lang w:val="en-GB"/>
        </w:rPr>
        <w:t>,</w:t>
      </w:r>
      <w:r w:rsidRPr="00AA3B03">
        <w:rPr>
          <w:rFonts w:ascii="Times New Roman" w:eastAsia="Calibri" w:hAnsi="Times New Roman" w:cs="Times New Roman"/>
          <w:sz w:val="28"/>
          <w:szCs w:val="28"/>
          <w:lang w:val="en-GB"/>
        </w:rPr>
        <w:t xml:space="preserve"> visual </w:t>
      </w:r>
      <w:proofErr w:type="spellStart"/>
      <w:r w:rsidRPr="00AA3B03">
        <w:rPr>
          <w:rFonts w:ascii="Times New Roman" w:eastAsia="Calibri" w:hAnsi="Times New Roman" w:cs="Times New Roman"/>
          <w:sz w:val="28"/>
          <w:szCs w:val="28"/>
          <w:lang w:val="en-GB"/>
        </w:rPr>
        <w:t>analog</w:t>
      </w:r>
      <w:proofErr w:type="spellEnd"/>
      <w:r w:rsidRPr="00AA3B03">
        <w:rPr>
          <w:rFonts w:ascii="Times New Roman" w:eastAsia="Calibri" w:hAnsi="Times New Roman" w:cs="Times New Roman"/>
          <w:sz w:val="28"/>
          <w:szCs w:val="28"/>
          <w:lang w:val="en-GB"/>
        </w:rPr>
        <w:t xml:space="preserve"> scale (VAS) for pain, Mayo Elbow Performance Index (MEPI) and the Disability of the Arm, Shoulder, and Hand (DASH).</w:t>
      </w:r>
    </w:p>
    <w:p w14:paraId="5F9A93C7" w14:textId="6562D39F" w:rsidR="00AA3B03" w:rsidRPr="00AA3B03" w:rsidRDefault="00AA3B03" w:rsidP="00E90937">
      <w:pPr>
        <w:jc w:val="both"/>
        <w:rPr>
          <w:rFonts w:ascii="Times New Roman" w:eastAsia="Calibri" w:hAnsi="Times New Roman" w:cs="Times New Roman"/>
          <w:sz w:val="28"/>
          <w:szCs w:val="28"/>
          <w:lang w:val="en-GB"/>
        </w:rPr>
      </w:pPr>
      <w:r w:rsidRPr="00AA3B03">
        <w:rPr>
          <w:rFonts w:ascii="Times New Roman" w:eastAsia="Calibri" w:hAnsi="Times New Roman" w:cs="Times New Roman"/>
          <w:b/>
          <w:bCs/>
          <w:i/>
          <w:iCs/>
          <w:sz w:val="28"/>
          <w:szCs w:val="28"/>
          <w:lang w:val="en-GB"/>
        </w:rPr>
        <w:t>Results:</w:t>
      </w:r>
      <w:r w:rsidRPr="00AA3B03">
        <w:rPr>
          <w:rFonts w:ascii="Times New Roman" w:eastAsia="Calibri" w:hAnsi="Times New Roman" w:cs="Times New Roman"/>
          <w:sz w:val="28"/>
          <w:szCs w:val="28"/>
          <w:lang w:val="en-GB"/>
        </w:rPr>
        <w:t xml:space="preserve"> After the procedure, overall satisfaction was extremely </w:t>
      </w:r>
      <w:r w:rsidR="00B36365">
        <w:rPr>
          <w:rFonts w:ascii="Times New Roman" w:eastAsia="Calibri" w:hAnsi="Times New Roman" w:cs="Times New Roman"/>
          <w:sz w:val="28"/>
          <w:szCs w:val="28"/>
          <w:lang w:val="en-GB"/>
        </w:rPr>
        <w:t>high</w:t>
      </w:r>
      <w:r w:rsidRPr="00AA3B03">
        <w:rPr>
          <w:rFonts w:ascii="Times New Roman" w:eastAsia="Calibri" w:hAnsi="Times New Roman" w:cs="Times New Roman"/>
          <w:sz w:val="28"/>
          <w:szCs w:val="28"/>
          <w:lang w:val="en-GB"/>
        </w:rPr>
        <w:t xml:space="preserve">, 34 patients, 94.8 % are satisfied. The </w:t>
      </w:r>
      <w:proofErr w:type="spellStart"/>
      <w:r w:rsidRPr="00AA3B03">
        <w:rPr>
          <w:rFonts w:ascii="Times New Roman" w:eastAsia="Calibri" w:hAnsi="Times New Roman" w:cs="Times New Roman"/>
          <w:sz w:val="28"/>
          <w:szCs w:val="28"/>
          <w:lang w:val="en-GB"/>
        </w:rPr>
        <w:t>Nirschl’s</w:t>
      </w:r>
      <w:proofErr w:type="spellEnd"/>
      <w:r w:rsidRPr="00AA3B03">
        <w:rPr>
          <w:rFonts w:ascii="Times New Roman" w:eastAsia="Calibri" w:hAnsi="Times New Roman" w:cs="Times New Roman"/>
          <w:sz w:val="28"/>
          <w:szCs w:val="28"/>
          <w:lang w:val="en-GB"/>
        </w:rPr>
        <w:t xml:space="preserve"> scale</w:t>
      </w:r>
      <w:r w:rsidR="00B36365">
        <w:rPr>
          <w:rFonts w:ascii="Times New Roman" w:eastAsia="Calibri" w:hAnsi="Times New Roman" w:cs="Times New Roman"/>
          <w:sz w:val="28"/>
          <w:szCs w:val="28"/>
          <w:lang w:val="en-GB"/>
        </w:rPr>
        <w:t xml:space="preserve"> </w:t>
      </w:r>
      <w:r w:rsidRPr="00AA3B03">
        <w:rPr>
          <w:rFonts w:ascii="Times New Roman" w:eastAsia="Calibri" w:hAnsi="Times New Roman" w:cs="Times New Roman"/>
          <w:sz w:val="28"/>
          <w:szCs w:val="28"/>
          <w:lang w:val="en-GB"/>
        </w:rPr>
        <w:t>improve</w:t>
      </w:r>
      <w:r w:rsidR="00B36365">
        <w:rPr>
          <w:rFonts w:ascii="Times New Roman" w:eastAsia="Calibri" w:hAnsi="Times New Roman" w:cs="Times New Roman"/>
          <w:sz w:val="28"/>
          <w:szCs w:val="28"/>
          <w:lang w:val="en-GB"/>
        </w:rPr>
        <w:t>d</w:t>
      </w:r>
      <w:r w:rsidRPr="00AA3B03">
        <w:rPr>
          <w:rFonts w:ascii="Times New Roman" w:eastAsia="Calibri" w:hAnsi="Times New Roman" w:cs="Times New Roman"/>
          <w:sz w:val="28"/>
          <w:szCs w:val="28"/>
          <w:lang w:val="en-GB"/>
        </w:rPr>
        <w:t xml:space="preserve"> from a mean of 6.5 preoperative to approximately one. The VAS improved from 8.93 to 1.32 points. The MEPI score improved from 56.63 to 95.16 points. DASH score improved from 26.16 to 3.90 points. All improvements are statistically significant (P &lt; 0.05).</w:t>
      </w:r>
    </w:p>
    <w:p w14:paraId="48242C02" w14:textId="77777777" w:rsidR="00AA3B03" w:rsidRPr="00AA3B03" w:rsidRDefault="00AA3B03" w:rsidP="00AA3B03">
      <w:pPr>
        <w:autoSpaceDE w:val="0"/>
        <w:autoSpaceDN w:val="0"/>
        <w:adjustRightInd w:val="0"/>
        <w:spacing w:after="0" w:line="240" w:lineRule="auto"/>
        <w:jc w:val="both"/>
        <w:rPr>
          <w:rFonts w:ascii="Times New Roman" w:eastAsia="Calibri" w:hAnsi="Times New Roman" w:cs="Times New Roman"/>
          <w:sz w:val="28"/>
          <w:szCs w:val="28"/>
          <w:lang w:val="en-GB"/>
        </w:rPr>
      </w:pPr>
      <w:r w:rsidRPr="00AA3B03">
        <w:rPr>
          <w:rFonts w:ascii="Times New Roman" w:eastAsia="Calibri" w:hAnsi="Times New Roman" w:cs="Times New Roman"/>
          <w:b/>
          <w:bCs/>
          <w:i/>
          <w:iCs/>
          <w:sz w:val="28"/>
          <w:szCs w:val="28"/>
          <w:lang w:val="en-GB"/>
        </w:rPr>
        <w:t>Conclusion:</w:t>
      </w:r>
      <w:r w:rsidRPr="00AA3B03">
        <w:rPr>
          <w:rFonts w:ascii="Times New Roman" w:eastAsia="Calibri" w:hAnsi="Times New Roman" w:cs="Times New Roman"/>
          <w:sz w:val="28"/>
          <w:szCs w:val="28"/>
          <w:lang w:val="en-GB"/>
        </w:rPr>
        <w:t xml:space="preserve"> Arthroscopic management of resistant cases with tennis elbow is a reproducible method with a marked improved outcome within a short period, with special consideration for adding decortication and drilling of the lateral epicondyle only for degenerated and </w:t>
      </w:r>
      <w:proofErr w:type="spellStart"/>
      <w:r w:rsidRPr="00AA3B03">
        <w:rPr>
          <w:rFonts w:ascii="Times New Roman" w:eastAsia="Calibri" w:hAnsi="Times New Roman" w:cs="Times New Roman"/>
          <w:sz w:val="28"/>
          <w:szCs w:val="28"/>
          <w:lang w:val="en-GB"/>
        </w:rPr>
        <w:t>fibrosed</w:t>
      </w:r>
      <w:proofErr w:type="spellEnd"/>
      <w:r w:rsidRPr="00AA3B03">
        <w:rPr>
          <w:rFonts w:ascii="Times New Roman" w:eastAsia="Calibri" w:hAnsi="Times New Roman" w:cs="Times New Roman"/>
          <w:sz w:val="28"/>
          <w:szCs w:val="28"/>
          <w:lang w:val="en-GB"/>
        </w:rPr>
        <w:t xml:space="preserve"> capsule and lateral soft tissue for better results.</w:t>
      </w:r>
    </w:p>
    <w:p w14:paraId="6CD16247" w14:textId="4E921EA7" w:rsidR="00AA3B03" w:rsidRDefault="00AA3B03">
      <w:pPr>
        <w:rPr>
          <w:lang w:val="en-GB"/>
        </w:rPr>
      </w:pPr>
    </w:p>
    <w:p w14:paraId="56AED69E" w14:textId="00B74233" w:rsidR="00EA46D6" w:rsidRPr="00E90937" w:rsidRDefault="00E90937">
      <w:pPr>
        <w:rPr>
          <w:rFonts w:asciiTheme="majorBidi" w:hAnsiTheme="majorBidi" w:cstheme="majorBidi"/>
          <w:lang w:val="en-GB"/>
        </w:rPr>
      </w:pPr>
      <w:proofErr w:type="spellStart"/>
      <w:r w:rsidRPr="00E90937">
        <w:rPr>
          <w:rFonts w:asciiTheme="majorBidi" w:hAnsiTheme="majorBidi" w:cstheme="majorBidi"/>
          <w:lang w:val="en-GB"/>
        </w:rPr>
        <w:t>Auther</w:t>
      </w:r>
      <w:proofErr w:type="spellEnd"/>
      <w:r w:rsidRPr="00E90937">
        <w:rPr>
          <w:rFonts w:asciiTheme="majorBidi" w:hAnsiTheme="majorBidi" w:cstheme="majorBidi"/>
          <w:lang w:val="en-GB"/>
        </w:rPr>
        <w:t xml:space="preserve">: Ayman M </w:t>
      </w:r>
      <w:proofErr w:type="spellStart"/>
      <w:r w:rsidRPr="00E90937">
        <w:rPr>
          <w:rFonts w:asciiTheme="majorBidi" w:hAnsiTheme="majorBidi" w:cstheme="majorBidi"/>
          <w:lang w:val="en-GB"/>
        </w:rPr>
        <w:t>Abdelwahed</w:t>
      </w:r>
      <w:proofErr w:type="spellEnd"/>
      <w:r w:rsidRPr="00E90937">
        <w:rPr>
          <w:rFonts w:asciiTheme="majorBidi" w:hAnsiTheme="majorBidi" w:cstheme="majorBidi"/>
          <w:lang w:val="en-GB"/>
        </w:rPr>
        <w:t xml:space="preserve"> MD, orthopaedic consultant</w:t>
      </w:r>
    </w:p>
    <w:p w14:paraId="117346FE" w14:textId="43C83CBC" w:rsidR="00E90937" w:rsidRPr="00E90937" w:rsidRDefault="00E90937">
      <w:pPr>
        <w:rPr>
          <w:rFonts w:asciiTheme="majorBidi" w:hAnsiTheme="majorBidi" w:cstheme="majorBidi"/>
          <w:lang w:val="en-GB"/>
        </w:rPr>
      </w:pPr>
      <w:r w:rsidRPr="00E90937">
        <w:rPr>
          <w:rFonts w:asciiTheme="majorBidi" w:hAnsiTheme="majorBidi" w:cstheme="majorBidi"/>
          <w:lang w:val="en-GB"/>
        </w:rPr>
        <w:t>Contact</w:t>
      </w:r>
    </w:p>
    <w:p w14:paraId="73CED774" w14:textId="49813A00" w:rsidR="00E90937" w:rsidRPr="00E90937" w:rsidRDefault="00E90937">
      <w:pPr>
        <w:rPr>
          <w:rFonts w:asciiTheme="majorBidi" w:hAnsiTheme="majorBidi" w:cstheme="majorBidi"/>
          <w:lang w:val="en-GB"/>
        </w:rPr>
      </w:pPr>
      <w:r w:rsidRPr="00E90937">
        <w:rPr>
          <w:rFonts w:asciiTheme="majorBidi" w:hAnsiTheme="majorBidi" w:cstheme="majorBidi"/>
          <w:lang w:val="en-GB"/>
        </w:rPr>
        <w:t xml:space="preserve">Email: </w:t>
      </w:r>
      <w:hyperlink r:id="rId4" w:history="1">
        <w:r w:rsidRPr="00E90937">
          <w:rPr>
            <w:rStyle w:val="Hyperlink"/>
            <w:rFonts w:asciiTheme="majorBidi" w:hAnsiTheme="majorBidi" w:cstheme="majorBidi"/>
            <w:lang w:val="en-GB"/>
          </w:rPr>
          <w:t>ayman1ortho@gmail.com</w:t>
        </w:r>
      </w:hyperlink>
      <w:bookmarkStart w:id="0" w:name="_GoBack"/>
      <w:bookmarkEnd w:id="0"/>
    </w:p>
    <w:p w14:paraId="7D9AEE76" w14:textId="6175E33A" w:rsidR="00E90937" w:rsidRPr="00E90937" w:rsidRDefault="00E90937">
      <w:pPr>
        <w:rPr>
          <w:rFonts w:asciiTheme="majorBidi" w:hAnsiTheme="majorBidi" w:cstheme="majorBidi"/>
          <w:lang w:val="en-GB"/>
        </w:rPr>
      </w:pPr>
      <w:r w:rsidRPr="00E90937">
        <w:rPr>
          <w:rFonts w:asciiTheme="majorBidi" w:hAnsiTheme="majorBidi" w:cstheme="majorBidi"/>
          <w:lang w:val="en-GB"/>
        </w:rPr>
        <w:t>Cellular: 00966539260309</w:t>
      </w:r>
    </w:p>
    <w:p w14:paraId="3EDB3A78" w14:textId="77777777" w:rsidR="00E90937" w:rsidRDefault="00E90937">
      <w:pPr>
        <w:rPr>
          <w:lang w:val="en-GB"/>
        </w:rPr>
      </w:pPr>
    </w:p>
    <w:p w14:paraId="5A5BE3CF" w14:textId="77777777" w:rsidR="00E90937" w:rsidRPr="00AA3B03" w:rsidRDefault="00E90937">
      <w:pPr>
        <w:rPr>
          <w:lang w:val="en-GB"/>
        </w:rPr>
      </w:pPr>
    </w:p>
    <w:sectPr w:rsidR="00E90937" w:rsidRPr="00AA3B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5FD"/>
    <w:rsid w:val="004173C3"/>
    <w:rsid w:val="007265FD"/>
    <w:rsid w:val="00AA3B03"/>
    <w:rsid w:val="00B01F2B"/>
    <w:rsid w:val="00B36365"/>
    <w:rsid w:val="00E90937"/>
    <w:rsid w:val="00EA46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C66C6"/>
  <w15:chartTrackingRefBased/>
  <w15:docId w15:val="{D29A39D6-5FB2-489A-BCA5-16C54CCF3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0937"/>
    <w:rPr>
      <w:color w:val="0563C1" w:themeColor="hyperlink"/>
      <w:u w:val="single"/>
    </w:rPr>
  </w:style>
  <w:style w:type="character" w:styleId="UnresolvedMention">
    <w:name w:val="Unresolved Mention"/>
    <w:basedOn w:val="DefaultParagraphFont"/>
    <w:uiPriority w:val="99"/>
    <w:semiHidden/>
    <w:unhideWhenUsed/>
    <w:rsid w:val="00E909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yman1ortho@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293</Words>
  <Characters>1673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 Mostafa</dc:creator>
  <cp:keywords/>
  <dc:description/>
  <cp:lastModifiedBy>Amr Mostafa</cp:lastModifiedBy>
  <cp:revision>7</cp:revision>
  <dcterms:created xsi:type="dcterms:W3CDTF">2019-03-17T17:01:00Z</dcterms:created>
  <dcterms:modified xsi:type="dcterms:W3CDTF">2019-03-17T17:36:00Z</dcterms:modified>
</cp:coreProperties>
</file>