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D13" w:rsidRDefault="00D31D13" w:rsidP="00D31D13">
      <w:pPr>
        <w:jc w:val="center"/>
        <w:rPr>
          <w:rFonts w:asciiTheme="majorBidi" w:hAnsiTheme="majorBidi" w:cstheme="majorBidi"/>
          <w:b/>
          <w:bCs/>
          <w:sz w:val="32"/>
          <w:szCs w:val="32"/>
        </w:rPr>
      </w:pPr>
      <w:r w:rsidRPr="00AC798B">
        <w:rPr>
          <w:rFonts w:asciiTheme="majorBidi" w:hAnsiTheme="majorBidi" w:cstheme="majorBidi"/>
          <w:b/>
          <w:bCs/>
          <w:sz w:val="32"/>
          <w:szCs w:val="32"/>
        </w:rPr>
        <w:t>INTRODUCING THE SORUSH CANCER TREATMENT PROTOCOL</w:t>
      </w:r>
      <w:r>
        <w:rPr>
          <w:rFonts w:asciiTheme="majorBidi" w:hAnsiTheme="majorBidi" w:cstheme="majorBidi"/>
          <w:b/>
          <w:bCs/>
          <w:sz w:val="32"/>
          <w:szCs w:val="32"/>
        </w:rPr>
        <w:t xml:space="preserve"> (SCTP)</w:t>
      </w:r>
    </w:p>
    <w:p w:rsidR="00D31D13" w:rsidRDefault="00D31D13" w:rsidP="00D31D13">
      <w:pPr>
        <w:rPr>
          <w:rFonts w:asciiTheme="majorBidi" w:hAnsiTheme="majorBidi" w:cstheme="majorBidi"/>
          <w:b/>
          <w:bCs/>
          <w:i/>
          <w:iCs/>
          <w:sz w:val="28"/>
          <w:szCs w:val="28"/>
        </w:rPr>
      </w:pPr>
      <w:bookmarkStart w:id="0" w:name="_GoBack"/>
      <w:bookmarkEnd w:id="0"/>
    </w:p>
    <w:p w:rsidR="00D31D13" w:rsidRDefault="00D31D13" w:rsidP="00D31D13">
      <w:pPr>
        <w:rPr>
          <w:rFonts w:asciiTheme="majorBidi" w:hAnsiTheme="majorBidi" w:cstheme="majorBidi"/>
          <w:i/>
          <w:iCs/>
          <w:sz w:val="24"/>
          <w:szCs w:val="24"/>
        </w:rPr>
      </w:pPr>
      <w:r w:rsidRPr="00CC1F9B">
        <w:rPr>
          <w:rFonts w:asciiTheme="majorBidi" w:hAnsiTheme="majorBidi" w:cstheme="majorBidi"/>
          <w:b/>
          <w:bCs/>
          <w:i/>
          <w:iCs/>
          <w:sz w:val="28"/>
          <w:szCs w:val="28"/>
        </w:rPr>
        <w:t>ABSTRACT</w:t>
      </w:r>
    </w:p>
    <w:p w:rsidR="00D31D13" w:rsidRPr="00FB06B3" w:rsidRDefault="00D31D13" w:rsidP="00D31D13">
      <w:pPr>
        <w:jc w:val="both"/>
        <w:rPr>
          <w:rFonts w:asciiTheme="majorBidi" w:hAnsiTheme="majorBidi" w:cstheme="majorBidi"/>
          <w:i/>
          <w:iCs/>
          <w:sz w:val="24"/>
          <w:szCs w:val="24"/>
        </w:rPr>
      </w:pPr>
      <w:r>
        <w:rPr>
          <w:rFonts w:asciiTheme="majorBidi" w:hAnsiTheme="majorBidi" w:cstheme="majorBidi"/>
          <w:i/>
          <w:iCs/>
          <w:sz w:val="24"/>
          <w:szCs w:val="24"/>
        </w:rPr>
        <w:t xml:space="preserve">This research introduces Sorush Cancer Treatment </w:t>
      </w:r>
      <w:proofErr w:type="spellStart"/>
      <w:r>
        <w:rPr>
          <w:rFonts w:asciiTheme="majorBidi" w:hAnsiTheme="majorBidi" w:cstheme="majorBidi"/>
          <w:i/>
          <w:iCs/>
          <w:sz w:val="24"/>
          <w:szCs w:val="24"/>
        </w:rPr>
        <w:t>Ptotocol</w:t>
      </w:r>
      <w:proofErr w:type="spellEnd"/>
      <w:r>
        <w:rPr>
          <w:rFonts w:asciiTheme="majorBidi" w:hAnsiTheme="majorBidi" w:cstheme="majorBidi"/>
          <w:i/>
          <w:iCs/>
          <w:sz w:val="24"/>
          <w:szCs w:val="24"/>
        </w:rPr>
        <w:t xml:space="preserve"> (SCTP) based on successful cancer treatment methodology which has done by Dr. </w:t>
      </w:r>
      <w:proofErr w:type="spellStart"/>
      <w:r>
        <w:rPr>
          <w:rFonts w:asciiTheme="majorBidi" w:hAnsiTheme="majorBidi" w:cstheme="majorBidi"/>
          <w:i/>
          <w:iCs/>
          <w:sz w:val="24"/>
          <w:szCs w:val="24"/>
        </w:rPr>
        <w:t>Somayeh</w:t>
      </w:r>
      <w:proofErr w:type="spellEnd"/>
      <w:r>
        <w:rPr>
          <w:rFonts w:asciiTheme="majorBidi" w:hAnsiTheme="majorBidi" w:cstheme="majorBidi"/>
          <w:i/>
          <w:iCs/>
          <w:sz w:val="24"/>
          <w:szCs w:val="24"/>
        </w:rPr>
        <w:t xml:space="preserve"> </w:t>
      </w:r>
      <w:proofErr w:type="spellStart"/>
      <w:r>
        <w:rPr>
          <w:rFonts w:asciiTheme="majorBidi" w:hAnsiTheme="majorBidi" w:cstheme="majorBidi"/>
          <w:i/>
          <w:iCs/>
          <w:sz w:val="24"/>
          <w:szCs w:val="24"/>
        </w:rPr>
        <w:t>Zaminpira</w:t>
      </w:r>
      <w:proofErr w:type="spellEnd"/>
      <w:r>
        <w:rPr>
          <w:rFonts w:asciiTheme="majorBidi" w:hAnsiTheme="majorBidi" w:cstheme="majorBidi"/>
          <w:i/>
          <w:iCs/>
          <w:sz w:val="24"/>
          <w:szCs w:val="24"/>
        </w:rPr>
        <w:t xml:space="preserve"> and Dr. Sorush Niknamian in 54 cancer patients in Violet Cancer Institute (VCI), Combining Specific Ketogenic Diet (SKD)- which has 80% saturated fat, 15% Protein with the lowest glutamine and 5% complex-high fiber carbohydrate- and intravenous ozone therapy which has had marvelous results in the treatment of several cancers in human models. The aim of this protocol is to weaken and starve cancer cells, decreasing acidity, increasing the immune system response, decreasing the possibility of metastasis and decreasing the cachexia without any serious side effects in cancer patients. This protocol introduces mega vitamins and minerals plus several supplements based on some tried and true protocols mainly the </w:t>
      </w:r>
      <w:proofErr w:type="spellStart"/>
      <w:r>
        <w:rPr>
          <w:rFonts w:asciiTheme="majorBidi" w:hAnsiTheme="majorBidi" w:cstheme="majorBidi"/>
          <w:i/>
          <w:iCs/>
          <w:sz w:val="24"/>
          <w:szCs w:val="24"/>
        </w:rPr>
        <w:t>Budwig</w:t>
      </w:r>
      <w:proofErr w:type="spellEnd"/>
      <w:r>
        <w:rPr>
          <w:rFonts w:asciiTheme="majorBidi" w:hAnsiTheme="majorBidi" w:cstheme="majorBidi"/>
          <w:i/>
          <w:iCs/>
          <w:sz w:val="24"/>
          <w:szCs w:val="24"/>
        </w:rPr>
        <w:t xml:space="preserve"> and Bill Henderson Protocol (BHP) with serious revisions. </w:t>
      </w:r>
      <w:r w:rsidRPr="00FB06B3">
        <w:rPr>
          <w:rFonts w:asciiTheme="majorBidi" w:hAnsiTheme="majorBidi" w:cstheme="majorBidi"/>
          <w:i/>
          <w:iCs/>
          <w:sz w:val="24"/>
          <w:szCs w:val="24"/>
        </w:rPr>
        <w:t xml:space="preserve">The BHP incorporates principal components of the </w:t>
      </w:r>
      <w:proofErr w:type="spellStart"/>
      <w:r w:rsidRPr="00FB06B3">
        <w:rPr>
          <w:rFonts w:asciiTheme="majorBidi" w:hAnsiTheme="majorBidi" w:cstheme="majorBidi"/>
          <w:i/>
          <w:iCs/>
          <w:sz w:val="24"/>
          <w:szCs w:val="24"/>
        </w:rPr>
        <w:t>Budwig</w:t>
      </w:r>
      <w:proofErr w:type="spellEnd"/>
      <w:r w:rsidRPr="00FB06B3">
        <w:rPr>
          <w:rFonts w:asciiTheme="majorBidi" w:hAnsiTheme="majorBidi" w:cstheme="majorBidi"/>
          <w:i/>
          <w:iCs/>
          <w:sz w:val="24"/>
          <w:szCs w:val="24"/>
        </w:rPr>
        <w:t xml:space="preserve"> Diet which was developed in the early 1950s by German chemist Dr. Johanna </w:t>
      </w:r>
      <w:proofErr w:type="spellStart"/>
      <w:r w:rsidRPr="00FB06B3">
        <w:rPr>
          <w:rFonts w:asciiTheme="majorBidi" w:hAnsiTheme="majorBidi" w:cstheme="majorBidi"/>
          <w:i/>
          <w:iCs/>
          <w:sz w:val="24"/>
          <w:szCs w:val="24"/>
        </w:rPr>
        <w:t>Budwig</w:t>
      </w:r>
      <w:proofErr w:type="spellEnd"/>
      <w:r w:rsidRPr="00FB06B3">
        <w:rPr>
          <w:rFonts w:asciiTheme="majorBidi" w:hAnsiTheme="majorBidi" w:cstheme="majorBidi"/>
          <w:i/>
          <w:iCs/>
          <w:sz w:val="24"/>
          <w:szCs w:val="24"/>
        </w:rPr>
        <w:t xml:space="preserve"> (1908–2003).</w:t>
      </w:r>
      <w:r>
        <w:rPr>
          <w:rFonts w:asciiTheme="majorBidi" w:hAnsiTheme="majorBidi" w:cstheme="majorBidi"/>
          <w:i/>
          <w:iCs/>
          <w:sz w:val="24"/>
          <w:szCs w:val="24"/>
        </w:rPr>
        <w:t xml:space="preserve"> </w:t>
      </w:r>
      <w:proofErr w:type="spellStart"/>
      <w:r w:rsidRPr="00FB06B3">
        <w:rPr>
          <w:rFonts w:asciiTheme="majorBidi" w:hAnsiTheme="majorBidi" w:cstheme="majorBidi"/>
          <w:i/>
          <w:iCs/>
          <w:sz w:val="24"/>
          <w:szCs w:val="24"/>
        </w:rPr>
        <w:t>Budwig’s</w:t>
      </w:r>
      <w:proofErr w:type="spellEnd"/>
      <w:r w:rsidRPr="00FB06B3">
        <w:rPr>
          <w:rFonts w:asciiTheme="majorBidi" w:hAnsiTheme="majorBidi" w:cstheme="majorBidi"/>
          <w:i/>
          <w:iCs/>
          <w:sz w:val="24"/>
          <w:szCs w:val="24"/>
        </w:rPr>
        <w:t xml:space="preserve"> theory is based upon the work of Otto Warburg (1883–1970). Warburg was an earlier Nobel Prize Laureate (1931) for the discovery of the nature and action of the respiratory enzyme, the first of the so-called yellow enzymes, or </w:t>
      </w:r>
      <w:proofErr w:type="spellStart"/>
      <w:r w:rsidRPr="00FB06B3">
        <w:rPr>
          <w:rFonts w:asciiTheme="majorBidi" w:hAnsiTheme="majorBidi" w:cstheme="majorBidi"/>
          <w:i/>
          <w:iCs/>
          <w:sz w:val="24"/>
          <w:szCs w:val="24"/>
        </w:rPr>
        <w:t>flavoprotein</w:t>
      </w:r>
      <w:r>
        <w:rPr>
          <w:rFonts w:asciiTheme="majorBidi" w:hAnsiTheme="majorBidi" w:cstheme="majorBidi"/>
          <w:i/>
          <w:iCs/>
          <w:sz w:val="24"/>
          <w:szCs w:val="24"/>
        </w:rPr>
        <w:t>s</w:t>
      </w:r>
      <w:proofErr w:type="spellEnd"/>
      <w:r w:rsidRPr="00FB06B3">
        <w:rPr>
          <w:rFonts w:asciiTheme="majorBidi" w:hAnsiTheme="majorBidi" w:cstheme="majorBidi"/>
          <w:i/>
          <w:iCs/>
          <w:sz w:val="24"/>
          <w:szCs w:val="24"/>
        </w:rPr>
        <w:t xml:space="preserve">. Warburg’s scientific efforts produced a large body of work and publications in highly respected journals such as Science (1928, 1956). According to </w:t>
      </w:r>
      <w:proofErr w:type="spellStart"/>
      <w:r w:rsidRPr="00FB06B3">
        <w:rPr>
          <w:rFonts w:asciiTheme="majorBidi" w:hAnsiTheme="majorBidi" w:cstheme="majorBidi"/>
          <w:i/>
          <w:iCs/>
          <w:sz w:val="24"/>
          <w:szCs w:val="24"/>
        </w:rPr>
        <w:t>Budwig</w:t>
      </w:r>
      <w:proofErr w:type="spellEnd"/>
      <w:r w:rsidRPr="00FB06B3">
        <w:rPr>
          <w:rFonts w:asciiTheme="majorBidi" w:hAnsiTheme="majorBidi" w:cstheme="majorBidi"/>
          <w:i/>
          <w:iCs/>
          <w:sz w:val="24"/>
          <w:szCs w:val="24"/>
        </w:rPr>
        <w:t xml:space="preserve">, Warburg theorized that cellular respiration, like many chemical reactions, was dependent upon substrate availability, specifically a </w:t>
      </w:r>
      <w:proofErr w:type="spellStart"/>
      <w:r w:rsidRPr="00FB06B3">
        <w:rPr>
          <w:rFonts w:asciiTheme="majorBidi" w:hAnsiTheme="majorBidi" w:cstheme="majorBidi"/>
          <w:i/>
          <w:iCs/>
          <w:sz w:val="24"/>
          <w:szCs w:val="24"/>
        </w:rPr>
        <w:t>sulphydryl</w:t>
      </w:r>
      <w:proofErr w:type="spellEnd"/>
      <w:r w:rsidRPr="00FB06B3">
        <w:rPr>
          <w:rFonts w:asciiTheme="majorBidi" w:hAnsiTheme="majorBidi" w:cstheme="majorBidi"/>
          <w:i/>
          <w:iCs/>
          <w:sz w:val="24"/>
          <w:szCs w:val="24"/>
        </w:rPr>
        <w:t xml:space="preserve"> group and an unknown saturated fatty acid, which he failed to identify</w:t>
      </w:r>
      <w:r>
        <w:rPr>
          <w:rFonts w:asciiTheme="majorBidi" w:hAnsiTheme="majorBidi" w:cstheme="majorBidi"/>
          <w:i/>
          <w:iCs/>
          <w:sz w:val="24"/>
          <w:szCs w:val="24"/>
        </w:rPr>
        <w:t xml:space="preserve">. According to Dr. S. </w:t>
      </w:r>
      <w:proofErr w:type="spellStart"/>
      <w:r>
        <w:rPr>
          <w:rFonts w:asciiTheme="majorBidi" w:hAnsiTheme="majorBidi" w:cstheme="majorBidi"/>
          <w:i/>
          <w:iCs/>
          <w:sz w:val="24"/>
          <w:szCs w:val="24"/>
        </w:rPr>
        <w:t>Zaminpira</w:t>
      </w:r>
      <w:proofErr w:type="spellEnd"/>
      <w:r>
        <w:rPr>
          <w:rFonts w:asciiTheme="majorBidi" w:hAnsiTheme="majorBidi" w:cstheme="majorBidi"/>
          <w:i/>
          <w:iCs/>
          <w:sz w:val="24"/>
          <w:szCs w:val="24"/>
        </w:rPr>
        <w:t xml:space="preserve"> and Dr. S. Niknamian, Cancer is an Evolutionary Metabolic disease (EMHC) and the main cause of cancer is the Butterfly Effect inside normal cells as a result of increasing the amounts of Reactive Oxygen Species (ROS).</w:t>
      </w:r>
    </w:p>
    <w:p w:rsidR="00D31D13" w:rsidRPr="00133ED2" w:rsidRDefault="00D31D13" w:rsidP="00D31D13">
      <w:pPr>
        <w:rPr>
          <w:rFonts w:asciiTheme="majorBidi" w:hAnsiTheme="majorBidi" w:cstheme="majorBidi"/>
          <w:sz w:val="24"/>
          <w:szCs w:val="24"/>
        </w:rPr>
      </w:pPr>
      <w:r w:rsidRPr="00133ED2">
        <w:rPr>
          <w:rFonts w:asciiTheme="majorBidi" w:hAnsiTheme="majorBidi" w:cstheme="majorBidi"/>
          <w:b/>
          <w:bCs/>
          <w:sz w:val="28"/>
          <w:szCs w:val="28"/>
        </w:rPr>
        <w:t>KEYWORDS:</w:t>
      </w:r>
      <w:r w:rsidRPr="00133ED2">
        <w:rPr>
          <w:rFonts w:asciiTheme="majorBidi" w:hAnsiTheme="majorBidi" w:cstheme="majorBidi"/>
          <w:sz w:val="24"/>
          <w:szCs w:val="24"/>
        </w:rPr>
        <w:t xml:space="preserve"> SCTP; SKD; BHP; </w:t>
      </w:r>
      <w:proofErr w:type="spellStart"/>
      <w:r w:rsidRPr="00133ED2">
        <w:rPr>
          <w:rFonts w:asciiTheme="majorBidi" w:hAnsiTheme="majorBidi" w:cstheme="majorBidi"/>
          <w:sz w:val="24"/>
          <w:szCs w:val="24"/>
        </w:rPr>
        <w:t>Budwig</w:t>
      </w:r>
      <w:proofErr w:type="spellEnd"/>
      <w:r w:rsidRPr="00133ED2">
        <w:rPr>
          <w:rFonts w:asciiTheme="majorBidi" w:hAnsiTheme="majorBidi" w:cstheme="majorBidi"/>
          <w:sz w:val="24"/>
          <w:szCs w:val="24"/>
        </w:rPr>
        <w:t xml:space="preserve"> Protocol; EMHC; ROS; Ozone Therapy; HBO2T</w:t>
      </w:r>
      <w:r w:rsidRPr="00133ED2">
        <w:rPr>
          <w:rFonts w:asciiTheme="majorBidi" w:hAnsiTheme="majorBidi" w:cstheme="majorBidi"/>
          <w:sz w:val="28"/>
          <w:szCs w:val="28"/>
        </w:rPr>
        <w:t>; Cancer Treatment, Cancer Prevention</w:t>
      </w:r>
    </w:p>
    <w:p w:rsidR="00072766" w:rsidRDefault="00D31D13"/>
    <w:sectPr w:rsidR="000727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D13"/>
    <w:rsid w:val="00366C08"/>
    <w:rsid w:val="00D31D13"/>
    <w:rsid w:val="00EA4E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053DCB-9889-4C8C-8984-D5E5C4FD7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D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1815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2019-08-03T01:29:00Z</dcterms:created>
  <dcterms:modified xsi:type="dcterms:W3CDTF">2019-08-03T01:30:00Z</dcterms:modified>
</cp:coreProperties>
</file>