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210924" w:rsidP="00494130">
      <w:pPr>
        <w:pStyle w:val="1"/>
        <w:spacing w:before="170"/>
        <w:ind w:left="0"/>
      </w:pPr>
      <w:r w:rsidRPr="00210924">
        <w:rPr>
          <w:color w:val="337AB7"/>
        </w:rPr>
        <w:t xml:space="preserve">Residual </w:t>
      </w:r>
      <w:r>
        <w:rPr>
          <w:rFonts w:eastAsiaTheme="minorEastAsia" w:hint="eastAsia"/>
          <w:color w:val="337AB7"/>
          <w:lang w:eastAsia="zh-TW"/>
        </w:rPr>
        <w:t>S</w:t>
      </w:r>
      <w:r w:rsidRPr="00210924">
        <w:rPr>
          <w:color w:val="337AB7"/>
        </w:rPr>
        <w:t xml:space="preserve">tress </w:t>
      </w:r>
      <w:r>
        <w:rPr>
          <w:rFonts w:eastAsiaTheme="minorEastAsia" w:hint="eastAsia"/>
          <w:color w:val="337AB7"/>
          <w:lang w:eastAsia="zh-TW"/>
        </w:rPr>
        <w:t>Reduction</w:t>
      </w:r>
      <w:r w:rsidRPr="00210924">
        <w:rPr>
          <w:color w:val="337AB7"/>
        </w:rPr>
        <w:t xml:space="preserve"> in Si</w:t>
      </w:r>
      <w:r w:rsidRPr="00210924">
        <w:rPr>
          <w:color w:val="337AB7"/>
          <w:vertAlign w:val="subscript"/>
        </w:rPr>
        <w:t>3</w:t>
      </w:r>
      <w:r w:rsidRPr="00210924">
        <w:rPr>
          <w:color w:val="337AB7"/>
        </w:rPr>
        <w:t>N</w:t>
      </w:r>
      <w:r w:rsidRPr="00210924">
        <w:rPr>
          <w:color w:val="337AB7"/>
          <w:vertAlign w:val="subscript"/>
        </w:rPr>
        <w:t>4</w:t>
      </w:r>
      <w:r w:rsidRPr="00210924">
        <w:rPr>
          <w:color w:val="337AB7"/>
        </w:rPr>
        <w:t>/SiO</w:t>
      </w:r>
      <w:r w:rsidRPr="00210924">
        <w:rPr>
          <w:color w:val="337AB7"/>
          <w:vertAlign w:val="subscript"/>
        </w:rPr>
        <w:t>2</w:t>
      </w:r>
      <w:r w:rsidRPr="00210924">
        <w:rPr>
          <w:color w:val="337AB7"/>
        </w:rPr>
        <w:t xml:space="preserve"> </w:t>
      </w:r>
      <w:r>
        <w:rPr>
          <w:rFonts w:eastAsiaTheme="minorEastAsia" w:hint="eastAsia"/>
          <w:color w:val="337AB7"/>
          <w:lang w:eastAsia="zh-TW"/>
        </w:rPr>
        <w:t>Notch</w:t>
      </w:r>
      <w:r w:rsidRPr="00210924">
        <w:rPr>
          <w:color w:val="337AB7"/>
        </w:rPr>
        <w:t xml:space="preserve"> </w:t>
      </w:r>
      <w:r>
        <w:rPr>
          <w:rFonts w:eastAsiaTheme="minorEastAsia" w:hint="eastAsia"/>
          <w:color w:val="337AB7"/>
          <w:lang w:eastAsia="zh-TW"/>
        </w:rPr>
        <w:t>F</w:t>
      </w:r>
      <w:r w:rsidRPr="00210924">
        <w:rPr>
          <w:color w:val="337AB7"/>
        </w:rPr>
        <w:t>ilter</w:t>
      </w:r>
      <w:r w:rsidR="00EF3FB8">
        <w:rPr>
          <w:rFonts w:eastAsiaTheme="minorEastAsia" w:hint="eastAsia"/>
          <w:color w:val="337AB7"/>
          <w:lang w:eastAsia="zh-TW"/>
        </w:rPr>
        <w:t>s</w:t>
      </w:r>
      <w:r w:rsidRPr="00210924">
        <w:rPr>
          <w:color w:val="337AB7"/>
        </w:rPr>
        <w:t xml:space="preserve"> by </w:t>
      </w:r>
      <w:r>
        <w:rPr>
          <w:rFonts w:eastAsiaTheme="minorEastAsia" w:hint="eastAsia"/>
          <w:color w:val="337AB7"/>
          <w:lang w:eastAsia="zh-TW"/>
        </w:rPr>
        <w:t>R</w:t>
      </w:r>
      <w:r w:rsidRPr="00210924">
        <w:rPr>
          <w:color w:val="337AB7"/>
        </w:rPr>
        <w:t xml:space="preserve">eactive </w:t>
      </w:r>
      <w:r>
        <w:rPr>
          <w:rFonts w:eastAsiaTheme="minorEastAsia" w:hint="eastAsia"/>
          <w:color w:val="337AB7"/>
          <w:lang w:eastAsia="zh-TW"/>
        </w:rPr>
        <w:t>P</w:t>
      </w:r>
      <w:r w:rsidRPr="00210924">
        <w:rPr>
          <w:color w:val="337AB7"/>
        </w:rPr>
        <w:t xml:space="preserve">ulsed </w:t>
      </w:r>
      <w:r>
        <w:rPr>
          <w:rFonts w:eastAsiaTheme="minorEastAsia" w:hint="eastAsia"/>
          <w:color w:val="337AB7"/>
          <w:lang w:eastAsia="zh-TW"/>
        </w:rPr>
        <w:t>M</w:t>
      </w:r>
      <w:r w:rsidRPr="00210924">
        <w:rPr>
          <w:color w:val="337AB7"/>
        </w:rPr>
        <w:t xml:space="preserve">agnetron </w:t>
      </w:r>
      <w:r>
        <w:rPr>
          <w:rFonts w:eastAsiaTheme="minorEastAsia" w:hint="eastAsia"/>
          <w:color w:val="337AB7"/>
          <w:lang w:eastAsia="zh-TW"/>
        </w:rPr>
        <w:t>S</w:t>
      </w:r>
      <w:r w:rsidRPr="00210924">
        <w:rPr>
          <w:color w:val="337AB7"/>
        </w:rPr>
        <w:t>puttering</w:t>
      </w:r>
    </w:p>
    <w:p w:rsidR="007E295D" w:rsidRDefault="007E295D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 w:rsidRPr="007E295D">
        <w:rPr>
          <w:rFonts w:ascii="Arial"/>
        </w:rPr>
        <w:t>Chuen</w:t>
      </w:r>
      <w:proofErr w:type="spellEnd"/>
      <w:r w:rsidRPr="007E295D">
        <w:rPr>
          <w:rFonts w:ascii="Arial"/>
        </w:rPr>
        <w:t xml:space="preserve">-Lin Tien, </w:t>
      </w:r>
      <w:proofErr w:type="spellStart"/>
      <w:r w:rsidRPr="007E295D">
        <w:rPr>
          <w:rFonts w:ascii="Arial"/>
        </w:rPr>
        <w:t>Ph</w:t>
      </w:r>
      <w:proofErr w:type="spellEnd"/>
      <w:r w:rsidR="00B808D9">
        <w:rPr>
          <w:rFonts w:ascii="Arial" w:eastAsiaTheme="minorEastAsia" w:hint="eastAsia"/>
          <w:lang w:eastAsia="zh-TW"/>
        </w:rPr>
        <w:t xml:space="preserve"> </w:t>
      </w:r>
      <w:r w:rsidRPr="007E295D">
        <w:rPr>
          <w:rFonts w:ascii="Arial"/>
        </w:rPr>
        <w:t>D,</w:t>
      </w:r>
      <w:r w:rsidR="00A9777E">
        <w:rPr>
          <w:rFonts w:ascii="Arial" w:eastAsiaTheme="minorEastAsia" w:hint="eastAsia"/>
          <w:lang w:eastAsia="zh-TW"/>
        </w:rPr>
        <w:t xml:space="preserve"> </w:t>
      </w:r>
      <w:r w:rsidR="0031409C">
        <w:rPr>
          <w:rFonts w:ascii="Arial"/>
        </w:rPr>
        <w:t xml:space="preserve">Professor, </w:t>
      </w:r>
      <w:r w:rsidRPr="007E295D">
        <w:rPr>
          <w:rFonts w:ascii="Arial"/>
        </w:rPr>
        <w:t>Feng Chia University, Taiwan</w:t>
      </w:r>
    </w:p>
    <w:p w:rsidR="007E295D" w:rsidRDefault="007E295D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Hong-Yi Lin</w:t>
      </w:r>
      <w:r w:rsidRPr="007E295D">
        <w:rPr>
          <w:rFonts w:ascii="Arial"/>
        </w:rPr>
        <w:t xml:space="preserve">, </w:t>
      </w:r>
      <w:proofErr w:type="spellStart"/>
      <w:r w:rsidRPr="007E295D">
        <w:rPr>
          <w:rFonts w:ascii="Arial"/>
        </w:rPr>
        <w:t>Ph</w:t>
      </w:r>
      <w:proofErr w:type="spellEnd"/>
      <w:r w:rsidR="00A9777E">
        <w:rPr>
          <w:rFonts w:ascii="Arial" w:eastAsiaTheme="minorEastAsia" w:hint="eastAsia"/>
          <w:lang w:eastAsia="zh-TW"/>
        </w:rPr>
        <w:t xml:space="preserve"> </w:t>
      </w:r>
      <w:r w:rsidRPr="007E295D">
        <w:rPr>
          <w:rFonts w:ascii="Arial"/>
        </w:rPr>
        <w:t>D</w:t>
      </w:r>
      <w:r>
        <w:rPr>
          <w:rFonts w:ascii="Arial"/>
        </w:rPr>
        <w:t xml:space="preserve"> student</w:t>
      </w:r>
      <w:r w:rsidRPr="007E295D">
        <w:rPr>
          <w:rFonts w:ascii="Arial"/>
        </w:rPr>
        <w:t>, Feng Chia University, Taiwan</w:t>
      </w:r>
    </w:p>
    <w:p w:rsidR="005973B9" w:rsidRDefault="00210924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 w:rsidRPr="00210924">
        <w:rPr>
          <w:rFonts w:ascii="Arial"/>
        </w:rPr>
        <w:t>Chien</w:t>
      </w:r>
      <w:proofErr w:type="spellEnd"/>
      <w:r w:rsidRPr="00210924">
        <w:rPr>
          <w:rFonts w:ascii="Arial"/>
        </w:rPr>
        <w:t>-Jen Tang</w:t>
      </w:r>
      <w:r w:rsidR="005973B9">
        <w:rPr>
          <w:rFonts w:ascii="Arial"/>
        </w:rPr>
        <w:t xml:space="preserve">, </w:t>
      </w:r>
      <w:proofErr w:type="spellStart"/>
      <w:r w:rsidRPr="00210924">
        <w:rPr>
          <w:rFonts w:ascii="Arial"/>
        </w:rPr>
        <w:t>Ph</w:t>
      </w:r>
      <w:proofErr w:type="spellEnd"/>
      <w:r w:rsidRPr="00210924">
        <w:rPr>
          <w:rFonts w:ascii="Arial"/>
        </w:rPr>
        <w:t xml:space="preserve"> D, </w:t>
      </w:r>
      <w:r>
        <w:rPr>
          <w:rFonts w:ascii="Arial" w:eastAsiaTheme="minorEastAsia" w:hint="eastAsia"/>
          <w:lang w:eastAsia="zh-TW"/>
        </w:rPr>
        <w:t>As</w:t>
      </w:r>
      <w:r w:rsidR="00810092">
        <w:rPr>
          <w:rFonts w:ascii="Arial" w:eastAsiaTheme="minorEastAsia" w:hint="eastAsia"/>
          <w:lang w:eastAsia="zh-TW"/>
        </w:rPr>
        <w:t>s</w:t>
      </w:r>
      <w:r>
        <w:rPr>
          <w:rFonts w:ascii="Arial" w:eastAsiaTheme="minorEastAsia" w:hint="eastAsia"/>
          <w:lang w:eastAsia="zh-TW"/>
        </w:rPr>
        <w:t xml:space="preserve">ociate </w:t>
      </w:r>
      <w:r w:rsidRPr="00210924">
        <w:rPr>
          <w:rFonts w:ascii="Arial"/>
        </w:rPr>
        <w:t>Professor,</w:t>
      </w:r>
      <w:r w:rsidR="007E295D" w:rsidRPr="007E295D">
        <w:rPr>
          <w:rFonts w:ascii="Arial"/>
        </w:rPr>
        <w:t xml:space="preserve"> Feng Chia University, Taiwan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2D7D07">
      <w:pPr>
        <w:pStyle w:val="a3"/>
        <w:spacing w:before="90" w:line="280" w:lineRule="auto"/>
        <w:ind w:left="100"/>
        <w:jc w:val="both"/>
        <w:rPr>
          <w:rFonts w:eastAsiaTheme="minorEastAsia"/>
          <w:lang w:eastAsia="zh-TW"/>
        </w:rPr>
      </w:pPr>
      <w:r w:rsidRPr="002D7D07">
        <w:t>A notch filter is typically used in</w:t>
      </w:r>
      <w:r w:rsidR="0028517F">
        <w:t xml:space="preserve"> </w:t>
      </w:r>
      <w:r>
        <w:rPr>
          <w:rFonts w:eastAsiaTheme="minorEastAsia" w:hint="eastAsia"/>
          <w:lang w:eastAsia="zh-TW"/>
        </w:rPr>
        <w:t xml:space="preserve">engineering </w:t>
      </w:r>
      <w:r w:rsidRPr="002D7D07">
        <w:t xml:space="preserve">applications that require effective reflection or rejection of electromagnetic </w:t>
      </w:r>
      <w:r w:rsidR="0028517F">
        <w:t>wave</w:t>
      </w:r>
      <w:r w:rsidRPr="002D7D07">
        <w:t xml:space="preserve"> within a </w:t>
      </w:r>
      <w:r w:rsidR="004E28A1">
        <w:t>specified</w:t>
      </w:r>
      <w:r w:rsidRPr="002D7D07">
        <w:t xml:space="preserve"> spectral region while providing high transmission at wavelengths outside of the region being rejected. Notch filters made with discrete </w:t>
      </w:r>
      <w:r w:rsidR="004E28A1">
        <w:t xml:space="preserve">thin film </w:t>
      </w:r>
      <w:r w:rsidR="008B1413">
        <w:t>multi</w:t>
      </w:r>
      <w:r w:rsidRPr="002D7D07">
        <w:t xml:space="preserve">layers can achieve high rejection within the reflection band, high transmission outside the reflection band, and </w:t>
      </w:r>
      <w:r w:rsidR="004E28A1">
        <w:t xml:space="preserve">provide </w:t>
      </w:r>
      <w:r w:rsidRPr="002D7D07">
        <w:t xml:space="preserve">excellent environmental durability properties. </w:t>
      </w:r>
      <w:r w:rsidR="008B1413" w:rsidRPr="008B1413">
        <w:t>The residual stress in thin ﬁlm multilayers is a critical factor for the optical coatings. The residual stress may affect the performance and reliability of the optical thin film components.</w:t>
      </w:r>
      <w:r w:rsidR="00652D77" w:rsidRPr="00652D77">
        <w:t xml:space="preserve"> The aim of this work is to produce notch filters with low residual stresses that satisfy certain spectral rejection band requirements.</w:t>
      </w:r>
      <w:r w:rsidRPr="002D7D07">
        <w:t xml:space="preserve"> </w:t>
      </w:r>
      <w:r>
        <w:rPr>
          <w:rFonts w:eastAsiaTheme="minorEastAsia" w:hint="eastAsia"/>
          <w:lang w:eastAsia="zh-TW"/>
        </w:rPr>
        <w:t xml:space="preserve">In this </w:t>
      </w:r>
      <w:r w:rsidR="008B1413">
        <w:rPr>
          <w:rFonts w:eastAsiaTheme="minorEastAsia"/>
          <w:lang w:eastAsia="zh-TW"/>
        </w:rPr>
        <w:t>study</w:t>
      </w:r>
      <w:r>
        <w:rPr>
          <w:rFonts w:eastAsiaTheme="minorEastAsia" w:hint="eastAsia"/>
          <w:lang w:eastAsia="zh-TW"/>
        </w:rPr>
        <w:t>, t</w:t>
      </w:r>
      <w:r w:rsidR="00210924" w:rsidRPr="00210924">
        <w:t>he residual stress behavior in two kinds of Si</w:t>
      </w:r>
      <w:r w:rsidR="00210924" w:rsidRPr="00210924">
        <w:rPr>
          <w:vertAlign w:val="subscript"/>
        </w:rPr>
        <w:t>3</w:t>
      </w:r>
      <w:r w:rsidR="00210924" w:rsidRPr="00210924">
        <w:t>N</w:t>
      </w:r>
      <w:r w:rsidR="00210924" w:rsidRPr="00210924">
        <w:rPr>
          <w:vertAlign w:val="subscript"/>
        </w:rPr>
        <w:t>4</w:t>
      </w:r>
      <w:r w:rsidR="00210924" w:rsidRPr="00210924">
        <w:t>/SiO</w:t>
      </w:r>
      <w:r w:rsidR="00210924" w:rsidRPr="00210924">
        <w:rPr>
          <w:vertAlign w:val="subscript"/>
        </w:rPr>
        <w:t>2</w:t>
      </w:r>
      <w:r w:rsidR="00210924" w:rsidRPr="00210924">
        <w:t xml:space="preserve"> dielectric quarter-wave stacks prepared by a reactive pulsed magnetron sputtering technique was presented. </w:t>
      </w:r>
      <w:r w:rsidR="00652D77" w:rsidRPr="00652D77">
        <w:t>The numerical simulation of multilayer stress behavior by using the MATLAB software was performed.</w:t>
      </w:r>
      <w:r w:rsidR="00652D77">
        <w:t xml:space="preserve"> </w:t>
      </w:r>
      <w:r w:rsidR="008B1413" w:rsidRPr="008B1413">
        <w:t>Fig</w:t>
      </w:r>
      <w:r w:rsidR="008B1413">
        <w:t>ure1</w:t>
      </w:r>
      <w:r w:rsidR="008B1413" w:rsidRPr="008B1413">
        <w:t xml:space="preserve"> shows 44 layers of the (Si</w:t>
      </w:r>
      <w:r w:rsidR="008B1413" w:rsidRPr="008B1413">
        <w:rPr>
          <w:vertAlign w:val="subscript"/>
        </w:rPr>
        <w:t>3</w:t>
      </w:r>
      <w:r w:rsidR="008B1413" w:rsidRPr="008B1413">
        <w:t>N</w:t>
      </w:r>
      <w:r w:rsidR="008B1413" w:rsidRPr="008B1413">
        <w:rPr>
          <w:vertAlign w:val="subscript"/>
        </w:rPr>
        <w:t>4</w:t>
      </w:r>
      <w:r w:rsidR="008B1413" w:rsidRPr="008B1413">
        <w:t>/SiO</w:t>
      </w:r>
      <w:r w:rsidR="008B1413" w:rsidRPr="008B1413">
        <w:rPr>
          <w:vertAlign w:val="subscript"/>
        </w:rPr>
        <w:t>2</w:t>
      </w:r>
      <w:r w:rsidR="008B1413" w:rsidRPr="008B1413">
        <w:t>)</w:t>
      </w:r>
      <w:r w:rsidR="008B1413" w:rsidRPr="008B1413">
        <w:rPr>
          <w:vertAlign w:val="superscript"/>
        </w:rPr>
        <w:t>22</w:t>
      </w:r>
      <w:r w:rsidR="008B1413" w:rsidRPr="008B1413">
        <w:t xml:space="preserve"> multilayer films, the residual stress in compressive state is -91.27 MPa for the simulation and -11.38 MPa for the stress measurement. A 45-layer of alternating quarter-wave stacks of Si</w:t>
      </w:r>
      <w:r w:rsidR="008B1413" w:rsidRPr="008B1413">
        <w:rPr>
          <w:vertAlign w:val="subscript"/>
        </w:rPr>
        <w:t>3</w:t>
      </w:r>
      <w:r w:rsidR="008B1413" w:rsidRPr="008B1413">
        <w:t>N</w:t>
      </w:r>
      <w:r w:rsidR="008B1413" w:rsidRPr="008B1413">
        <w:rPr>
          <w:vertAlign w:val="subscript"/>
        </w:rPr>
        <w:t>4</w:t>
      </w:r>
      <w:r w:rsidR="008B1413" w:rsidRPr="008B1413">
        <w:t xml:space="preserve"> and SiO</w:t>
      </w:r>
      <w:r w:rsidR="008B1413" w:rsidRPr="008B1413">
        <w:rPr>
          <w:vertAlign w:val="subscript"/>
        </w:rPr>
        <w:t>2</w:t>
      </w:r>
      <w:r w:rsidR="008B1413" w:rsidRPr="008B1413">
        <w:t xml:space="preserve">, and composed of </w:t>
      </w:r>
      <w:proofErr w:type="gramStart"/>
      <w:r w:rsidR="008B1413" w:rsidRPr="008B1413">
        <w:t>a</w:t>
      </w:r>
      <w:proofErr w:type="gramEnd"/>
      <w:r w:rsidR="008B1413" w:rsidRPr="008B1413">
        <w:t xml:space="preserve"> MgF</w:t>
      </w:r>
      <w:r w:rsidR="008B1413" w:rsidRPr="008B1413">
        <w:rPr>
          <w:vertAlign w:val="subscript"/>
        </w:rPr>
        <w:t>2</w:t>
      </w:r>
      <w:r w:rsidR="008B1413" w:rsidRPr="008B1413">
        <w:t xml:space="preserve"> buffer layer. The residual stress is -74.66 MPa for the simulation and -8.43 MPa for the measurement.  The discrepancy of simulation and measurement value is mainly due to ignore the interface stress between the film layers.</w:t>
      </w:r>
      <w:r w:rsidR="00652D77">
        <w:t xml:space="preserve"> </w:t>
      </w:r>
      <w:r w:rsidR="00652D77" w:rsidRPr="00652D77">
        <w:t>The results show the designed</w:t>
      </w:r>
      <w:r w:rsidR="00210924" w:rsidRPr="00210924">
        <w:t xml:space="preserve"> (Si</w:t>
      </w:r>
      <w:r w:rsidR="00210924" w:rsidRPr="00210924">
        <w:rPr>
          <w:vertAlign w:val="subscript"/>
        </w:rPr>
        <w:t>3</w:t>
      </w:r>
      <w:r w:rsidR="00210924" w:rsidRPr="00210924">
        <w:t>N</w:t>
      </w:r>
      <w:r w:rsidR="00210924" w:rsidRPr="00210924">
        <w:rPr>
          <w:vertAlign w:val="subscript"/>
        </w:rPr>
        <w:t>4</w:t>
      </w:r>
      <w:r w:rsidR="00210924" w:rsidRPr="00210924">
        <w:t>/SiO</w:t>
      </w:r>
      <w:r w:rsidR="00210924" w:rsidRPr="00210924">
        <w:rPr>
          <w:vertAlign w:val="subscript"/>
        </w:rPr>
        <w:t>2</w:t>
      </w:r>
      <w:r w:rsidR="00210924" w:rsidRPr="00210924">
        <w:t>)</w:t>
      </w:r>
      <w:r w:rsidR="00210924" w:rsidRPr="00210924">
        <w:rPr>
          <w:vertAlign w:val="superscript"/>
        </w:rPr>
        <w:t>22</w:t>
      </w:r>
      <w:r w:rsidR="00210924" w:rsidRPr="00210924">
        <w:t xml:space="preserve"> quarter-wave stack with a buffer layer of MgF</w:t>
      </w:r>
      <w:r w:rsidR="00210924" w:rsidRPr="00210924">
        <w:rPr>
          <w:vertAlign w:val="subscript"/>
        </w:rPr>
        <w:t>2</w:t>
      </w:r>
      <w:r w:rsidR="00210924" w:rsidRPr="00210924">
        <w:t xml:space="preserve"> thin film can </w:t>
      </w:r>
      <w:r w:rsidR="008B1413">
        <w:t xml:space="preserve">significantly </w:t>
      </w:r>
      <w:r w:rsidR="00210924" w:rsidRPr="00210924">
        <w:t>reduce residual stress. We also found that the residual stresses in two Si</w:t>
      </w:r>
      <w:r w:rsidR="00210924" w:rsidRPr="00210924">
        <w:rPr>
          <w:vertAlign w:val="subscript"/>
        </w:rPr>
        <w:t>3</w:t>
      </w:r>
      <w:r w:rsidR="00210924" w:rsidRPr="00210924">
        <w:t>N</w:t>
      </w:r>
      <w:r w:rsidR="00210924" w:rsidRPr="00210924">
        <w:rPr>
          <w:vertAlign w:val="subscript"/>
        </w:rPr>
        <w:t>4</w:t>
      </w:r>
      <w:r w:rsidR="00210924" w:rsidRPr="00210924">
        <w:t>/SiO</w:t>
      </w:r>
      <w:r w:rsidR="00210924" w:rsidRPr="00210924">
        <w:rPr>
          <w:vertAlign w:val="subscript"/>
        </w:rPr>
        <w:t>2</w:t>
      </w:r>
      <w:r w:rsidR="00210924" w:rsidRPr="00210924">
        <w:t xml:space="preserve"> multilayer design cases are changed from compressive to tensile stress with increasing the elapsed time. The proposed approach described here for reducing residual stresses </w:t>
      </w:r>
      <w:r w:rsidR="00652D77">
        <w:t xml:space="preserve">in notch filters </w:t>
      </w:r>
      <w:r w:rsidR="00210924" w:rsidRPr="00210924">
        <w:t>could be applied to make low-stress multilayer coatings.</w:t>
      </w:r>
      <w:r w:rsidR="00652D77">
        <w:t xml:space="preserve"> 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28517F" w:rsidP="000B3CCA">
      <w:pPr>
        <w:pStyle w:val="a3"/>
        <w:spacing w:before="2"/>
        <w:ind w:leftChars="193" w:left="425"/>
        <w:rPr>
          <w:rFonts w:ascii="Arial"/>
          <w:b/>
          <w:sz w:val="16"/>
        </w:rPr>
      </w:pPr>
      <w:r>
        <w:rPr>
          <w:b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5C3463A" wp14:editId="3F69F2D7">
                <wp:simplePos x="0" y="0"/>
                <wp:positionH relativeFrom="column">
                  <wp:posOffset>347980</wp:posOffset>
                </wp:positionH>
                <wp:positionV relativeFrom="paragraph">
                  <wp:posOffset>1831975</wp:posOffset>
                </wp:positionV>
                <wp:extent cx="2814320" cy="325120"/>
                <wp:effectExtent l="0" t="0" r="5080" b="0"/>
                <wp:wrapNone/>
                <wp:docPr id="15" name="文字方塊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4320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0B7" w:rsidRPr="003540B7" w:rsidRDefault="003540B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540B7">
                              <w:rPr>
                                <w:sz w:val="18"/>
                                <w:szCs w:val="18"/>
                              </w:rPr>
                              <w:t>Figure 1. Stress simulations of 44-layer and 45-layer quarter-wave stacks</w:t>
                            </w:r>
                            <w:r w:rsidR="0032022B">
                              <w:rPr>
                                <w:sz w:val="18"/>
                                <w:szCs w:val="18"/>
                              </w:rPr>
                              <w:t xml:space="preserve"> for making notch filters</w:t>
                            </w:r>
                            <w:r w:rsidRPr="003540B7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3463A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27.4pt;margin-top:144.25pt;width:221.6pt;height:25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" fillcolor="white [3201]" stroked="f" strokeweight=".5pt">
                <v:textbox>
                  <w:txbxContent>
                    <w:p w:rsidR="003540B7" w:rsidRPr="003540B7" w:rsidRDefault="003540B7">
                      <w:pPr>
                        <w:rPr>
                          <w:sz w:val="18"/>
                          <w:szCs w:val="18"/>
                        </w:rPr>
                      </w:pPr>
                      <w:r w:rsidRPr="003540B7">
                        <w:rPr>
                          <w:sz w:val="18"/>
                          <w:szCs w:val="18"/>
                        </w:rPr>
                        <w:t>Figure 1. Stress simulations of 44-layer and 45-layer quarter-wave stacks</w:t>
                      </w:r>
                      <w:r w:rsidR="0032022B">
                        <w:rPr>
                          <w:sz w:val="18"/>
                          <w:szCs w:val="18"/>
                        </w:rPr>
                        <w:t xml:space="preserve"> for making notch filters</w:t>
                      </w:r>
                      <w:r w:rsidRPr="003540B7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Theme="minorEastAsia" w:hAnsi="Calibri"/>
          <w:noProof/>
          <w:lang w:eastAsia="zh-TW"/>
        </w:rPr>
        <w:drawing>
          <wp:inline distT="0" distB="0" distL="0" distR="0" wp14:anchorId="6FC4AACF" wp14:editId="66D9B305">
            <wp:extent cx="2699385" cy="1828717"/>
            <wp:effectExtent l="0" t="0" r="5715" b="635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18287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8517F" w:rsidRDefault="0028517F">
      <w:pPr>
        <w:pStyle w:val="a3"/>
        <w:spacing w:before="2"/>
        <w:rPr>
          <w:rFonts w:ascii="Arial"/>
          <w:b/>
          <w:sz w:val="16"/>
        </w:rPr>
      </w:pPr>
    </w:p>
    <w:p w:rsidR="0028517F" w:rsidRDefault="0028517F">
      <w:pPr>
        <w:pStyle w:val="a3"/>
        <w:spacing w:before="2"/>
        <w:rPr>
          <w:rFonts w:ascii="Arial"/>
          <w:b/>
          <w:sz w:val="16"/>
        </w:rPr>
      </w:pPr>
    </w:p>
    <w:p w:rsidR="0028517F" w:rsidRDefault="0028517F">
      <w:pPr>
        <w:pStyle w:val="a3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CA6661" w:rsidRPr="0028517F" w:rsidRDefault="00CA6661" w:rsidP="0028517F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eastAsia="Tw Cen MT" w:hAnsi="Tw Cen MT" w:cs="Tw Cen MT"/>
          <w:sz w:val="18"/>
          <w:szCs w:val="18"/>
        </w:rPr>
      </w:pPr>
      <w:r w:rsidRPr="0028517F">
        <w:rPr>
          <w:rFonts w:ascii="Tw Cen MT" w:eastAsia="Tw Cen MT" w:hAnsi="Tw Cen MT" w:cs="Tw Cen MT"/>
          <w:sz w:val="18"/>
          <w:szCs w:val="18"/>
        </w:rPr>
        <w:t>Tien C L, Yu K C, Tsai T Y, Lin C S, Li C Y (2014</w:t>
      </w:r>
      <w:proofErr w:type="gramStart"/>
      <w:r w:rsidRPr="0028517F">
        <w:rPr>
          <w:rFonts w:ascii="Tw Cen MT" w:eastAsia="Tw Cen MT" w:hAnsi="Tw Cen MT" w:cs="Tw Cen MT"/>
          <w:sz w:val="18"/>
          <w:szCs w:val="18"/>
        </w:rPr>
        <w:t>)  Measurement</w:t>
      </w:r>
      <w:proofErr w:type="gramEnd"/>
      <w:r w:rsidRPr="0028517F">
        <w:rPr>
          <w:rFonts w:ascii="Tw Cen MT" w:eastAsia="Tw Cen MT" w:hAnsi="Tw Cen MT" w:cs="Tw Cen MT"/>
          <w:sz w:val="18"/>
          <w:szCs w:val="18"/>
        </w:rPr>
        <w:t xml:space="preserve"> of surface roughness of thin films by a hybrid interference microscope with different phase algorithms. Applied Optics</w:t>
      </w:r>
      <w:r w:rsidR="0032022B" w:rsidRPr="0028517F">
        <w:rPr>
          <w:rFonts w:ascii="Tw Cen MT" w:eastAsia="Tw Cen MT" w:hAnsi="Tw Cen MT" w:cs="Tw Cen MT"/>
          <w:sz w:val="18"/>
          <w:szCs w:val="18"/>
        </w:rPr>
        <w:t xml:space="preserve"> </w:t>
      </w:r>
      <w:r w:rsidRPr="0028517F">
        <w:rPr>
          <w:rFonts w:ascii="Tw Cen MT" w:eastAsia="Tw Cen MT" w:hAnsi="Tw Cen MT" w:cs="Tw Cen MT"/>
          <w:sz w:val="18"/>
          <w:szCs w:val="18"/>
        </w:rPr>
        <w:t>53:H213-H219.</w:t>
      </w:r>
    </w:p>
    <w:p w:rsidR="00CA6661" w:rsidRPr="0028517F" w:rsidRDefault="00CA6661" w:rsidP="0028517F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eastAsia="Tw Cen MT" w:hAnsi="Tw Cen MT" w:cs="Tw Cen MT"/>
          <w:sz w:val="18"/>
          <w:szCs w:val="18"/>
        </w:rPr>
      </w:pPr>
      <w:r w:rsidRPr="0028517F">
        <w:rPr>
          <w:rFonts w:ascii="Tw Cen MT" w:eastAsia="Tw Cen MT" w:hAnsi="Tw Cen MT" w:cs="Tw Cen MT"/>
          <w:sz w:val="18"/>
          <w:szCs w:val="18"/>
        </w:rPr>
        <w:t xml:space="preserve">Tien C L, Yu K C, Tsai T Y, Liu M C (2015) Effect of RF power on the optical, electrical, mechanical and structural properties of sputtering Ga-doped </w:t>
      </w:r>
      <w:proofErr w:type="spellStart"/>
      <w:r w:rsidRPr="0028517F">
        <w:rPr>
          <w:rFonts w:ascii="Tw Cen MT" w:eastAsia="Tw Cen MT" w:hAnsi="Tw Cen MT" w:cs="Tw Cen MT"/>
          <w:sz w:val="18"/>
          <w:szCs w:val="18"/>
        </w:rPr>
        <w:t>ZnO</w:t>
      </w:r>
      <w:proofErr w:type="spellEnd"/>
      <w:r w:rsidRPr="0028517F">
        <w:rPr>
          <w:rFonts w:ascii="Tw Cen MT" w:eastAsia="Tw Cen MT" w:hAnsi="Tw Cen MT" w:cs="Tw Cen MT"/>
          <w:sz w:val="18"/>
          <w:szCs w:val="18"/>
        </w:rPr>
        <w:t xml:space="preserve"> thin films. Applied Surface Science 354: 79-84,</w:t>
      </w:r>
    </w:p>
    <w:p w:rsidR="006D67E6" w:rsidRPr="0028517F" w:rsidRDefault="006D67E6" w:rsidP="0028517F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eastAsia="Tw Cen MT" w:hAnsi="Tw Cen MT" w:cs="Tw Cen MT"/>
          <w:sz w:val="18"/>
          <w:szCs w:val="18"/>
        </w:rPr>
      </w:pPr>
      <w:r w:rsidRPr="0028517F">
        <w:rPr>
          <w:rFonts w:ascii="Tw Cen MT" w:eastAsia="Tw Cen MT" w:hAnsi="Tw Cen MT" w:cs="Tw Cen MT"/>
          <w:sz w:val="18"/>
          <w:szCs w:val="18"/>
        </w:rPr>
        <w:t>Tien</w:t>
      </w:r>
      <w:r w:rsidR="0032022B" w:rsidRPr="0028517F">
        <w:rPr>
          <w:rFonts w:ascii="Tw Cen MT" w:eastAsia="Tw Cen MT" w:hAnsi="Tw Cen MT" w:cs="Tw Cen MT"/>
          <w:sz w:val="18"/>
          <w:szCs w:val="18"/>
        </w:rPr>
        <w:t xml:space="preserve"> </w:t>
      </w:r>
      <w:r w:rsidRPr="0028517F">
        <w:rPr>
          <w:rFonts w:ascii="Tw Cen MT" w:eastAsia="Tw Cen MT" w:hAnsi="Tw Cen MT" w:cs="Tw Cen MT"/>
          <w:sz w:val="18"/>
          <w:szCs w:val="18"/>
        </w:rPr>
        <w:t>C</w:t>
      </w:r>
      <w:r w:rsidR="0032022B" w:rsidRPr="0028517F">
        <w:rPr>
          <w:rFonts w:ascii="Tw Cen MT" w:eastAsia="Tw Cen MT" w:hAnsi="Tw Cen MT" w:cs="Tw Cen MT"/>
          <w:sz w:val="18"/>
          <w:szCs w:val="18"/>
        </w:rPr>
        <w:t xml:space="preserve"> </w:t>
      </w:r>
      <w:r w:rsidRPr="0028517F">
        <w:rPr>
          <w:rFonts w:ascii="Tw Cen MT" w:eastAsia="Tw Cen MT" w:hAnsi="Tw Cen MT" w:cs="Tw Cen MT"/>
          <w:sz w:val="18"/>
          <w:szCs w:val="18"/>
        </w:rPr>
        <w:t xml:space="preserve">L, Lai </w:t>
      </w:r>
      <w:r w:rsidR="00CA6661" w:rsidRPr="0028517F">
        <w:rPr>
          <w:rFonts w:ascii="Tw Cen MT" w:eastAsia="Tw Cen MT" w:hAnsi="Tw Cen MT" w:cs="Tw Cen MT"/>
          <w:sz w:val="18"/>
          <w:szCs w:val="18"/>
        </w:rPr>
        <w:t>Q</w:t>
      </w:r>
      <w:r w:rsidR="0032022B" w:rsidRPr="0028517F">
        <w:rPr>
          <w:rFonts w:ascii="Tw Cen MT" w:eastAsia="Tw Cen MT" w:hAnsi="Tw Cen MT" w:cs="Tw Cen MT"/>
          <w:sz w:val="18"/>
          <w:szCs w:val="18"/>
        </w:rPr>
        <w:t xml:space="preserve"> </w:t>
      </w:r>
      <w:r w:rsidR="00CA6661" w:rsidRPr="0028517F">
        <w:rPr>
          <w:rFonts w:ascii="Tw Cen MT" w:eastAsia="Tw Cen MT" w:hAnsi="Tw Cen MT" w:cs="Tw Cen MT"/>
          <w:sz w:val="18"/>
          <w:szCs w:val="18"/>
        </w:rPr>
        <w:t>H,</w:t>
      </w:r>
      <w:r w:rsidR="00B5421D" w:rsidRPr="0028517F">
        <w:rPr>
          <w:rFonts w:ascii="Tw Cen MT" w:eastAsia="Tw Cen MT" w:hAnsi="Tw Cen MT" w:cs="Tw Cen MT" w:hint="eastAsia"/>
          <w:sz w:val="18"/>
          <w:szCs w:val="18"/>
        </w:rPr>
        <w:t xml:space="preserve"> </w:t>
      </w:r>
      <w:r w:rsidRPr="0028517F">
        <w:rPr>
          <w:rFonts w:ascii="Tw Cen MT" w:eastAsia="Tw Cen MT" w:hAnsi="Tw Cen MT" w:cs="Tw Cen MT"/>
          <w:sz w:val="18"/>
          <w:szCs w:val="18"/>
        </w:rPr>
        <w:t>Lin</w:t>
      </w:r>
      <w:r w:rsidR="00B5421D" w:rsidRPr="0028517F">
        <w:rPr>
          <w:rFonts w:ascii="Tw Cen MT" w:eastAsia="Tw Cen MT" w:hAnsi="Tw Cen MT" w:cs="Tw Cen MT" w:hint="eastAsia"/>
          <w:sz w:val="18"/>
          <w:szCs w:val="18"/>
        </w:rPr>
        <w:t xml:space="preserve"> </w:t>
      </w:r>
      <w:r w:rsidR="00CA6661" w:rsidRPr="0028517F">
        <w:rPr>
          <w:rFonts w:ascii="Tw Cen MT" w:eastAsia="Tw Cen MT" w:hAnsi="Tw Cen MT" w:cs="Tw Cen MT"/>
          <w:sz w:val="18"/>
          <w:szCs w:val="18"/>
        </w:rPr>
        <w:t xml:space="preserve">C S </w:t>
      </w:r>
      <w:r w:rsidRPr="0028517F">
        <w:rPr>
          <w:rFonts w:ascii="Tw Cen MT" w:eastAsia="Tw Cen MT" w:hAnsi="Tw Cen MT" w:cs="Tw Cen MT"/>
          <w:sz w:val="18"/>
          <w:szCs w:val="18"/>
        </w:rPr>
        <w:t>(2016</w:t>
      </w:r>
      <w:proofErr w:type="gramStart"/>
      <w:r w:rsidRPr="0028517F">
        <w:rPr>
          <w:rFonts w:ascii="Tw Cen MT" w:eastAsia="Tw Cen MT" w:hAnsi="Tw Cen MT" w:cs="Tw Cen MT"/>
          <w:sz w:val="18"/>
          <w:szCs w:val="18"/>
        </w:rPr>
        <w:t>)  Development</w:t>
      </w:r>
      <w:proofErr w:type="gramEnd"/>
      <w:r w:rsidRPr="0028517F">
        <w:rPr>
          <w:rFonts w:ascii="Tw Cen MT" w:eastAsia="Tw Cen MT" w:hAnsi="Tw Cen MT" w:cs="Tw Cen MT"/>
          <w:sz w:val="18"/>
          <w:szCs w:val="18"/>
        </w:rPr>
        <w:t xml:space="preserve"> of optical automatic positioning and wafer defect detection system. Measure. Sci. Technol. 27: 025205. </w:t>
      </w:r>
    </w:p>
    <w:p w:rsidR="00832ABC" w:rsidRPr="0028517F" w:rsidRDefault="00832ABC" w:rsidP="0028517F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eastAsia="Tw Cen MT" w:hAnsi="Tw Cen MT" w:cs="Tw Cen MT"/>
          <w:sz w:val="18"/>
          <w:szCs w:val="18"/>
        </w:rPr>
      </w:pPr>
      <w:r w:rsidRPr="0028517F">
        <w:rPr>
          <w:rFonts w:ascii="Tw Cen MT" w:eastAsia="Tw Cen MT" w:hAnsi="Tw Cen MT" w:cs="Tw Cen MT"/>
          <w:sz w:val="18"/>
          <w:szCs w:val="18"/>
        </w:rPr>
        <w:t xml:space="preserve">Tang C J, </w:t>
      </w:r>
      <w:proofErr w:type="spellStart"/>
      <w:r w:rsidRPr="0028517F">
        <w:rPr>
          <w:rFonts w:ascii="Tw Cen MT" w:eastAsia="Tw Cen MT" w:hAnsi="Tw Cen MT" w:cs="Tw Cen MT"/>
          <w:sz w:val="18"/>
          <w:szCs w:val="18"/>
        </w:rPr>
        <w:t>Jaing</w:t>
      </w:r>
      <w:proofErr w:type="spellEnd"/>
      <w:r w:rsidRPr="0028517F">
        <w:rPr>
          <w:rFonts w:ascii="Tw Cen MT" w:eastAsia="Tw Cen MT" w:hAnsi="Tw Cen MT" w:cs="Tw Cen MT"/>
          <w:sz w:val="18"/>
          <w:szCs w:val="18"/>
        </w:rPr>
        <w:t xml:space="preserve"> C </w:t>
      </w:r>
      <w:proofErr w:type="spellStart"/>
      <w:r w:rsidRPr="0028517F">
        <w:rPr>
          <w:rFonts w:ascii="Tw Cen MT" w:eastAsia="Tw Cen MT" w:hAnsi="Tw Cen MT" w:cs="Tw Cen MT"/>
          <w:sz w:val="18"/>
          <w:szCs w:val="18"/>
        </w:rPr>
        <w:t>C</w:t>
      </w:r>
      <w:proofErr w:type="spellEnd"/>
      <w:r w:rsidRPr="0028517F">
        <w:rPr>
          <w:rFonts w:ascii="Tw Cen MT" w:eastAsia="Tw Cen MT" w:hAnsi="Tw Cen MT" w:cs="Tw Cen MT"/>
          <w:sz w:val="18"/>
          <w:szCs w:val="18"/>
        </w:rPr>
        <w:t xml:space="preserve">, Tien C L, Sun W C, Lin S C (2017) Optical, Structural and Mechanical Properties of Silicon </w:t>
      </w:r>
      <w:proofErr w:type="spellStart"/>
      <w:r w:rsidRPr="0028517F">
        <w:rPr>
          <w:rFonts w:ascii="Tw Cen MT" w:eastAsia="Tw Cen MT" w:hAnsi="Tw Cen MT" w:cs="Tw Cen MT"/>
          <w:sz w:val="18"/>
          <w:szCs w:val="18"/>
        </w:rPr>
        <w:t>Oxynitride</w:t>
      </w:r>
      <w:proofErr w:type="spellEnd"/>
      <w:r w:rsidRPr="0028517F">
        <w:rPr>
          <w:rFonts w:ascii="Tw Cen MT" w:eastAsia="Tw Cen MT" w:hAnsi="Tw Cen MT" w:cs="Tw Cen MT"/>
          <w:sz w:val="18"/>
          <w:szCs w:val="18"/>
        </w:rPr>
        <w:t xml:space="preserve"> Films Prepared by Pulsed Magnetron Sputtering. Applied Optics</w:t>
      </w:r>
      <w:r w:rsidR="0032022B" w:rsidRPr="0028517F">
        <w:rPr>
          <w:rFonts w:ascii="Tw Cen MT" w:eastAsia="Tw Cen MT" w:hAnsi="Tw Cen MT" w:cs="Tw Cen MT"/>
          <w:sz w:val="18"/>
          <w:szCs w:val="18"/>
        </w:rPr>
        <w:t xml:space="preserve"> </w:t>
      </w:r>
      <w:r w:rsidRPr="0028517F">
        <w:rPr>
          <w:rFonts w:ascii="Tw Cen MT" w:eastAsia="Tw Cen MT" w:hAnsi="Tw Cen MT" w:cs="Tw Cen MT"/>
          <w:sz w:val="18"/>
          <w:szCs w:val="18"/>
        </w:rPr>
        <w:t>56: C168-C17.</w:t>
      </w:r>
    </w:p>
    <w:p w:rsidR="005973B9" w:rsidRPr="0028517F" w:rsidRDefault="0028517F" w:rsidP="00C664EC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eastAsia="Tw Cen MT" w:hAnsi="Tw Cen MT" w:cs="Tw Cen MT"/>
          <w:sz w:val="18"/>
          <w:szCs w:val="18"/>
        </w:rPr>
      </w:pPr>
      <w:r w:rsidRPr="0028517F">
        <w:rPr>
          <w:rFonts w:ascii="Tw Cen MT" w:eastAsia="Tw Cen MT" w:hAnsi="Tw Cen MT" w:cs="Tw Cen MT"/>
          <w:sz w:val="18"/>
          <w:szCs w:val="18"/>
        </w:rPr>
        <w:t>Tien C L, Lin H Y, Chang C K, Tang C J (2018) Influence of oxygen flow rate on the optical, electrical and mechanical properties of DC sputtering ITO thin films. Advances in Condensed Matter Physics 2018: 2647282.</w:t>
      </w:r>
    </w:p>
    <w:p w:rsidR="00AE3E37" w:rsidRPr="00A21DFA" w:rsidRDefault="00AE3E37" w:rsidP="0032022B">
      <w:pPr>
        <w:tabs>
          <w:tab w:val="left" w:pos="384"/>
        </w:tabs>
        <w:ind w:right="117" w:firstLineChars="300" w:firstLine="660"/>
        <w:rPr>
          <w:rFonts w:ascii="Calibri" w:eastAsiaTheme="minorEastAsia" w:hAnsi="Calibri"/>
        </w:rPr>
        <w:sectPr w:rsidR="00AE3E37" w:rsidRPr="00A21DF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776A84" w:rsidRDefault="00A21DFA">
      <w:pPr>
        <w:pStyle w:val="a3"/>
        <w:rPr>
          <w:rFonts w:ascii="Calibri"/>
          <w:sz w:val="20"/>
        </w:rPr>
      </w:pPr>
      <w:r>
        <w:rPr>
          <w:rFonts w:ascii="Calibri"/>
          <w:noProof/>
          <w:sz w:val="4"/>
          <w:lang w:eastAsia="zh-TW"/>
        </w:rPr>
        <w:drawing>
          <wp:inline distT="0" distB="0" distL="0" distR="0" wp14:anchorId="7A21CD0B" wp14:editId="7DC418D3">
            <wp:extent cx="644795" cy="666750"/>
            <wp:effectExtent l="0" t="0" r="317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主任2_rev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389" cy="67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0924"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 wp14:anchorId="669ABFBA" wp14:editId="59BA1F08">
                <wp:extent cx="3975735" cy="25400"/>
                <wp:effectExtent l="0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DE632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naJ3amUCAABJ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:rsidR="00AE3E37" w:rsidRDefault="00AE3E37">
      <w:pPr>
        <w:pStyle w:val="a3"/>
        <w:spacing w:line="40" w:lineRule="exact"/>
        <w:ind w:left="2202"/>
        <w:rPr>
          <w:rFonts w:ascii="Calibri"/>
          <w:sz w:val="4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776A8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B92094">
        <w:rPr>
          <w:rFonts w:ascii="Arial"/>
          <w:sz w:val="14"/>
        </w:rPr>
        <w:t>r</w:t>
      </w:r>
      <w:r>
        <w:rPr>
          <w:rFonts w:ascii="Arial"/>
          <w:sz w:val="14"/>
        </w:rPr>
        <w:t>.</w:t>
      </w:r>
      <w:r w:rsidR="00A21DFA">
        <w:rPr>
          <w:rFonts w:ascii="Arial" w:eastAsiaTheme="minorEastAsia" w:hint="eastAsia"/>
          <w:sz w:val="14"/>
          <w:lang w:eastAsia="zh-TW"/>
        </w:rPr>
        <w:t xml:space="preserve"> </w:t>
      </w:r>
      <w:proofErr w:type="spellStart"/>
      <w:r w:rsidR="00B92094" w:rsidRPr="00B92094">
        <w:rPr>
          <w:rFonts w:ascii="Arial"/>
          <w:sz w:val="14"/>
        </w:rPr>
        <w:t>Chuen</w:t>
      </w:r>
      <w:proofErr w:type="spellEnd"/>
      <w:r w:rsidR="00B92094" w:rsidRPr="00B92094">
        <w:rPr>
          <w:rFonts w:ascii="Arial"/>
          <w:sz w:val="14"/>
        </w:rPr>
        <w:t>-Lin Tien received his Ph. D degree in Optical Sciences from National Central University</w:t>
      </w:r>
      <w:r w:rsidR="00B92094">
        <w:rPr>
          <w:rFonts w:ascii="Arial"/>
          <w:sz w:val="14"/>
        </w:rPr>
        <w:t xml:space="preserve"> (Taiwan)</w:t>
      </w:r>
      <w:r w:rsidR="00B92094" w:rsidRPr="00B92094">
        <w:rPr>
          <w:rFonts w:ascii="Arial"/>
          <w:sz w:val="14"/>
        </w:rPr>
        <w:t xml:space="preserve">, in 2000. He was a senior researcher in Chung Shan Institute of Science and Technology from 1987 to 2004. </w:t>
      </w:r>
      <w:r w:rsidR="00B92094">
        <w:rPr>
          <w:rFonts w:ascii="Arial"/>
          <w:sz w:val="14"/>
        </w:rPr>
        <w:t xml:space="preserve">In 2004, he served as assistant professor in </w:t>
      </w:r>
      <w:r w:rsidR="00B92094" w:rsidRPr="00B92094">
        <w:rPr>
          <w:rFonts w:ascii="Arial"/>
          <w:sz w:val="14"/>
        </w:rPr>
        <w:t>the Department of the Electrical Engineering of Feng Chia University, Taiwan</w:t>
      </w:r>
      <w:r w:rsidR="00B92094">
        <w:rPr>
          <w:rFonts w:ascii="Arial"/>
          <w:sz w:val="14"/>
        </w:rPr>
        <w:t>.</w:t>
      </w:r>
      <w:r w:rsidR="00B92094" w:rsidRPr="00B92094">
        <w:rPr>
          <w:rFonts w:ascii="Arial"/>
          <w:sz w:val="14"/>
        </w:rPr>
        <w:t xml:space="preserve"> In 2010, he </w:t>
      </w:r>
      <w:r w:rsidR="00B92094">
        <w:rPr>
          <w:rFonts w:ascii="Arial"/>
          <w:sz w:val="14"/>
        </w:rPr>
        <w:t xml:space="preserve">promoted to </w:t>
      </w:r>
      <w:r w:rsidR="00B92094" w:rsidRPr="00B92094">
        <w:rPr>
          <w:rFonts w:ascii="Arial"/>
          <w:sz w:val="14"/>
        </w:rPr>
        <w:t>a full professor</w:t>
      </w:r>
      <w:r w:rsidR="00346413">
        <w:rPr>
          <w:rFonts w:ascii="Arial"/>
          <w:sz w:val="14"/>
        </w:rPr>
        <w:t xml:space="preserve"> position</w:t>
      </w:r>
      <w:r w:rsidR="00B92094" w:rsidRPr="00B92094">
        <w:rPr>
          <w:rFonts w:ascii="Arial"/>
          <w:sz w:val="14"/>
        </w:rPr>
        <w:t xml:space="preserve">. His research interests are optical design, optical thin film, optical interferometry, thin film stress measurement, and fiber-optic sensors.In 2017, he founded the Center of Thin Film and Measurement Technology to develop advanced thin-film coating technology and to strive for more academic-industry cooperation projects. He also built up an Optical Thin Film and Measurement Technique Alliance. This alliance will expand optical technology applications and promote the industrial </w:t>
      </w:r>
      <w:r w:rsidR="0028517F">
        <w:rPr>
          <w:rFonts w:ascii="Arial"/>
          <w:sz w:val="14"/>
        </w:rPr>
        <w:t xml:space="preserve">technology </w:t>
      </w:r>
      <w:r w:rsidR="00B92094" w:rsidRPr="00B92094">
        <w:rPr>
          <w:rFonts w:ascii="Arial"/>
          <w:sz w:val="14"/>
        </w:rPr>
        <w:t>upgrade.</w:t>
      </w:r>
    </w:p>
    <w:p w:rsidR="00AE3E37" w:rsidRDefault="0028517F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noProof/>
          <w:lang w:eastAsia="zh-TW"/>
        </w:rPr>
        <mc:AlternateContent>
          <mc:Choice Requires="wps">
            <w:drawing>
              <wp:anchor distT="4294967295" distB="4294967295" distL="0" distR="0" simplePos="0" relativeHeight="251656704" behindDoc="0" locked="0" layoutInCell="1" allowOverlap="1">
                <wp:simplePos x="0" y="0"/>
                <wp:positionH relativeFrom="page">
                  <wp:posOffset>2078990</wp:posOffset>
                </wp:positionH>
                <wp:positionV relativeFrom="paragraph">
                  <wp:posOffset>258445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5E3391" id="Line 3" o:spid="_x0000_s1026" style="position:absolute;z-index:25165670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3.7pt,20.35pt" to="434.7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" strokecolor="#004080" strokeweight=".5pt">
                <w10:wrap type="topAndBottom" anchorx="page"/>
              </v:line>
            </w:pict>
          </mc:Fallback>
        </mc:AlternateContent>
      </w:r>
      <w:r w:rsidR="00A9710C">
        <w:rPr>
          <w:rFonts w:ascii="Arial"/>
          <w:sz w:val="14"/>
        </w:rPr>
        <w:t xml:space="preserve">Email: </w:t>
      </w:r>
      <w:hyperlink r:id="rId12" w:history="1">
        <w:r w:rsidR="00832ABC" w:rsidRPr="00C4191C">
          <w:rPr>
            <w:rStyle w:val="ac"/>
            <w:rFonts w:ascii="Arial"/>
            <w:sz w:val="14"/>
          </w:rPr>
          <w:t>cltien@fcu.edu.tw</w:t>
        </w:r>
      </w:hyperlink>
    </w:p>
    <w:p w:rsidR="00AE3E37" w:rsidRPr="00A21DFA" w:rsidRDefault="00A9710C" w:rsidP="0028517F">
      <w:pPr>
        <w:pStyle w:val="a3"/>
        <w:spacing w:before="2"/>
        <w:rPr>
          <w:rFonts w:ascii="Minion Pro" w:eastAsiaTheme="minorEastAsia"/>
          <w:b/>
          <w:sz w:val="20"/>
          <w:lang w:eastAsia="zh-TW"/>
        </w:rPr>
      </w:pPr>
      <w:r w:rsidRPr="00B21A57">
        <w:rPr>
          <w:rFonts w:ascii="Minion Pro"/>
          <w:b/>
          <w:sz w:val="20"/>
        </w:rPr>
        <w:t>Notes/Comments:</w:t>
      </w:r>
      <w:r w:rsidR="00A21DFA">
        <w:rPr>
          <w:rFonts w:ascii="Minion Pro" w:eastAsiaTheme="minorEastAsia" w:hint="eastAsia"/>
          <w:b/>
          <w:sz w:val="20"/>
          <w:lang w:eastAsia="zh-TW"/>
        </w:rPr>
        <w:t xml:space="preserve">  none</w:t>
      </w:r>
    </w:p>
    <w:p w:rsidR="00AE3E37" w:rsidRPr="00A21DFA" w:rsidRDefault="00AE3E37">
      <w:pPr>
        <w:rPr>
          <w:rFonts w:ascii="Minion Pro" w:eastAsiaTheme="minorEastAsia"/>
          <w:sz w:val="24"/>
          <w:lang w:eastAsia="zh-TW"/>
        </w:rPr>
        <w:sectPr w:rsidR="00AE3E37" w:rsidRPr="00A21DFA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5FC" w:rsidRDefault="00FC55FC">
      <w:r>
        <w:separator/>
      </w:r>
    </w:p>
  </w:endnote>
  <w:endnote w:type="continuationSeparator" w:id="0">
    <w:p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10924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5FC" w:rsidRDefault="00FC55FC">
      <w:r>
        <w:separator/>
      </w:r>
    </w:p>
  </w:footnote>
  <w:footnote w:type="continuationSeparator" w:id="0">
    <w:p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10924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B3CCA"/>
    <w:rsid w:val="000E2911"/>
    <w:rsid w:val="001263DF"/>
    <w:rsid w:val="00210924"/>
    <w:rsid w:val="002455EC"/>
    <w:rsid w:val="0028517F"/>
    <w:rsid w:val="00292ED9"/>
    <w:rsid w:val="002D7D07"/>
    <w:rsid w:val="0031409C"/>
    <w:rsid w:val="0032022B"/>
    <w:rsid w:val="00346413"/>
    <w:rsid w:val="003540B7"/>
    <w:rsid w:val="00404E5B"/>
    <w:rsid w:val="00414F7B"/>
    <w:rsid w:val="00425264"/>
    <w:rsid w:val="004355DC"/>
    <w:rsid w:val="004605A9"/>
    <w:rsid w:val="004749B4"/>
    <w:rsid w:val="00494130"/>
    <w:rsid w:val="004D2A6C"/>
    <w:rsid w:val="004E28A1"/>
    <w:rsid w:val="004F3523"/>
    <w:rsid w:val="00580F72"/>
    <w:rsid w:val="005973B9"/>
    <w:rsid w:val="005B3A56"/>
    <w:rsid w:val="006060CE"/>
    <w:rsid w:val="0063497F"/>
    <w:rsid w:val="00646C63"/>
    <w:rsid w:val="00652D77"/>
    <w:rsid w:val="006D67E6"/>
    <w:rsid w:val="00776A84"/>
    <w:rsid w:val="007E295D"/>
    <w:rsid w:val="00810092"/>
    <w:rsid w:val="008321A9"/>
    <w:rsid w:val="00832ABC"/>
    <w:rsid w:val="00873DF0"/>
    <w:rsid w:val="008756E6"/>
    <w:rsid w:val="008A08B6"/>
    <w:rsid w:val="008B1413"/>
    <w:rsid w:val="00925A55"/>
    <w:rsid w:val="0097480E"/>
    <w:rsid w:val="009B2D44"/>
    <w:rsid w:val="00A07E82"/>
    <w:rsid w:val="00A21DFA"/>
    <w:rsid w:val="00A4178D"/>
    <w:rsid w:val="00A9710C"/>
    <w:rsid w:val="00A9777E"/>
    <w:rsid w:val="00AC6CD1"/>
    <w:rsid w:val="00AE3E37"/>
    <w:rsid w:val="00B21A57"/>
    <w:rsid w:val="00B5421D"/>
    <w:rsid w:val="00B808D9"/>
    <w:rsid w:val="00B92094"/>
    <w:rsid w:val="00C33602"/>
    <w:rsid w:val="00CA6661"/>
    <w:rsid w:val="00CD6F55"/>
    <w:rsid w:val="00D43490"/>
    <w:rsid w:val="00DE0BA7"/>
    <w:rsid w:val="00DE3104"/>
    <w:rsid w:val="00E26B10"/>
    <w:rsid w:val="00EF3FB8"/>
    <w:rsid w:val="00F72EEA"/>
    <w:rsid w:val="00F84CAE"/>
    <w:rsid w:val="00FA4213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8A3F880"/>
  <w15:docId w15:val="{7E3CB996-3349-464A-AEAD-8911707B6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ltien@fcu.edu.t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CF404-C12D-4B63-A8B7-18B86B552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Owner</cp:lastModifiedBy>
  <cp:revision>2</cp:revision>
  <cp:lastPrinted>2018-05-29T13:07:00Z</cp:lastPrinted>
  <dcterms:created xsi:type="dcterms:W3CDTF">2018-05-29T13:09:00Z</dcterms:created>
  <dcterms:modified xsi:type="dcterms:W3CDTF">2018-05-29T13:09:00Z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