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084" w:rsidRPr="00373084" w:rsidRDefault="00373084" w:rsidP="00373084">
      <w:pPr>
        <w:jc w:val="center"/>
        <w:rPr>
          <w:rFonts w:ascii="Times New Roman" w:hAnsi="Times New Roman" w:cs="Times New Roman"/>
          <w:sz w:val="28"/>
          <w:szCs w:val="28"/>
          <w:lang w:val="en-US"/>
        </w:rPr>
      </w:pPr>
      <w:proofErr w:type="gramStart"/>
      <w:r w:rsidRPr="00373084">
        <w:rPr>
          <w:rFonts w:ascii="Times New Roman" w:hAnsi="Times New Roman" w:cs="Times New Roman"/>
          <w:sz w:val="28"/>
          <w:szCs w:val="28"/>
          <w:lang w:val="en-US"/>
        </w:rPr>
        <w:t xml:space="preserve">The effectiveness of surgical treatment of </w:t>
      </w:r>
      <w:proofErr w:type="spellStart"/>
      <w:r w:rsidRPr="00373084">
        <w:rPr>
          <w:rFonts w:ascii="Times New Roman" w:hAnsi="Times New Roman" w:cs="Times New Roman"/>
          <w:sz w:val="28"/>
          <w:szCs w:val="28"/>
          <w:lang w:val="en-US"/>
        </w:rPr>
        <w:t>Terson</w:t>
      </w:r>
      <w:proofErr w:type="spellEnd"/>
      <w:r w:rsidRPr="00373084">
        <w:rPr>
          <w:rFonts w:ascii="Times New Roman" w:hAnsi="Times New Roman" w:cs="Times New Roman"/>
          <w:sz w:val="28"/>
          <w:szCs w:val="28"/>
          <w:lang w:val="en-US"/>
        </w:rPr>
        <w:t xml:space="preserve"> syndrome.</w:t>
      </w:r>
      <w:proofErr w:type="gramEnd"/>
    </w:p>
    <w:p w:rsidR="00373084" w:rsidRPr="00373084" w:rsidRDefault="00373084" w:rsidP="00373084">
      <w:pPr>
        <w:jc w:val="center"/>
        <w:rPr>
          <w:rFonts w:ascii="Times New Roman" w:hAnsi="Times New Roman" w:cs="Times New Roman"/>
          <w:sz w:val="28"/>
          <w:szCs w:val="28"/>
          <w:lang w:val="en-US"/>
        </w:rPr>
      </w:pPr>
      <w:proofErr w:type="spellStart"/>
      <w:r w:rsidRPr="00373084">
        <w:rPr>
          <w:rFonts w:ascii="Times New Roman" w:hAnsi="Times New Roman" w:cs="Times New Roman"/>
          <w:sz w:val="28"/>
          <w:szCs w:val="28"/>
          <w:lang w:val="en-US"/>
        </w:rPr>
        <w:t>Rusanovskaya</w:t>
      </w:r>
      <w:proofErr w:type="spellEnd"/>
      <w:r w:rsidRPr="00373084">
        <w:rPr>
          <w:rFonts w:ascii="Times New Roman" w:hAnsi="Times New Roman" w:cs="Times New Roman"/>
          <w:sz w:val="28"/>
          <w:szCs w:val="28"/>
          <w:lang w:val="en-US"/>
        </w:rPr>
        <w:t xml:space="preserve"> A.V., </w:t>
      </w:r>
      <w:proofErr w:type="spellStart"/>
      <w:r w:rsidRPr="00373084">
        <w:rPr>
          <w:rFonts w:ascii="Times New Roman" w:hAnsi="Times New Roman" w:cs="Times New Roman"/>
          <w:sz w:val="28"/>
          <w:szCs w:val="28"/>
          <w:lang w:val="en-US"/>
        </w:rPr>
        <w:t>Klimova</w:t>
      </w:r>
      <w:proofErr w:type="spellEnd"/>
      <w:r w:rsidRPr="00373084">
        <w:rPr>
          <w:rFonts w:ascii="Times New Roman" w:hAnsi="Times New Roman" w:cs="Times New Roman"/>
          <w:sz w:val="28"/>
          <w:szCs w:val="28"/>
          <w:lang w:val="en-US"/>
        </w:rPr>
        <w:t xml:space="preserve"> A.N.</w:t>
      </w:r>
    </w:p>
    <w:p w:rsidR="00373084" w:rsidRPr="00373084" w:rsidRDefault="00373084" w:rsidP="00373084">
      <w:pPr>
        <w:jc w:val="center"/>
        <w:rPr>
          <w:rFonts w:ascii="Times New Roman" w:hAnsi="Times New Roman" w:cs="Times New Roman"/>
          <w:sz w:val="28"/>
          <w:szCs w:val="28"/>
          <w:lang w:val="en-US"/>
        </w:rPr>
      </w:pPr>
      <w:r w:rsidRPr="00373084">
        <w:rPr>
          <w:rFonts w:ascii="Times New Roman" w:hAnsi="Times New Roman" w:cs="Times New Roman"/>
          <w:sz w:val="28"/>
          <w:szCs w:val="28"/>
          <w:lang w:val="en-US"/>
        </w:rPr>
        <w:t>City budget health care institution</w:t>
      </w:r>
    </w:p>
    <w:p w:rsidR="00373084" w:rsidRDefault="00373084" w:rsidP="00373084">
      <w:pPr>
        <w:jc w:val="center"/>
        <w:rPr>
          <w:rFonts w:ascii="Times New Roman" w:hAnsi="Times New Roman" w:cs="Times New Roman"/>
          <w:sz w:val="28"/>
          <w:szCs w:val="28"/>
          <w:lang w:val="en-US"/>
        </w:rPr>
      </w:pPr>
      <w:proofErr w:type="gramStart"/>
      <w:r w:rsidRPr="00373084">
        <w:rPr>
          <w:rFonts w:ascii="Times New Roman" w:hAnsi="Times New Roman" w:cs="Times New Roman"/>
          <w:sz w:val="28"/>
          <w:szCs w:val="28"/>
          <w:lang w:val="en-US"/>
        </w:rPr>
        <w:t>City Clinical Hospital No. 52 of the Moscow City Health Department, Moscow, Russia.</w:t>
      </w:r>
      <w:proofErr w:type="gramEnd"/>
    </w:p>
    <w:p w:rsidR="00F32ACF" w:rsidRPr="00373084" w:rsidRDefault="002A5932">
      <w:pPr>
        <w:rPr>
          <w:rFonts w:ascii="Times New Roman" w:hAnsi="Times New Roman" w:cs="Times New Roman"/>
          <w:sz w:val="28"/>
          <w:szCs w:val="28"/>
        </w:rPr>
      </w:pPr>
      <w:proofErr w:type="spellStart"/>
      <w:r w:rsidRPr="00373084">
        <w:rPr>
          <w:rFonts w:ascii="Times New Roman" w:hAnsi="Times New Roman" w:cs="Times New Roman"/>
          <w:sz w:val="28"/>
          <w:szCs w:val="28"/>
          <w:lang w:val="en-US"/>
        </w:rPr>
        <w:t>Terson</w:t>
      </w:r>
      <w:proofErr w:type="spellEnd"/>
      <w:r w:rsidRPr="00373084">
        <w:rPr>
          <w:rFonts w:ascii="Times New Roman" w:hAnsi="Times New Roman" w:cs="Times New Roman"/>
          <w:sz w:val="28"/>
          <w:szCs w:val="28"/>
          <w:lang w:val="en-US"/>
        </w:rPr>
        <w:t xml:space="preserve"> syndrome (hemorrhagic </w:t>
      </w:r>
      <w:proofErr w:type="spellStart"/>
      <w:r w:rsidRPr="00373084">
        <w:rPr>
          <w:rFonts w:ascii="Times New Roman" w:hAnsi="Times New Roman" w:cs="Times New Roman"/>
          <w:sz w:val="28"/>
          <w:szCs w:val="28"/>
          <w:lang w:val="en-US"/>
        </w:rPr>
        <w:t>oculocerebral</w:t>
      </w:r>
      <w:proofErr w:type="spellEnd"/>
      <w:r w:rsidRPr="00373084">
        <w:rPr>
          <w:rFonts w:ascii="Times New Roman" w:hAnsi="Times New Roman" w:cs="Times New Roman"/>
          <w:sz w:val="28"/>
          <w:szCs w:val="28"/>
          <w:lang w:val="en-US"/>
        </w:rPr>
        <w:t xml:space="preserve"> syndrome) - </w:t>
      </w:r>
      <w:proofErr w:type="spellStart"/>
      <w:r w:rsidRPr="00373084">
        <w:rPr>
          <w:rFonts w:ascii="Times New Roman" w:hAnsi="Times New Roman" w:cs="Times New Roman"/>
          <w:sz w:val="28"/>
          <w:szCs w:val="28"/>
          <w:lang w:val="en-US"/>
        </w:rPr>
        <w:t>vitreal</w:t>
      </w:r>
      <w:proofErr w:type="spellEnd"/>
      <w:r w:rsidRPr="00373084">
        <w:rPr>
          <w:rFonts w:ascii="Times New Roman" w:hAnsi="Times New Roman" w:cs="Times New Roman"/>
          <w:sz w:val="28"/>
          <w:szCs w:val="28"/>
          <w:lang w:val="en-US"/>
        </w:rPr>
        <w:t xml:space="preserve">, </w:t>
      </w:r>
      <w:proofErr w:type="spellStart"/>
      <w:r w:rsidRPr="00373084">
        <w:rPr>
          <w:rFonts w:ascii="Times New Roman" w:hAnsi="Times New Roman" w:cs="Times New Roman"/>
          <w:sz w:val="28"/>
          <w:szCs w:val="28"/>
          <w:lang w:val="en-US"/>
        </w:rPr>
        <w:t>preretinal</w:t>
      </w:r>
      <w:proofErr w:type="spellEnd"/>
      <w:r w:rsidRPr="00373084">
        <w:rPr>
          <w:rFonts w:ascii="Times New Roman" w:hAnsi="Times New Roman" w:cs="Times New Roman"/>
          <w:sz w:val="28"/>
          <w:szCs w:val="28"/>
          <w:lang w:val="en-US"/>
        </w:rPr>
        <w:t xml:space="preserve">, </w:t>
      </w:r>
      <w:proofErr w:type="spellStart"/>
      <w:r w:rsidRPr="00373084">
        <w:rPr>
          <w:rFonts w:ascii="Times New Roman" w:hAnsi="Times New Roman" w:cs="Times New Roman"/>
          <w:sz w:val="28"/>
          <w:szCs w:val="28"/>
          <w:lang w:val="en-US"/>
        </w:rPr>
        <w:t>subhialoid</w:t>
      </w:r>
      <w:proofErr w:type="spellEnd"/>
      <w:r w:rsidRPr="00373084">
        <w:rPr>
          <w:rFonts w:ascii="Times New Roman" w:hAnsi="Times New Roman" w:cs="Times New Roman"/>
          <w:sz w:val="28"/>
          <w:szCs w:val="28"/>
          <w:lang w:val="en-US"/>
        </w:rPr>
        <w:t xml:space="preserve"> or </w:t>
      </w:r>
      <w:proofErr w:type="spellStart"/>
      <w:r w:rsidRPr="00373084">
        <w:rPr>
          <w:rFonts w:ascii="Times New Roman" w:hAnsi="Times New Roman" w:cs="Times New Roman"/>
          <w:sz w:val="28"/>
          <w:szCs w:val="28"/>
          <w:lang w:val="en-US"/>
        </w:rPr>
        <w:t>subretinal</w:t>
      </w:r>
      <w:proofErr w:type="spellEnd"/>
      <w:r w:rsidRPr="00373084">
        <w:rPr>
          <w:rFonts w:ascii="Times New Roman" w:hAnsi="Times New Roman" w:cs="Times New Roman"/>
          <w:sz w:val="28"/>
          <w:szCs w:val="28"/>
          <w:lang w:val="en-US"/>
        </w:rPr>
        <w:t xml:space="preserve"> hemorrhage associated with acute subarachnoid, intracerebral hemorrhage or traumatic brain damage. For the first time </w:t>
      </w:r>
      <w:proofErr w:type="spellStart"/>
      <w:r w:rsidRPr="00373084">
        <w:rPr>
          <w:rFonts w:ascii="Times New Roman" w:hAnsi="Times New Roman" w:cs="Times New Roman"/>
          <w:sz w:val="28"/>
          <w:szCs w:val="28"/>
          <w:lang w:val="en-US"/>
        </w:rPr>
        <w:t>Terson's</w:t>
      </w:r>
      <w:proofErr w:type="spellEnd"/>
      <w:r w:rsidRPr="00373084">
        <w:rPr>
          <w:rFonts w:ascii="Times New Roman" w:hAnsi="Times New Roman" w:cs="Times New Roman"/>
          <w:sz w:val="28"/>
          <w:szCs w:val="28"/>
          <w:lang w:val="en-US"/>
        </w:rPr>
        <w:t xml:space="preserve"> syndrome is described in 1881 by the German ophthalmologist Moritz </w:t>
      </w:r>
      <w:proofErr w:type="spellStart"/>
      <w:r w:rsidRPr="00373084">
        <w:rPr>
          <w:rFonts w:ascii="Times New Roman" w:hAnsi="Times New Roman" w:cs="Times New Roman"/>
          <w:sz w:val="28"/>
          <w:szCs w:val="28"/>
          <w:lang w:val="en-US"/>
        </w:rPr>
        <w:t>Litten</w:t>
      </w:r>
      <w:proofErr w:type="spellEnd"/>
      <w:r w:rsidRPr="00373084">
        <w:rPr>
          <w:rFonts w:ascii="Times New Roman" w:hAnsi="Times New Roman" w:cs="Times New Roman"/>
          <w:sz w:val="28"/>
          <w:szCs w:val="28"/>
          <w:lang w:val="en-US"/>
        </w:rPr>
        <w:t xml:space="preserve">. However, the syndrome was named after the French ophthalmologist Albert </w:t>
      </w:r>
      <w:proofErr w:type="spellStart"/>
      <w:r w:rsidRPr="00373084">
        <w:rPr>
          <w:rFonts w:ascii="Times New Roman" w:hAnsi="Times New Roman" w:cs="Times New Roman"/>
          <w:sz w:val="28"/>
          <w:szCs w:val="28"/>
          <w:lang w:val="en-US"/>
        </w:rPr>
        <w:t>Therson</w:t>
      </w:r>
      <w:proofErr w:type="spellEnd"/>
      <w:r w:rsidRPr="00373084">
        <w:rPr>
          <w:rFonts w:ascii="Times New Roman" w:hAnsi="Times New Roman" w:cs="Times New Roman"/>
          <w:sz w:val="28"/>
          <w:szCs w:val="28"/>
          <w:lang w:val="en-US"/>
        </w:rPr>
        <w:t xml:space="preserve">, who re-described this symptom complex in 1900. According to statistics, </w:t>
      </w:r>
      <w:proofErr w:type="spellStart"/>
      <w:r w:rsidRPr="00373084">
        <w:rPr>
          <w:rFonts w:ascii="Times New Roman" w:hAnsi="Times New Roman" w:cs="Times New Roman"/>
          <w:sz w:val="28"/>
          <w:szCs w:val="28"/>
          <w:lang w:val="en-US"/>
        </w:rPr>
        <w:t>Terson</w:t>
      </w:r>
      <w:proofErr w:type="spellEnd"/>
      <w:r w:rsidRPr="00373084">
        <w:rPr>
          <w:rFonts w:ascii="Times New Roman" w:hAnsi="Times New Roman" w:cs="Times New Roman"/>
          <w:sz w:val="28"/>
          <w:szCs w:val="28"/>
          <w:lang w:val="en-US"/>
        </w:rPr>
        <w:t xml:space="preserve"> syndrome occurs in 8-19.3% of subarachnoid hemorrhages, 9.1% of intracerebral hemorrhages and 3.1% of traumatic brain damage [1]. Subarachnoid hemorrhage, which is associated with </w:t>
      </w:r>
      <w:proofErr w:type="spellStart"/>
      <w:r w:rsidRPr="00373084">
        <w:rPr>
          <w:rFonts w:ascii="Times New Roman" w:hAnsi="Times New Roman" w:cs="Times New Roman"/>
          <w:sz w:val="28"/>
          <w:szCs w:val="28"/>
          <w:lang w:val="en-US"/>
        </w:rPr>
        <w:t>Terson</w:t>
      </w:r>
      <w:proofErr w:type="spellEnd"/>
      <w:r w:rsidRPr="00373084">
        <w:rPr>
          <w:rFonts w:ascii="Times New Roman" w:hAnsi="Times New Roman" w:cs="Times New Roman"/>
          <w:sz w:val="28"/>
          <w:szCs w:val="28"/>
          <w:lang w:val="en-US"/>
        </w:rPr>
        <w:t xml:space="preserve"> syndrome, has a higher Hunt-Hess score, which indicates a severe course and a</w:t>
      </w:r>
      <w:bookmarkStart w:id="0" w:name="_GoBack"/>
      <w:bookmarkEnd w:id="0"/>
      <w:r w:rsidRPr="00373084">
        <w:rPr>
          <w:rFonts w:ascii="Times New Roman" w:hAnsi="Times New Roman" w:cs="Times New Roman"/>
          <w:sz w:val="28"/>
          <w:szCs w:val="28"/>
          <w:lang w:val="en-US"/>
        </w:rPr>
        <w:t xml:space="preserve"> high risk of death [2].</w:t>
      </w:r>
    </w:p>
    <w:p w:rsidR="002A5932" w:rsidRPr="00373084" w:rsidRDefault="002A5932">
      <w:pPr>
        <w:rPr>
          <w:rFonts w:ascii="Times New Roman" w:hAnsi="Times New Roman" w:cs="Times New Roman"/>
          <w:sz w:val="28"/>
          <w:szCs w:val="28"/>
          <w:lang w:val="en-US"/>
        </w:rPr>
      </w:pPr>
      <w:r w:rsidRPr="00373084">
        <w:rPr>
          <w:rFonts w:ascii="Times New Roman" w:hAnsi="Times New Roman" w:cs="Times New Roman"/>
          <w:sz w:val="28"/>
          <w:szCs w:val="28"/>
          <w:lang w:val="en-US"/>
        </w:rPr>
        <w:t xml:space="preserve">There are several probable mechanisms of intraocular hemorrhage in </w:t>
      </w:r>
      <w:proofErr w:type="spellStart"/>
      <w:r w:rsidRPr="00373084">
        <w:rPr>
          <w:rFonts w:ascii="Times New Roman" w:hAnsi="Times New Roman" w:cs="Times New Roman"/>
          <w:sz w:val="28"/>
          <w:szCs w:val="28"/>
          <w:lang w:val="en-US"/>
        </w:rPr>
        <w:t>Terson</w:t>
      </w:r>
      <w:proofErr w:type="spellEnd"/>
      <w:r w:rsidRPr="00373084">
        <w:rPr>
          <w:rFonts w:ascii="Times New Roman" w:hAnsi="Times New Roman" w:cs="Times New Roman"/>
          <w:sz w:val="28"/>
          <w:szCs w:val="28"/>
          <w:lang w:val="en-US"/>
        </w:rPr>
        <w:t xml:space="preserve"> syndrome. According to one of the hypotheses, intraocular hemorrhage is associated with a sharp increase in pressure in the veins of the retina, due to an increase in pressure in the cavernous sinus, and the subsequent rupture of the retinal vessels. In addition, there is an opinion about the penetration of blood from the cranial cavity into the vitreous cavity along the </w:t>
      </w:r>
      <w:proofErr w:type="spellStart"/>
      <w:r w:rsidRPr="00373084">
        <w:rPr>
          <w:rFonts w:ascii="Times New Roman" w:hAnsi="Times New Roman" w:cs="Times New Roman"/>
          <w:sz w:val="28"/>
          <w:szCs w:val="28"/>
          <w:lang w:val="en-US"/>
        </w:rPr>
        <w:t>intershell</w:t>
      </w:r>
      <w:proofErr w:type="spellEnd"/>
      <w:r w:rsidRPr="00373084">
        <w:rPr>
          <w:rFonts w:ascii="Times New Roman" w:hAnsi="Times New Roman" w:cs="Times New Roman"/>
          <w:sz w:val="28"/>
          <w:szCs w:val="28"/>
          <w:lang w:val="en-US"/>
        </w:rPr>
        <w:t xml:space="preserve"> neuropathy [2]. A sharp mono or bilateral loss of vision on the background of intracranial hemorrhage is characteristic of the clinical picture. The main method of treatment is timely vitrectomy [2]. According to the literature, this type of surgical treatment is effective in 81% of cases [3]. </w:t>
      </w:r>
    </w:p>
    <w:p w:rsidR="002A5932" w:rsidRPr="00373084" w:rsidRDefault="00373084">
      <w:pPr>
        <w:rPr>
          <w:rFonts w:ascii="Times New Roman" w:hAnsi="Times New Roman" w:cs="Times New Roman"/>
          <w:sz w:val="28"/>
          <w:szCs w:val="28"/>
        </w:rPr>
      </w:pPr>
      <w:proofErr w:type="gramStart"/>
      <w:r>
        <w:rPr>
          <w:rFonts w:ascii="Times New Roman" w:hAnsi="Times New Roman" w:cs="Times New Roman"/>
          <w:b/>
          <w:sz w:val="28"/>
          <w:szCs w:val="28"/>
          <w:lang w:val="en-US"/>
        </w:rPr>
        <w:t xml:space="preserve">Case </w:t>
      </w:r>
      <w:proofErr w:type="spellStart"/>
      <w:r>
        <w:rPr>
          <w:rFonts w:ascii="Times New Roman" w:hAnsi="Times New Roman" w:cs="Times New Roman"/>
          <w:b/>
          <w:sz w:val="28"/>
          <w:szCs w:val="28"/>
          <w:lang w:val="en-US"/>
        </w:rPr>
        <w:t>reporte</w:t>
      </w:r>
      <w:proofErr w:type="spellEnd"/>
      <w:r w:rsidR="002A5932" w:rsidRPr="00373084">
        <w:rPr>
          <w:rFonts w:ascii="Times New Roman" w:hAnsi="Times New Roman" w:cs="Times New Roman"/>
          <w:b/>
          <w:sz w:val="28"/>
          <w:szCs w:val="28"/>
          <w:lang w:val="en-US"/>
        </w:rPr>
        <w:t>.</w:t>
      </w:r>
      <w:proofErr w:type="gramEnd"/>
      <w:r w:rsidR="002A5932" w:rsidRPr="00373084">
        <w:rPr>
          <w:rFonts w:ascii="Times New Roman" w:hAnsi="Times New Roman" w:cs="Times New Roman"/>
          <w:sz w:val="28"/>
          <w:szCs w:val="28"/>
          <w:lang w:val="en-US"/>
        </w:rPr>
        <w:t xml:space="preserve"> Patient S</w:t>
      </w:r>
      <w:proofErr w:type="gramStart"/>
      <w:r w:rsidR="002A5932" w:rsidRPr="00373084">
        <w:rPr>
          <w:rFonts w:ascii="Times New Roman" w:hAnsi="Times New Roman" w:cs="Times New Roman"/>
          <w:sz w:val="28"/>
          <w:szCs w:val="28"/>
          <w:lang w:val="en-US"/>
        </w:rPr>
        <w:t>. ..</w:t>
      </w:r>
      <w:proofErr w:type="gramEnd"/>
      <w:r w:rsidR="002A5932" w:rsidRPr="00373084">
        <w:rPr>
          <w:rFonts w:ascii="Times New Roman" w:hAnsi="Times New Roman" w:cs="Times New Roman"/>
          <w:sz w:val="28"/>
          <w:szCs w:val="28"/>
          <w:lang w:val="en-US"/>
        </w:rPr>
        <w:t xml:space="preserve"> </w:t>
      </w:r>
      <w:proofErr w:type="gramStart"/>
      <w:r w:rsidR="002A5932" w:rsidRPr="00373084">
        <w:rPr>
          <w:rFonts w:ascii="Times New Roman" w:hAnsi="Times New Roman" w:cs="Times New Roman"/>
          <w:sz w:val="28"/>
          <w:szCs w:val="28"/>
          <w:lang w:val="en-US"/>
        </w:rPr>
        <w:t>born</w:t>
      </w:r>
      <w:proofErr w:type="gramEnd"/>
      <w:r w:rsidR="002A5932" w:rsidRPr="00373084">
        <w:rPr>
          <w:rFonts w:ascii="Times New Roman" w:hAnsi="Times New Roman" w:cs="Times New Roman"/>
          <w:sz w:val="28"/>
          <w:szCs w:val="28"/>
          <w:lang w:val="en-US"/>
        </w:rPr>
        <w:t xml:space="preserve"> in 1974, in April 2016, she entered the neuro-resuscitation department in a coma. The diagnosis was established: subarachnoid hemorrhage, rupture of the giant aneurysm of the right carotid artery (Fig. 1).</w:t>
      </w:r>
    </w:p>
    <w:p w:rsidR="002A5932" w:rsidRPr="00373084" w:rsidRDefault="002A5932">
      <w:pPr>
        <w:rPr>
          <w:rFonts w:ascii="Times New Roman" w:hAnsi="Times New Roman" w:cs="Times New Roman"/>
          <w:sz w:val="28"/>
          <w:szCs w:val="28"/>
        </w:rPr>
      </w:pPr>
      <w:r w:rsidRPr="00373084">
        <w:rPr>
          <w:rFonts w:ascii="Times New Roman" w:hAnsi="Times New Roman" w:cs="Times New Roman"/>
          <w:noProof/>
          <w:sz w:val="28"/>
          <w:szCs w:val="28"/>
          <w:lang w:eastAsia="ru-RU"/>
        </w:rPr>
        <w:lastRenderedPageBreak/>
        <w:drawing>
          <wp:inline distT="0" distB="0" distL="0" distR="0" wp14:anchorId="48A1BEED" wp14:editId="002677B9">
            <wp:extent cx="2567635" cy="244024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68271" cy="2440844"/>
                    </a:xfrm>
                    <a:prstGeom prst="rect">
                      <a:avLst/>
                    </a:prstGeom>
                    <a:noFill/>
                    <a:ln>
                      <a:noFill/>
                    </a:ln>
                  </pic:spPr>
                </pic:pic>
              </a:graphicData>
            </a:graphic>
          </wp:inline>
        </w:drawing>
      </w:r>
      <w:r w:rsidRPr="00373084">
        <w:rPr>
          <w:rFonts w:ascii="Times New Roman" w:hAnsi="Times New Roman" w:cs="Times New Roman"/>
          <w:noProof/>
          <w:sz w:val="28"/>
          <w:szCs w:val="28"/>
          <w:lang w:eastAsia="ru-RU"/>
        </w:rPr>
        <w:drawing>
          <wp:inline distT="0" distB="0" distL="0" distR="0" wp14:anchorId="5ECB9DB7" wp14:editId="446E6773">
            <wp:extent cx="2757829" cy="243596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57919" cy="2436041"/>
                    </a:xfrm>
                    <a:prstGeom prst="rect">
                      <a:avLst/>
                    </a:prstGeom>
                    <a:noFill/>
                    <a:ln>
                      <a:noFill/>
                    </a:ln>
                  </pic:spPr>
                </pic:pic>
              </a:graphicData>
            </a:graphic>
          </wp:inline>
        </w:drawing>
      </w:r>
    </w:p>
    <w:p w:rsidR="002A5932" w:rsidRPr="00373084" w:rsidRDefault="002A5932">
      <w:pPr>
        <w:rPr>
          <w:rFonts w:ascii="Times New Roman" w:hAnsi="Times New Roman" w:cs="Times New Roman"/>
          <w:sz w:val="28"/>
          <w:szCs w:val="28"/>
        </w:rPr>
      </w:pPr>
      <w:r w:rsidRPr="00373084">
        <w:rPr>
          <w:rFonts w:ascii="Times New Roman" w:hAnsi="Times New Roman" w:cs="Times New Roman"/>
          <w:sz w:val="28"/>
          <w:szCs w:val="28"/>
          <w:lang w:val="en-US"/>
        </w:rPr>
        <w:t xml:space="preserve">Fig.1. </w:t>
      </w:r>
      <w:proofErr w:type="spellStart"/>
      <w:r w:rsidRPr="00373084">
        <w:rPr>
          <w:rFonts w:ascii="Times New Roman" w:hAnsi="Times New Roman" w:cs="Times New Roman"/>
          <w:sz w:val="28"/>
          <w:szCs w:val="28"/>
          <w:lang w:val="en-US"/>
        </w:rPr>
        <w:t>Multispiral</w:t>
      </w:r>
      <w:proofErr w:type="spellEnd"/>
      <w:r w:rsidRPr="00373084">
        <w:rPr>
          <w:rFonts w:ascii="Times New Roman" w:hAnsi="Times New Roman" w:cs="Times New Roman"/>
          <w:sz w:val="28"/>
          <w:szCs w:val="28"/>
          <w:lang w:val="en-US"/>
        </w:rPr>
        <w:t xml:space="preserve"> computed tomography of the brain: saccular aneurysm of the right carotid artery with signs of damage to the medial wall.</w:t>
      </w:r>
    </w:p>
    <w:p w:rsidR="002A5932" w:rsidRPr="00373084" w:rsidRDefault="002A5932">
      <w:pPr>
        <w:rPr>
          <w:rFonts w:ascii="Times New Roman" w:hAnsi="Times New Roman" w:cs="Times New Roman"/>
          <w:sz w:val="28"/>
          <w:szCs w:val="28"/>
        </w:rPr>
      </w:pPr>
      <w:r w:rsidRPr="00373084">
        <w:rPr>
          <w:rFonts w:ascii="Times New Roman" w:hAnsi="Times New Roman" w:cs="Times New Roman"/>
          <w:sz w:val="28"/>
          <w:szCs w:val="28"/>
          <w:lang w:val="en-US"/>
        </w:rPr>
        <w:t xml:space="preserve">Surgical treatment was performed: osteoplastic craniotomy in the right </w:t>
      </w:r>
      <w:proofErr w:type="spellStart"/>
      <w:r w:rsidRPr="00373084">
        <w:rPr>
          <w:rFonts w:ascii="Times New Roman" w:hAnsi="Times New Roman" w:cs="Times New Roman"/>
          <w:sz w:val="28"/>
          <w:szCs w:val="28"/>
          <w:lang w:val="en-US"/>
        </w:rPr>
        <w:t>fronto</w:t>
      </w:r>
      <w:proofErr w:type="spellEnd"/>
      <w:r w:rsidRPr="00373084">
        <w:rPr>
          <w:rFonts w:ascii="Times New Roman" w:hAnsi="Times New Roman" w:cs="Times New Roman"/>
          <w:sz w:val="28"/>
          <w:szCs w:val="28"/>
          <w:lang w:val="en-US"/>
        </w:rPr>
        <w:t xml:space="preserve">-temporal-parietal region, clipping of the aneurysm of the right carotid artery. On return of consciousness, the patient was diagnosed with a lack of objective vision in both eyes, and </w:t>
      </w:r>
      <w:proofErr w:type="spellStart"/>
      <w:r w:rsidRPr="00373084">
        <w:rPr>
          <w:rFonts w:ascii="Times New Roman" w:hAnsi="Times New Roman" w:cs="Times New Roman"/>
          <w:sz w:val="28"/>
          <w:szCs w:val="28"/>
          <w:lang w:val="en-US"/>
        </w:rPr>
        <w:t>Terson's</w:t>
      </w:r>
      <w:proofErr w:type="spellEnd"/>
      <w:r w:rsidRPr="00373084">
        <w:rPr>
          <w:rFonts w:ascii="Times New Roman" w:hAnsi="Times New Roman" w:cs="Times New Roman"/>
          <w:sz w:val="28"/>
          <w:szCs w:val="28"/>
          <w:lang w:val="en-US"/>
        </w:rPr>
        <w:t xml:space="preserve"> bilateral syndrome. On </w:t>
      </w:r>
      <w:proofErr w:type="spellStart"/>
      <w:r w:rsidRPr="00373084">
        <w:rPr>
          <w:rFonts w:ascii="Times New Roman" w:hAnsi="Times New Roman" w:cs="Times New Roman"/>
          <w:sz w:val="28"/>
          <w:szCs w:val="28"/>
          <w:lang w:val="en-US"/>
        </w:rPr>
        <w:t>echobiometry</w:t>
      </w:r>
      <w:proofErr w:type="spellEnd"/>
      <w:r w:rsidRPr="00373084">
        <w:rPr>
          <w:rFonts w:ascii="Times New Roman" w:hAnsi="Times New Roman" w:cs="Times New Roman"/>
          <w:sz w:val="28"/>
          <w:szCs w:val="28"/>
          <w:lang w:val="en-US"/>
        </w:rPr>
        <w:t xml:space="preserve"> of the eyeballs: pronounced mobile hyperechoic inclusions in the </w:t>
      </w:r>
      <w:proofErr w:type="spellStart"/>
      <w:r w:rsidRPr="00373084">
        <w:rPr>
          <w:rFonts w:ascii="Times New Roman" w:hAnsi="Times New Roman" w:cs="Times New Roman"/>
          <w:sz w:val="28"/>
          <w:szCs w:val="28"/>
          <w:lang w:val="en-US"/>
        </w:rPr>
        <w:t>vitreal</w:t>
      </w:r>
      <w:proofErr w:type="spellEnd"/>
      <w:r w:rsidRPr="00373084">
        <w:rPr>
          <w:rFonts w:ascii="Times New Roman" w:hAnsi="Times New Roman" w:cs="Times New Roman"/>
          <w:sz w:val="28"/>
          <w:szCs w:val="28"/>
          <w:lang w:val="en-US"/>
        </w:rPr>
        <w:t xml:space="preserve"> cavity (Fig. 2).</w:t>
      </w:r>
    </w:p>
    <w:p w:rsidR="002A5932" w:rsidRPr="00373084" w:rsidRDefault="002A5932">
      <w:pPr>
        <w:rPr>
          <w:rFonts w:ascii="Times New Roman" w:hAnsi="Times New Roman" w:cs="Times New Roman"/>
          <w:sz w:val="28"/>
          <w:szCs w:val="28"/>
        </w:rPr>
      </w:pPr>
      <w:r w:rsidRPr="00373084">
        <w:rPr>
          <w:rFonts w:ascii="Times New Roman" w:hAnsi="Times New Roman" w:cs="Times New Roman"/>
          <w:noProof/>
          <w:sz w:val="28"/>
          <w:szCs w:val="28"/>
          <w:lang w:eastAsia="ru-RU"/>
        </w:rPr>
        <w:drawing>
          <wp:inline distT="0" distB="0" distL="0" distR="0" wp14:anchorId="5A837334" wp14:editId="7FE77637">
            <wp:extent cx="2860243" cy="2318918"/>
            <wp:effectExtent l="0" t="0" r="0" b="0"/>
            <wp:docPr id="10" name="Рисунок 10" descr="C:\Users\Аня\AppData\Local\Microsoft\Windows\Temporary Internet Files\Content.Word\IMG_20171010_002340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ня\AppData\Local\Microsoft\Windows\Temporary Internet Files\Content.Word\IMG_20171010_002340_HD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5880" cy="2323488"/>
                    </a:xfrm>
                    <a:prstGeom prst="rect">
                      <a:avLst/>
                    </a:prstGeom>
                    <a:noFill/>
                    <a:ln>
                      <a:noFill/>
                    </a:ln>
                  </pic:spPr>
                </pic:pic>
              </a:graphicData>
            </a:graphic>
          </wp:inline>
        </w:drawing>
      </w:r>
    </w:p>
    <w:p w:rsidR="002A5932" w:rsidRPr="00373084" w:rsidRDefault="002A5932">
      <w:pPr>
        <w:rPr>
          <w:rFonts w:ascii="Times New Roman" w:hAnsi="Times New Roman" w:cs="Times New Roman"/>
          <w:sz w:val="28"/>
          <w:szCs w:val="28"/>
        </w:rPr>
      </w:pPr>
      <w:r w:rsidRPr="00373084">
        <w:rPr>
          <w:rFonts w:ascii="Times New Roman" w:hAnsi="Times New Roman" w:cs="Times New Roman"/>
          <w:sz w:val="28"/>
          <w:szCs w:val="28"/>
          <w:lang w:val="en-US"/>
        </w:rPr>
        <w:t xml:space="preserve"> Fig.2. Ultrasound of the eyeball: hyperechoic inclusions in the </w:t>
      </w:r>
      <w:proofErr w:type="spellStart"/>
      <w:r w:rsidRPr="00373084">
        <w:rPr>
          <w:rFonts w:ascii="Times New Roman" w:hAnsi="Times New Roman" w:cs="Times New Roman"/>
          <w:sz w:val="28"/>
          <w:szCs w:val="28"/>
          <w:lang w:val="en-US"/>
        </w:rPr>
        <w:t>vitreal</w:t>
      </w:r>
      <w:proofErr w:type="spellEnd"/>
      <w:r w:rsidRPr="00373084">
        <w:rPr>
          <w:rFonts w:ascii="Times New Roman" w:hAnsi="Times New Roman" w:cs="Times New Roman"/>
          <w:sz w:val="28"/>
          <w:szCs w:val="28"/>
          <w:lang w:val="en-US"/>
        </w:rPr>
        <w:t xml:space="preserve"> cavity.</w:t>
      </w:r>
    </w:p>
    <w:p w:rsidR="00373084" w:rsidRPr="00373084" w:rsidRDefault="00373084">
      <w:pPr>
        <w:rPr>
          <w:rFonts w:ascii="Times New Roman" w:hAnsi="Times New Roman" w:cs="Times New Roman"/>
          <w:sz w:val="28"/>
          <w:szCs w:val="28"/>
        </w:rPr>
      </w:pPr>
      <w:r w:rsidRPr="00373084">
        <w:rPr>
          <w:rFonts w:ascii="Times New Roman" w:hAnsi="Times New Roman" w:cs="Times New Roman"/>
          <w:sz w:val="28"/>
          <w:szCs w:val="28"/>
          <w:lang w:val="en-US"/>
        </w:rPr>
        <w:t xml:space="preserve">After stabilization of the physical condition, 25G </w:t>
      </w:r>
      <w:proofErr w:type="spellStart"/>
      <w:r w:rsidRPr="00373084">
        <w:rPr>
          <w:rFonts w:ascii="Times New Roman" w:hAnsi="Times New Roman" w:cs="Times New Roman"/>
          <w:sz w:val="28"/>
          <w:szCs w:val="28"/>
          <w:lang w:val="en-US"/>
        </w:rPr>
        <w:t>microinvasive</w:t>
      </w:r>
      <w:proofErr w:type="spellEnd"/>
      <w:r w:rsidRPr="00373084">
        <w:rPr>
          <w:rFonts w:ascii="Times New Roman" w:hAnsi="Times New Roman" w:cs="Times New Roman"/>
          <w:sz w:val="28"/>
          <w:szCs w:val="28"/>
          <w:lang w:val="en-US"/>
        </w:rPr>
        <w:t xml:space="preserve"> vitrectomy was performed on both eyes. During vitrectomy, a dense adhesion of the posterior hyaloid membrane to the retina, </w:t>
      </w:r>
      <w:proofErr w:type="spellStart"/>
      <w:r w:rsidRPr="00373084">
        <w:rPr>
          <w:rFonts w:ascii="Times New Roman" w:hAnsi="Times New Roman" w:cs="Times New Roman"/>
          <w:sz w:val="28"/>
          <w:szCs w:val="28"/>
          <w:lang w:val="en-US"/>
        </w:rPr>
        <w:t>vitreal</w:t>
      </w:r>
      <w:proofErr w:type="spellEnd"/>
      <w:r w:rsidRPr="00373084">
        <w:rPr>
          <w:rFonts w:ascii="Times New Roman" w:hAnsi="Times New Roman" w:cs="Times New Roman"/>
          <w:sz w:val="28"/>
          <w:szCs w:val="28"/>
          <w:lang w:val="en-US"/>
        </w:rPr>
        <w:t xml:space="preserve"> and </w:t>
      </w:r>
      <w:proofErr w:type="spellStart"/>
      <w:r w:rsidRPr="00373084">
        <w:rPr>
          <w:rFonts w:ascii="Times New Roman" w:hAnsi="Times New Roman" w:cs="Times New Roman"/>
          <w:sz w:val="28"/>
          <w:szCs w:val="28"/>
          <w:lang w:val="en-US"/>
        </w:rPr>
        <w:t>subhaloid</w:t>
      </w:r>
      <w:proofErr w:type="spellEnd"/>
      <w:r w:rsidRPr="00373084">
        <w:rPr>
          <w:rFonts w:ascii="Times New Roman" w:hAnsi="Times New Roman" w:cs="Times New Roman"/>
          <w:sz w:val="28"/>
          <w:szCs w:val="28"/>
          <w:lang w:val="en-US"/>
        </w:rPr>
        <w:t xml:space="preserve"> hemorrhage (at the stage of fibrosis) were detected (Fig. 3).</w:t>
      </w:r>
    </w:p>
    <w:p w:rsidR="00373084" w:rsidRPr="00373084" w:rsidRDefault="00373084">
      <w:pPr>
        <w:rPr>
          <w:rFonts w:ascii="Times New Roman" w:hAnsi="Times New Roman" w:cs="Times New Roman"/>
          <w:sz w:val="28"/>
          <w:szCs w:val="28"/>
        </w:rPr>
      </w:pPr>
      <w:r w:rsidRPr="00373084">
        <w:rPr>
          <w:rFonts w:ascii="Times New Roman" w:hAnsi="Times New Roman" w:cs="Times New Roman"/>
          <w:noProof/>
          <w:sz w:val="28"/>
          <w:szCs w:val="28"/>
          <w:lang w:eastAsia="ru-RU"/>
        </w:rPr>
        <w:lastRenderedPageBreak/>
        <w:drawing>
          <wp:inline distT="0" distB="0" distL="0" distR="0" wp14:anchorId="6DAF247F" wp14:editId="73181A8A">
            <wp:extent cx="3357677" cy="2611706"/>
            <wp:effectExtent l="0" t="0" r="0" b="0"/>
            <wp:docPr id="11" name="Рисунок 11" descr="C:\Users\Аня\AppData\Local\Microsoft\Windows\Temporary Internet Files\Content.Word\IMG_20171010_005448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ня\AppData\Local\Microsoft\Windows\Temporary Internet Files\Content.Word\IMG_20171010_005448_HD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59133" cy="2612838"/>
                    </a:xfrm>
                    <a:prstGeom prst="rect">
                      <a:avLst/>
                    </a:prstGeom>
                    <a:noFill/>
                    <a:ln>
                      <a:noFill/>
                    </a:ln>
                  </pic:spPr>
                </pic:pic>
              </a:graphicData>
            </a:graphic>
          </wp:inline>
        </w:drawing>
      </w:r>
    </w:p>
    <w:p w:rsidR="00373084" w:rsidRPr="00373084" w:rsidRDefault="00373084">
      <w:pPr>
        <w:rPr>
          <w:rFonts w:ascii="Times New Roman" w:hAnsi="Times New Roman" w:cs="Times New Roman"/>
          <w:sz w:val="28"/>
          <w:szCs w:val="28"/>
        </w:rPr>
      </w:pPr>
    </w:p>
    <w:p w:rsidR="00373084" w:rsidRPr="00373084" w:rsidRDefault="00373084" w:rsidP="00373084">
      <w:pPr>
        <w:rPr>
          <w:rFonts w:ascii="Times New Roman" w:hAnsi="Times New Roman" w:cs="Times New Roman"/>
          <w:sz w:val="28"/>
          <w:szCs w:val="28"/>
          <w:lang w:val="en-US"/>
        </w:rPr>
      </w:pPr>
      <w:r w:rsidRPr="00373084">
        <w:rPr>
          <w:rFonts w:ascii="Times New Roman" w:hAnsi="Times New Roman" w:cs="Times New Roman"/>
          <w:sz w:val="28"/>
          <w:szCs w:val="28"/>
          <w:lang w:val="en-US"/>
        </w:rPr>
        <w:t>Fig.3. Vitreous hemorrhage in the stage of fibrosis.</w:t>
      </w:r>
    </w:p>
    <w:p w:rsidR="00373084" w:rsidRPr="00373084" w:rsidRDefault="00373084" w:rsidP="00373084">
      <w:pPr>
        <w:rPr>
          <w:rFonts w:ascii="Times New Roman" w:hAnsi="Times New Roman" w:cs="Times New Roman"/>
          <w:sz w:val="28"/>
          <w:szCs w:val="28"/>
        </w:rPr>
      </w:pPr>
      <w:proofErr w:type="gramStart"/>
      <w:r w:rsidRPr="00373084">
        <w:rPr>
          <w:rFonts w:ascii="Times New Roman" w:hAnsi="Times New Roman" w:cs="Times New Roman"/>
          <w:sz w:val="28"/>
          <w:szCs w:val="28"/>
          <w:lang w:val="en-US"/>
        </w:rPr>
        <w:t>Visual acuity on the first day after surgery 0.7.</w:t>
      </w:r>
      <w:proofErr w:type="gramEnd"/>
      <w:r w:rsidRPr="00373084">
        <w:rPr>
          <w:rFonts w:ascii="Times New Roman" w:hAnsi="Times New Roman" w:cs="Times New Roman"/>
          <w:sz w:val="28"/>
          <w:szCs w:val="28"/>
          <w:lang w:val="en-US"/>
        </w:rPr>
        <w:t xml:space="preserve"> 1 year after surgical treatment, the visual acuity in both eyes is 1.0. </w:t>
      </w:r>
      <w:proofErr w:type="gramStart"/>
      <w:r w:rsidRPr="00373084">
        <w:rPr>
          <w:rFonts w:ascii="Times New Roman" w:hAnsi="Times New Roman" w:cs="Times New Roman"/>
          <w:sz w:val="28"/>
          <w:szCs w:val="28"/>
          <w:lang w:val="en-US"/>
        </w:rPr>
        <w:t>Fields of vision in the normal range.</w:t>
      </w:r>
      <w:proofErr w:type="gramEnd"/>
      <w:r w:rsidRPr="00373084">
        <w:rPr>
          <w:rFonts w:ascii="Times New Roman" w:hAnsi="Times New Roman" w:cs="Times New Roman"/>
          <w:sz w:val="28"/>
          <w:szCs w:val="28"/>
          <w:lang w:val="en-US"/>
        </w:rPr>
        <w:t xml:space="preserve"> </w:t>
      </w:r>
      <w:proofErr w:type="gramStart"/>
      <w:r w:rsidRPr="00373084">
        <w:rPr>
          <w:rFonts w:ascii="Times New Roman" w:hAnsi="Times New Roman" w:cs="Times New Roman"/>
          <w:sz w:val="28"/>
          <w:szCs w:val="28"/>
          <w:lang w:val="en-US"/>
        </w:rPr>
        <w:t>OCT of the macular region and optic nerves within normal limits.</w:t>
      </w:r>
      <w:proofErr w:type="gramEnd"/>
      <w:r w:rsidRPr="00373084">
        <w:rPr>
          <w:rFonts w:ascii="Times New Roman" w:hAnsi="Times New Roman" w:cs="Times New Roman"/>
          <w:sz w:val="28"/>
          <w:szCs w:val="28"/>
          <w:lang w:val="en-US"/>
        </w:rPr>
        <w:t xml:space="preserve"> </w:t>
      </w:r>
      <w:proofErr w:type="spellStart"/>
      <w:r w:rsidRPr="00373084">
        <w:rPr>
          <w:rFonts w:ascii="Times New Roman" w:hAnsi="Times New Roman" w:cs="Times New Roman"/>
          <w:sz w:val="28"/>
          <w:szCs w:val="28"/>
        </w:rPr>
        <w:t>There</w:t>
      </w:r>
      <w:proofErr w:type="spellEnd"/>
      <w:r w:rsidRPr="00373084">
        <w:rPr>
          <w:rFonts w:ascii="Times New Roman" w:hAnsi="Times New Roman" w:cs="Times New Roman"/>
          <w:sz w:val="28"/>
          <w:szCs w:val="28"/>
        </w:rPr>
        <w:t xml:space="preserve"> </w:t>
      </w:r>
      <w:proofErr w:type="spellStart"/>
      <w:r w:rsidRPr="00373084">
        <w:rPr>
          <w:rFonts w:ascii="Times New Roman" w:hAnsi="Times New Roman" w:cs="Times New Roman"/>
          <w:sz w:val="28"/>
          <w:szCs w:val="28"/>
        </w:rPr>
        <w:t>are</w:t>
      </w:r>
      <w:proofErr w:type="spellEnd"/>
      <w:r w:rsidRPr="00373084">
        <w:rPr>
          <w:rFonts w:ascii="Times New Roman" w:hAnsi="Times New Roman" w:cs="Times New Roman"/>
          <w:sz w:val="28"/>
          <w:szCs w:val="28"/>
        </w:rPr>
        <w:t xml:space="preserve"> </w:t>
      </w:r>
      <w:proofErr w:type="spellStart"/>
      <w:r w:rsidRPr="00373084">
        <w:rPr>
          <w:rFonts w:ascii="Times New Roman" w:hAnsi="Times New Roman" w:cs="Times New Roman"/>
          <w:sz w:val="28"/>
          <w:szCs w:val="28"/>
        </w:rPr>
        <w:t>no</w:t>
      </w:r>
      <w:proofErr w:type="spellEnd"/>
      <w:r w:rsidRPr="00373084">
        <w:rPr>
          <w:rFonts w:ascii="Times New Roman" w:hAnsi="Times New Roman" w:cs="Times New Roman"/>
          <w:sz w:val="28"/>
          <w:szCs w:val="28"/>
        </w:rPr>
        <w:t xml:space="preserve"> </w:t>
      </w:r>
      <w:proofErr w:type="spellStart"/>
      <w:r w:rsidRPr="00373084">
        <w:rPr>
          <w:rFonts w:ascii="Times New Roman" w:hAnsi="Times New Roman" w:cs="Times New Roman"/>
          <w:sz w:val="28"/>
          <w:szCs w:val="28"/>
        </w:rPr>
        <w:t>signs</w:t>
      </w:r>
      <w:proofErr w:type="spellEnd"/>
      <w:r w:rsidRPr="00373084">
        <w:rPr>
          <w:rFonts w:ascii="Times New Roman" w:hAnsi="Times New Roman" w:cs="Times New Roman"/>
          <w:sz w:val="28"/>
          <w:szCs w:val="28"/>
        </w:rPr>
        <w:t xml:space="preserve"> </w:t>
      </w:r>
      <w:proofErr w:type="spellStart"/>
      <w:r w:rsidRPr="00373084">
        <w:rPr>
          <w:rFonts w:ascii="Times New Roman" w:hAnsi="Times New Roman" w:cs="Times New Roman"/>
          <w:sz w:val="28"/>
          <w:szCs w:val="28"/>
        </w:rPr>
        <w:t>of</w:t>
      </w:r>
      <w:proofErr w:type="spellEnd"/>
      <w:r w:rsidRPr="00373084">
        <w:rPr>
          <w:rFonts w:ascii="Times New Roman" w:hAnsi="Times New Roman" w:cs="Times New Roman"/>
          <w:sz w:val="28"/>
          <w:szCs w:val="28"/>
        </w:rPr>
        <w:t xml:space="preserve"> </w:t>
      </w:r>
      <w:proofErr w:type="spellStart"/>
      <w:r w:rsidRPr="00373084">
        <w:rPr>
          <w:rFonts w:ascii="Times New Roman" w:hAnsi="Times New Roman" w:cs="Times New Roman"/>
          <w:sz w:val="28"/>
          <w:szCs w:val="28"/>
        </w:rPr>
        <w:t>optic</w:t>
      </w:r>
      <w:proofErr w:type="spellEnd"/>
      <w:r w:rsidRPr="00373084">
        <w:rPr>
          <w:rFonts w:ascii="Times New Roman" w:hAnsi="Times New Roman" w:cs="Times New Roman"/>
          <w:sz w:val="28"/>
          <w:szCs w:val="28"/>
        </w:rPr>
        <w:t xml:space="preserve"> </w:t>
      </w:r>
      <w:proofErr w:type="spellStart"/>
      <w:r w:rsidRPr="00373084">
        <w:rPr>
          <w:rFonts w:ascii="Times New Roman" w:hAnsi="Times New Roman" w:cs="Times New Roman"/>
          <w:sz w:val="28"/>
          <w:szCs w:val="28"/>
        </w:rPr>
        <w:t>atrophy</w:t>
      </w:r>
      <w:proofErr w:type="spellEnd"/>
      <w:r w:rsidRPr="00373084">
        <w:rPr>
          <w:rFonts w:ascii="Times New Roman" w:hAnsi="Times New Roman" w:cs="Times New Roman"/>
          <w:sz w:val="28"/>
          <w:szCs w:val="28"/>
        </w:rPr>
        <w:t xml:space="preserve"> (Fig.4).</w:t>
      </w:r>
    </w:p>
    <w:p w:rsidR="00373084" w:rsidRPr="00373084" w:rsidRDefault="00373084" w:rsidP="00373084">
      <w:pPr>
        <w:rPr>
          <w:rFonts w:ascii="Times New Roman" w:hAnsi="Times New Roman" w:cs="Times New Roman"/>
          <w:sz w:val="28"/>
          <w:szCs w:val="28"/>
        </w:rPr>
      </w:pPr>
      <w:r w:rsidRPr="00373084">
        <w:rPr>
          <w:rFonts w:ascii="Times New Roman" w:hAnsi="Times New Roman" w:cs="Times New Roman"/>
          <w:noProof/>
          <w:sz w:val="28"/>
          <w:szCs w:val="28"/>
          <w:lang w:eastAsia="ru-RU"/>
        </w:rPr>
        <w:drawing>
          <wp:inline distT="0" distB="0" distL="0" distR="0" wp14:anchorId="7EBF0A74" wp14:editId="0200FAC2">
            <wp:extent cx="4373052" cy="2562869"/>
            <wp:effectExtent l="0" t="0" r="0" b="0"/>
            <wp:docPr id="12" name="Рисунок 12" descr="E:\NIDEK-Семенова Ирина Анатольевна_20170621_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IDEK-Семенова Ирина Анатольевна_20170621_00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72261" cy="2562405"/>
                    </a:xfrm>
                    <a:prstGeom prst="rect">
                      <a:avLst/>
                    </a:prstGeom>
                    <a:noFill/>
                    <a:ln>
                      <a:noFill/>
                    </a:ln>
                  </pic:spPr>
                </pic:pic>
              </a:graphicData>
            </a:graphic>
          </wp:inline>
        </w:drawing>
      </w:r>
    </w:p>
    <w:p w:rsidR="00373084" w:rsidRPr="00373084" w:rsidRDefault="00373084" w:rsidP="00373084">
      <w:pPr>
        <w:rPr>
          <w:rFonts w:ascii="Times New Roman" w:hAnsi="Times New Roman" w:cs="Times New Roman"/>
          <w:sz w:val="28"/>
          <w:szCs w:val="28"/>
        </w:rPr>
      </w:pPr>
      <w:r w:rsidRPr="00373084">
        <w:rPr>
          <w:rFonts w:ascii="Times New Roman" w:hAnsi="Times New Roman" w:cs="Times New Roman"/>
          <w:sz w:val="28"/>
          <w:szCs w:val="28"/>
        </w:rPr>
        <w:t xml:space="preserve">Fig.4. OCT </w:t>
      </w:r>
      <w:proofErr w:type="spellStart"/>
      <w:r w:rsidRPr="00373084">
        <w:rPr>
          <w:rFonts w:ascii="Times New Roman" w:hAnsi="Times New Roman" w:cs="Times New Roman"/>
          <w:sz w:val="28"/>
          <w:szCs w:val="28"/>
        </w:rPr>
        <w:t>optic</w:t>
      </w:r>
      <w:proofErr w:type="spellEnd"/>
      <w:r w:rsidRPr="00373084">
        <w:rPr>
          <w:rFonts w:ascii="Times New Roman" w:hAnsi="Times New Roman" w:cs="Times New Roman"/>
          <w:sz w:val="28"/>
          <w:szCs w:val="28"/>
        </w:rPr>
        <w:t xml:space="preserve"> </w:t>
      </w:r>
      <w:proofErr w:type="spellStart"/>
      <w:r w:rsidRPr="00373084">
        <w:rPr>
          <w:rFonts w:ascii="Times New Roman" w:hAnsi="Times New Roman" w:cs="Times New Roman"/>
          <w:sz w:val="28"/>
          <w:szCs w:val="28"/>
        </w:rPr>
        <w:t>nerves</w:t>
      </w:r>
      <w:proofErr w:type="spellEnd"/>
    </w:p>
    <w:p w:rsidR="00373084" w:rsidRPr="00373084" w:rsidRDefault="00373084" w:rsidP="00373084">
      <w:pPr>
        <w:rPr>
          <w:rFonts w:ascii="Times New Roman" w:hAnsi="Times New Roman" w:cs="Times New Roman"/>
          <w:sz w:val="28"/>
          <w:szCs w:val="28"/>
        </w:rPr>
      </w:pPr>
      <w:r w:rsidRPr="00373084">
        <w:rPr>
          <w:rFonts w:ascii="Times New Roman" w:hAnsi="Times New Roman" w:cs="Times New Roman"/>
          <w:sz w:val="28"/>
          <w:szCs w:val="28"/>
          <w:lang w:val="en-US"/>
        </w:rPr>
        <w:t xml:space="preserve">Conclusion: </w:t>
      </w:r>
      <w:proofErr w:type="spellStart"/>
      <w:r w:rsidRPr="00373084">
        <w:rPr>
          <w:rFonts w:ascii="Times New Roman" w:hAnsi="Times New Roman" w:cs="Times New Roman"/>
          <w:sz w:val="28"/>
          <w:szCs w:val="28"/>
          <w:lang w:val="en-US"/>
        </w:rPr>
        <w:t>Terson</w:t>
      </w:r>
      <w:proofErr w:type="spellEnd"/>
      <w:r w:rsidRPr="00373084">
        <w:rPr>
          <w:rFonts w:ascii="Times New Roman" w:hAnsi="Times New Roman" w:cs="Times New Roman"/>
          <w:sz w:val="28"/>
          <w:szCs w:val="28"/>
          <w:lang w:val="en-US"/>
        </w:rPr>
        <w:t xml:space="preserve"> syndrome is a serious complication of intracranial hemorrhage, leading to a significant reduction in vision and disability of patients. However, with timely and reasonable surgical treatment, a complete restoration of visual functions is possible, because </w:t>
      </w:r>
      <w:proofErr w:type="spellStart"/>
      <w:r w:rsidRPr="00373084">
        <w:rPr>
          <w:rFonts w:ascii="Times New Roman" w:hAnsi="Times New Roman" w:cs="Times New Roman"/>
          <w:sz w:val="28"/>
          <w:szCs w:val="28"/>
          <w:lang w:val="en-US"/>
        </w:rPr>
        <w:t>Terson's</w:t>
      </w:r>
      <w:proofErr w:type="spellEnd"/>
      <w:r w:rsidRPr="00373084">
        <w:rPr>
          <w:rFonts w:ascii="Times New Roman" w:hAnsi="Times New Roman" w:cs="Times New Roman"/>
          <w:sz w:val="28"/>
          <w:szCs w:val="28"/>
          <w:lang w:val="en-US"/>
        </w:rPr>
        <w:t xml:space="preserve"> syndrome is rarely accompanied by ischemic </w:t>
      </w:r>
      <w:proofErr w:type="spellStart"/>
      <w:r w:rsidRPr="00373084">
        <w:rPr>
          <w:rFonts w:ascii="Times New Roman" w:hAnsi="Times New Roman" w:cs="Times New Roman"/>
          <w:sz w:val="28"/>
          <w:szCs w:val="28"/>
          <w:lang w:val="en-US"/>
        </w:rPr>
        <w:t>angioretinopathy</w:t>
      </w:r>
      <w:proofErr w:type="spellEnd"/>
      <w:r w:rsidRPr="00373084">
        <w:rPr>
          <w:rFonts w:ascii="Times New Roman" w:hAnsi="Times New Roman" w:cs="Times New Roman"/>
          <w:sz w:val="28"/>
          <w:szCs w:val="28"/>
          <w:lang w:val="en-US"/>
        </w:rPr>
        <w:t>.</w:t>
      </w:r>
    </w:p>
    <w:p w:rsidR="00373084" w:rsidRPr="00373084" w:rsidRDefault="00373084" w:rsidP="00373084">
      <w:pPr>
        <w:rPr>
          <w:rFonts w:ascii="Times New Roman" w:hAnsi="Times New Roman" w:cs="Times New Roman"/>
          <w:sz w:val="28"/>
          <w:szCs w:val="28"/>
        </w:rPr>
      </w:pPr>
      <w:proofErr w:type="spellStart"/>
      <w:r w:rsidRPr="00373084">
        <w:rPr>
          <w:rFonts w:ascii="Times New Roman" w:hAnsi="Times New Roman" w:cs="Times New Roman"/>
          <w:sz w:val="28"/>
          <w:szCs w:val="28"/>
        </w:rPr>
        <w:t>List</w:t>
      </w:r>
      <w:proofErr w:type="spellEnd"/>
      <w:r w:rsidRPr="00373084">
        <w:rPr>
          <w:rFonts w:ascii="Times New Roman" w:hAnsi="Times New Roman" w:cs="Times New Roman"/>
          <w:sz w:val="28"/>
          <w:szCs w:val="28"/>
        </w:rPr>
        <w:t xml:space="preserve"> </w:t>
      </w:r>
      <w:proofErr w:type="spellStart"/>
      <w:r w:rsidRPr="00373084">
        <w:rPr>
          <w:rFonts w:ascii="Times New Roman" w:hAnsi="Times New Roman" w:cs="Times New Roman"/>
          <w:sz w:val="28"/>
          <w:szCs w:val="28"/>
        </w:rPr>
        <w:t>of</w:t>
      </w:r>
      <w:proofErr w:type="spellEnd"/>
      <w:r w:rsidRPr="00373084">
        <w:rPr>
          <w:rFonts w:ascii="Times New Roman" w:hAnsi="Times New Roman" w:cs="Times New Roman"/>
          <w:sz w:val="28"/>
          <w:szCs w:val="28"/>
        </w:rPr>
        <w:t xml:space="preserve"> </w:t>
      </w:r>
      <w:proofErr w:type="spellStart"/>
      <w:r w:rsidRPr="00373084">
        <w:rPr>
          <w:rFonts w:ascii="Times New Roman" w:hAnsi="Times New Roman" w:cs="Times New Roman"/>
          <w:sz w:val="28"/>
          <w:szCs w:val="28"/>
        </w:rPr>
        <w:t>references</w:t>
      </w:r>
      <w:proofErr w:type="spellEnd"/>
      <w:r w:rsidRPr="00373084">
        <w:rPr>
          <w:rFonts w:ascii="Times New Roman" w:hAnsi="Times New Roman" w:cs="Times New Roman"/>
          <w:sz w:val="28"/>
          <w:szCs w:val="28"/>
        </w:rPr>
        <w:t>.</w:t>
      </w:r>
    </w:p>
    <w:p w:rsidR="00373084" w:rsidRPr="00373084" w:rsidRDefault="00373084" w:rsidP="00373084">
      <w:pPr>
        <w:pStyle w:val="a6"/>
        <w:numPr>
          <w:ilvl w:val="0"/>
          <w:numId w:val="1"/>
        </w:numPr>
        <w:spacing w:line="360" w:lineRule="auto"/>
        <w:jc w:val="both"/>
        <w:rPr>
          <w:rFonts w:ascii="Times New Roman" w:hAnsi="Times New Roman" w:cs="Times New Roman"/>
          <w:sz w:val="28"/>
          <w:szCs w:val="28"/>
          <w:lang w:val="en-US"/>
        </w:rPr>
      </w:pPr>
      <w:proofErr w:type="spellStart"/>
      <w:r w:rsidRPr="00373084">
        <w:rPr>
          <w:rFonts w:ascii="Times New Roman" w:hAnsi="Times New Roman" w:cs="Times New Roman"/>
          <w:sz w:val="28"/>
          <w:szCs w:val="28"/>
          <w:lang w:val="en-US"/>
        </w:rPr>
        <w:lastRenderedPageBreak/>
        <w:t>Czorlich</w:t>
      </w:r>
      <w:proofErr w:type="spellEnd"/>
      <w:r w:rsidRPr="00373084">
        <w:rPr>
          <w:rFonts w:ascii="Times New Roman" w:hAnsi="Times New Roman" w:cs="Times New Roman"/>
          <w:sz w:val="28"/>
          <w:szCs w:val="28"/>
          <w:lang w:val="en-US"/>
        </w:rPr>
        <w:t xml:space="preserve"> P, </w:t>
      </w:r>
      <w:proofErr w:type="spellStart"/>
      <w:r w:rsidRPr="00373084">
        <w:rPr>
          <w:rFonts w:ascii="Times New Roman" w:hAnsi="Times New Roman" w:cs="Times New Roman"/>
          <w:sz w:val="28"/>
          <w:szCs w:val="28"/>
          <w:lang w:val="en-US"/>
        </w:rPr>
        <w:t>Skevas</w:t>
      </w:r>
      <w:proofErr w:type="spellEnd"/>
      <w:r w:rsidRPr="00373084">
        <w:rPr>
          <w:rFonts w:ascii="Times New Roman" w:hAnsi="Times New Roman" w:cs="Times New Roman"/>
          <w:sz w:val="28"/>
          <w:szCs w:val="28"/>
          <w:lang w:val="en-US"/>
        </w:rPr>
        <w:t xml:space="preserve"> C, </w:t>
      </w:r>
      <w:proofErr w:type="spellStart"/>
      <w:r w:rsidRPr="00373084">
        <w:rPr>
          <w:rFonts w:ascii="Times New Roman" w:hAnsi="Times New Roman" w:cs="Times New Roman"/>
          <w:sz w:val="28"/>
          <w:szCs w:val="28"/>
          <w:lang w:val="en-US"/>
        </w:rPr>
        <w:t>Knospe</w:t>
      </w:r>
      <w:proofErr w:type="spellEnd"/>
      <w:r w:rsidRPr="00373084">
        <w:rPr>
          <w:rFonts w:ascii="Times New Roman" w:hAnsi="Times New Roman" w:cs="Times New Roman"/>
          <w:sz w:val="28"/>
          <w:szCs w:val="28"/>
          <w:lang w:val="en-US"/>
        </w:rPr>
        <w:t xml:space="preserve"> V, et al. </w:t>
      </w:r>
      <w:proofErr w:type="spellStart"/>
      <w:r w:rsidRPr="00373084">
        <w:rPr>
          <w:rFonts w:ascii="Times New Roman" w:hAnsi="Times New Roman" w:cs="Times New Roman"/>
          <w:sz w:val="28"/>
          <w:szCs w:val="28"/>
          <w:lang w:val="en-US"/>
        </w:rPr>
        <w:t>Terson</w:t>
      </w:r>
      <w:proofErr w:type="spellEnd"/>
      <w:r w:rsidRPr="00373084">
        <w:rPr>
          <w:rFonts w:ascii="Times New Roman" w:hAnsi="Times New Roman" w:cs="Times New Roman"/>
          <w:sz w:val="28"/>
          <w:szCs w:val="28"/>
          <w:lang w:val="en-US"/>
        </w:rPr>
        <w:t xml:space="preserve"> syndrome in subarachnoid hemorrhage, intracerebral hemorrhage, and traumatic brain injury (2014). </w:t>
      </w:r>
      <w:proofErr w:type="spellStart"/>
      <w:r w:rsidRPr="00373084">
        <w:rPr>
          <w:rFonts w:ascii="Times New Roman" w:hAnsi="Times New Roman" w:cs="Times New Roman"/>
          <w:sz w:val="28"/>
          <w:szCs w:val="28"/>
          <w:lang w:val="en-US"/>
        </w:rPr>
        <w:t>Neurosurg</w:t>
      </w:r>
      <w:proofErr w:type="spellEnd"/>
      <w:r w:rsidRPr="00373084">
        <w:rPr>
          <w:rFonts w:ascii="Times New Roman" w:hAnsi="Times New Roman" w:cs="Times New Roman"/>
          <w:sz w:val="28"/>
          <w:szCs w:val="28"/>
          <w:lang w:val="en-US"/>
        </w:rPr>
        <w:t xml:space="preserve"> Rev. </w:t>
      </w:r>
      <w:proofErr w:type="spellStart"/>
      <w:r w:rsidRPr="00373084">
        <w:rPr>
          <w:rFonts w:ascii="Times New Roman" w:hAnsi="Times New Roman" w:cs="Times New Roman"/>
          <w:sz w:val="28"/>
          <w:szCs w:val="28"/>
          <w:lang w:val="en-US"/>
        </w:rPr>
        <w:t>Epub</w:t>
      </w:r>
      <w:proofErr w:type="spellEnd"/>
      <w:r w:rsidRPr="00373084">
        <w:rPr>
          <w:rFonts w:ascii="Times New Roman" w:hAnsi="Times New Roman" w:cs="Times New Roman"/>
          <w:sz w:val="28"/>
          <w:szCs w:val="28"/>
        </w:rPr>
        <w:t>.</w:t>
      </w:r>
    </w:p>
    <w:p w:rsidR="00373084" w:rsidRPr="00373084" w:rsidRDefault="00373084" w:rsidP="00373084">
      <w:pPr>
        <w:pStyle w:val="a6"/>
        <w:numPr>
          <w:ilvl w:val="0"/>
          <w:numId w:val="1"/>
        </w:numPr>
        <w:spacing w:line="360" w:lineRule="auto"/>
        <w:jc w:val="both"/>
        <w:rPr>
          <w:rFonts w:ascii="Times New Roman" w:eastAsia="Times New Roman" w:hAnsi="Times New Roman" w:cs="Times New Roman"/>
          <w:sz w:val="28"/>
          <w:szCs w:val="28"/>
          <w:lang w:eastAsia="ru-RU"/>
        </w:rPr>
      </w:pPr>
      <w:r w:rsidRPr="00373084">
        <w:rPr>
          <w:rFonts w:ascii="Times New Roman" w:eastAsia="Times New Roman" w:hAnsi="Times New Roman" w:cs="Times New Roman"/>
          <w:sz w:val="28"/>
          <w:szCs w:val="28"/>
          <w:lang w:val="en-US" w:eastAsia="ru-RU"/>
        </w:rPr>
        <w:t xml:space="preserve"> McCarron MO, Alberts MJ, McCarron P (2004). </w:t>
      </w:r>
      <w:hyperlink r:id="rId11" w:history="1">
        <w:r w:rsidRPr="00373084">
          <w:rPr>
            <w:rFonts w:ascii="Times New Roman" w:eastAsia="Times New Roman" w:hAnsi="Times New Roman" w:cs="Times New Roman"/>
            <w:sz w:val="28"/>
            <w:szCs w:val="28"/>
            <w:lang w:val="en-US" w:eastAsia="ru-RU"/>
          </w:rPr>
          <w:t xml:space="preserve">A systematic review of </w:t>
        </w:r>
        <w:proofErr w:type="spellStart"/>
        <w:r w:rsidRPr="00373084">
          <w:rPr>
            <w:rFonts w:ascii="Times New Roman" w:eastAsia="Times New Roman" w:hAnsi="Times New Roman" w:cs="Times New Roman"/>
            <w:sz w:val="28"/>
            <w:szCs w:val="28"/>
            <w:lang w:val="en-US" w:eastAsia="ru-RU"/>
          </w:rPr>
          <w:t>Terson's</w:t>
        </w:r>
        <w:proofErr w:type="spellEnd"/>
        <w:r w:rsidRPr="00373084">
          <w:rPr>
            <w:rFonts w:ascii="Times New Roman" w:eastAsia="Times New Roman" w:hAnsi="Times New Roman" w:cs="Times New Roman"/>
            <w:sz w:val="28"/>
            <w:szCs w:val="28"/>
            <w:lang w:val="en-US" w:eastAsia="ru-RU"/>
          </w:rPr>
          <w:t xml:space="preserve"> syndrome: frequency and prognosis after subarachnoid </w:t>
        </w:r>
        <w:proofErr w:type="spellStart"/>
        <w:r w:rsidRPr="00373084">
          <w:rPr>
            <w:rFonts w:ascii="Times New Roman" w:eastAsia="Times New Roman" w:hAnsi="Times New Roman" w:cs="Times New Roman"/>
            <w:sz w:val="28"/>
            <w:szCs w:val="28"/>
            <w:lang w:val="en-US" w:eastAsia="ru-RU"/>
          </w:rPr>
          <w:t>haemorrhage</w:t>
        </w:r>
        <w:proofErr w:type="spellEnd"/>
      </w:hyperlink>
      <w:r w:rsidRPr="00373084">
        <w:rPr>
          <w:rFonts w:ascii="Times New Roman" w:eastAsia="Times New Roman" w:hAnsi="Times New Roman" w:cs="Times New Roman"/>
          <w:sz w:val="28"/>
          <w:szCs w:val="28"/>
          <w:lang w:val="en-US" w:eastAsia="ru-RU"/>
        </w:rPr>
        <w:t xml:space="preserve">. </w:t>
      </w:r>
      <w:r w:rsidRPr="00373084">
        <w:rPr>
          <w:rFonts w:ascii="Times New Roman" w:eastAsia="Times New Roman" w:hAnsi="Times New Roman" w:cs="Times New Roman"/>
          <w:iCs/>
          <w:sz w:val="28"/>
          <w:szCs w:val="28"/>
          <w:lang w:val="en-US" w:eastAsia="ru-RU"/>
        </w:rPr>
        <w:t xml:space="preserve">J. Neurol. </w:t>
      </w:r>
      <w:proofErr w:type="spellStart"/>
      <w:r w:rsidRPr="00373084">
        <w:rPr>
          <w:rFonts w:ascii="Times New Roman" w:eastAsia="Times New Roman" w:hAnsi="Times New Roman" w:cs="Times New Roman"/>
          <w:iCs/>
          <w:sz w:val="28"/>
          <w:szCs w:val="28"/>
          <w:lang w:val="en-US" w:eastAsia="ru-RU"/>
        </w:rPr>
        <w:t>Neu</w:t>
      </w:r>
      <w:r w:rsidRPr="00373084">
        <w:rPr>
          <w:rFonts w:ascii="Times New Roman" w:eastAsia="Times New Roman" w:hAnsi="Times New Roman" w:cs="Times New Roman"/>
          <w:iCs/>
          <w:sz w:val="28"/>
          <w:szCs w:val="28"/>
          <w:lang w:eastAsia="ru-RU"/>
        </w:rPr>
        <w:t>rosurg</w:t>
      </w:r>
      <w:proofErr w:type="spellEnd"/>
      <w:r w:rsidRPr="00373084">
        <w:rPr>
          <w:rFonts w:ascii="Times New Roman" w:eastAsia="Times New Roman" w:hAnsi="Times New Roman" w:cs="Times New Roman"/>
          <w:iCs/>
          <w:sz w:val="28"/>
          <w:szCs w:val="28"/>
          <w:lang w:eastAsia="ru-RU"/>
        </w:rPr>
        <w:t xml:space="preserve">. </w:t>
      </w:r>
      <w:proofErr w:type="spellStart"/>
      <w:r w:rsidRPr="00373084">
        <w:rPr>
          <w:rFonts w:ascii="Times New Roman" w:eastAsia="Times New Roman" w:hAnsi="Times New Roman" w:cs="Times New Roman"/>
          <w:iCs/>
          <w:sz w:val="28"/>
          <w:szCs w:val="28"/>
          <w:lang w:eastAsia="ru-RU"/>
        </w:rPr>
        <w:t>Psychiatr</w:t>
      </w:r>
      <w:proofErr w:type="spellEnd"/>
      <w:r w:rsidRPr="00373084">
        <w:rPr>
          <w:rFonts w:ascii="Times New Roman" w:eastAsia="Times New Roman" w:hAnsi="Times New Roman" w:cs="Times New Roman"/>
          <w:iCs/>
          <w:sz w:val="28"/>
          <w:szCs w:val="28"/>
          <w:lang w:eastAsia="ru-RU"/>
        </w:rPr>
        <w:t>.</w:t>
      </w:r>
      <w:r w:rsidRPr="00373084">
        <w:rPr>
          <w:rFonts w:ascii="Times New Roman" w:eastAsia="Times New Roman" w:hAnsi="Times New Roman" w:cs="Times New Roman"/>
          <w:sz w:val="28"/>
          <w:szCs w:val="28"/>
          <w:lang w:eastAsia="ru-RU"/>
        </w:rPr>
        <w:t> </w:t>
      </w:r>
      <w:r w:rsidRPr="00373084">
        <w:rPr>
          <w:rFonts w:ascii="Times New Roman" w:eastAsia="Times New Roman" w:hAnsi="Times New Roman" w:cs="Times New Roman"/>
          <w:bCs/>
          <w:sz w:val="28"/>
          <w:szCs w:val="28"/>
          <w:lang w:eastAsia="ru-RU"/>
        </w:rPr>
        <w:t>75</w:t>
      </w:r>
      <w:r w:rsidRPr="00373084">
        <w:rPr>
          <w:rFonts w:ascii="Times New Roman" w:eastAsia="Times New Roman" w:hAnsi="Times New Roman" w:cs="Times New Roman"/>
          <w:sz w:val="28"/>
          <w:szCs w:val="28"/>
          <w:lang w:eastAsia="ru-RU"/>
        </w:rPr>
        <w:t> (3): 491–3. </w:t>
      </w:r>
    </w:p>
    <w:p w:rsidR="00373084" w:rsidRPr="00373084" w:rsidRDefault="00373084" w:rsidP="00373084">
      <w:pPr>
        <w:pStyle w:val="a6"/>
        <w:numPr>
          <w:ilvl w:val="0"/>
          <w:numId w:val="1"/>
        </w:numPr>
        <w:spacing w:line="360" w:lineRule="auto"/>
        <w:jc w:val="both"/>
        <w:rPr>
          <w:rFonts w:ascii="Times New Roman" w:hAnsi="Times New Roman" w:cs="Times New Roman"/>
          <w:sz w:val="28"/>
          <w:szCs w:val="28"/>
        </w:rPr>
      </w:pPr>
      <w:hyperlink r:id="rId12" w:history="1">
        <w:r w:rsidRPr="00373084">
          <w:rPr>
            <w:rStyle w:val="a5"/>
            <w:rFonts w:ascii="Times New Roman" w:hAnsi="Times New Roman" w:cs="Times New Roman"/>
            <w:color w:val="auto"/>
            <w:sz w:val="28"/>
            <w:szCs w:val="28"/>
            <w:shd w:val="clear" w:color="auto" w:fill="FFFFFF"/>
            <w:lang w:val="en-US"/>
          </w:rPr>
          <w:t>Kuhn F</w:t>
        </w:r>
      </w:hyperlink>
      <w:r w:rsidRPr="00373084">
        <w:rPr>
          <w:rFonts w:ascii="Times New Roman" w:hAnsi="Times New Roman" w:cs="Times New Roman"/>
          <w:sz w:val="28"/>
          <w:szCs w:val="28"/>
          <w:shd w:val="clear" w:color="auto" w:fill="FFFFFF"/>
          <w:vertAlign w:val="superscript"/>
          <w:lang w:val="en-US"/>
        </w:rPr>
        <w:t>1</w:t>
      </w:r>
      <w:r w:rsidRPr="00373084">
        <w:rPr>
          <w:rFonts w:ascii="Times New Roman" w:hAnsi="Times New Roman" w:cs="Times New Roman"/>
          <w:sz w:val="28"/>
          <w:szCs w:val="28"/>
          <w:shd w:val="clear" w:color="auto" w:fill="FFFFFF"/>
          <w:lang w:val="en-US"/>
        </w:rPr>
        <w:t>, </w:t>
      </w:r>
      <w:hyperlink r:id="rId13" w:history="1">
        <w:r w:rsidRPr="00373084">
          <w:rPr>
            <w:rStyle w:val="a5"/>
            <w:rFonts w:ascii="Times New Roman" w:hAnsi="Times New Roman" w:cs="Times New Roman"/>
            <w:color w:val="auto"/>
            <w:sz w:val="28"/>
            <w:szCs w:val="28"/>
            <w:shd w:val="clear" w:color="auto" w:fill="FFFFFF"/>
            <w:lang w:val="en-US"/>
          </w:rPr>
          <w:t>Morris R</w:t>
        </w:r>
      </w:hyperlink>
      <w:r w:rsidRPr="00373084">
        <w:rPr>
          <w:rFonts w:ascii="Times New Roman" w:hAnsi="Times New Roman" w:cs="Times New Roman"/>
          <w:sz w:val="28"/>
          <w:szCs w:val="28"/>
          <w:shd w:val="clear" w:color="auto" w:fill="FFFFFF"/>
          <w:lang w:val="en-US"/>
        </w:rPr>
        <w:t>, </w:t>
      </w:r>
      <w:hyperlink r:id="rId14" w:history="1">
        <w:r w:rsidRPr="00373084">
          <w:rPr>
            <w:rStyle w:val="a5"/>
            <w:rFonts w:ascii="Times New Roman" w:hAnsi="Times New Roman" w:cs="Times New Roman"/>
            <w:color w:val="auto"/>
            <w:sz w:val="28"/>
            <w:szCs w:val="28"/>
            <w:shd w:val="clear" w:color="auto" w:fill="FFFFFF"/>
            <w:lang w:val="en-US"/>
          </w:rPr>
          <w:t>Witherspoon CD</w:t>
        </w:r>
      </w:hyperlink>
      <w:r w:rsidRPr="00373084">
        <w:rPr>
          <w:rFonts w:ascii="Times New Roman" w:hAnsi="Times New Roman" w:cs="Times New Roman"/>
          <w:sz w:val="28"/>
          <w:szCs w:val="28"/>
          <w:shd w:val="clear" w:color="auto" w:fill="FFFFFF"/>
          <w:lang w:val="en-US"/>
        </w:rPr>
        <w:t>, </w:t>
      </w:r>
      <w:proofErr w:type="spellStart"/>
      <w:r w:rsidRPr="00373084">
        <w:rPr>
          <w:rFonts w:ascii="Times New Roman" w:hAnsi="Times New Roman" w:cs="Times New Roman"/>
          <w:sz w:val="28"/>
          <w:szCs w:val="28"/>
        </w:rPr>
        <w:fldChar w:fldCharType="begin"/>
      </w:r>
      <w:r w:rsidRPr="00373084">
        <w:rPr>
          <w:rFonts w:ascii="Times New Roman" w:hAnsi="Times New Roman" w:cs="Times New Roman"/>
          <w:sz w:val="28"/>
          <w:szCs w:val="28"/>
          <w:lang w:val="en-US"/>
        </w:rPr>
        <w:instrText xml:space="preserve"> HYPERLINK "https://www.ncbi.nlm.nih.gov/pubmed/?term=Mester%20V%5BAuthor%5D&amp;cauthor=true&amp;cauthor_uid=9499778" </w:instrText>
      </w:r>
      <w:r w:rsidRPr="00373084">
        <w:rPr>
          <w:rFonts w:ascii="Times New Roman" w:hAnsi="Times New Roman" w:cs="Times New Roman"/>
          <w:sz w:val="28"/>
          <w:szCs w:val="28"/>
        </w:rPr>
        <w:fldChar w:fldCharType="separate"/>
      </w:r>
      <w:r w:rsidRPr="00373084">
        <w:rPr>
          <w:rStyle w:val="a5"/>
          <w:rFonts w:ascii="Times New Roman" w:hAnsi="Times New Roman" w:cs="Times New Roman"/>
          <w:color w:val="auto"/>
          <w:sz w:val="28"/>
          <w:szCs w:val="28"/>
          <w:shd w:val="clear" w:color="auto" w:fill="FFFFFF"/>
          <w:lang w:val="en-US"/>
        </w:rPr>
        <w:t>Mester</w:t>
      </w:r>
      <w:proofErr w:type="spellEnd"/>
      <w:r w:rsidRPr="00373084">
        <w:rPr>
          <w:rStyle w:val="a5"/>
          <w:rFonts w:ascii="Times New Roman" w:hAnsi="Times New Roman" w:cs="Times New Roman"/>
          <w:color w:val="auto"/>
          <w:sz w:val="28"/>
          <w:szCs w:val="28"/>
          <w:shd w:val="clear" w:color="auto" w:fill="FFFFFF"/>
          <w:lang w:val="en-US"/>
        </w:rPr>
        <w:t xml:space="preserve"> V</w:t>
      </w:r>
      <w:r w:rsidRPr="00373084">
        <w:rPr>
          <w:rFonts w:ascii="Times New Roman" w:hAnsi="Times New Roman" w:cs="Times New Roman"/>
          <w:sz w:val="28"/>
          <w:szCs w:val="28"/>
        </w:rPr>
        <w:fldChar w:fldCharType="end"/>
      </w:r>
      <w:r w:rsidRPr="00373084">
        <w:rPr>
          <w:rFonts w:ascii="Times New Roman" w:hAnsi="Times New Roman" w:cs="Times New Roman"/>
          <w:sz w:val="28"/>
          <w:szCs w:val="28"/>
          <w:lang w:val="en-US"/>
        </w:rPr>
        <w:t xml:space="preserve"> (1998) </w:t>
      </w:r>
      <w:proofErr w:type="spellStart"/>
      <w:r w:rsidRPr="00373084">
        <w:rPr>
          <w:rFonts w:ascii="Times New Roman" w:hAnsi="Times New Roman" w:cs="Times New Roman"/>
          <w:sz w:val="28"/>
          <w:szCs w:val="28"/>
          <w:lang w:val="en-US"/>
        </w:rPr>
        <w:t>Terson</w:t>
      </w:r>
      <w:proofErr w:type="spellEnd"/>
      <w:r w:rsidRPr="00373084">
        <w:rPr>
          <w:rFonts w:ascii="Times New Roman" w:hAnsi="Times New Roman" w:cs="Times New Roman"/>
          <w:sz w:val="28"/>
          <w:szCs w:val="28"/>
          <w:lang w:val="en-US"/>
        </w:rPr>
        <w:t xml:space="preserve"> syndrome. Results of vitrectomy and the significance of vitreous hemorrhage in patients with subarachnoid hemorrhage.</w:t>
      </w:r>
      <w:r w:rsidRPr="00373084">
        <w:rPr>
          <w:rFonts w:ascii="Times New Roman" w:hAnsi="Times New Roman" w:cs="Times New Roman"/>
          <w:sz w:val="28"/>
          <w:szCs w:val="28"/>
          <w:shd w:val="clear" w:color="auto" w:fill="FFFFFF"/>
          <w:lang w:val="en-US"/>
        </w:rPr>
        <w:t xml:space="preserve"> </w:t>
      </w:r>
      <w:hyperlink r:id="rId15" w:tooltip="Ophthalmology." w:history="1">
        <w:proofErr w:type="spellStart"/>
        <w:r w:rsidRPr="00373084">
          <w:rPr>
            <w:rStyle w:val="a5"/>
            <w:rFonts w:ascii="Times New Roman" w:hAnsi="Times New Roman" w:cs="Times New Roman"/>
            <w:color w:val="auto"/>
            <w:sz w:val="28"/>
            <w:szCs w:val="28"/>
            <w:shd w:val="clear" w:color="auto" w:fill="FFFFFF"/>
          </w:rPr>
          <w:t>Ophthalmology</w:t>
        </w:r>
        <w:proofErr w:type="spellEnd"/>
        <w:r w:rsidRPr="00373084">
          <w:rPr>
            <w:rStyle w:val="a5"/>
            <w:rFonts w:ascii="Times New Roman" w:hAnsi="Times New Roman" w:cs="Times New Roman"/>
            <w:color w:val="auto"/>
            <w:sz w:val="28"/>
            <w:szCs w:val="28"/>
            <w:shd w:val="clear" w:color="auto" w:fill="FFFFFF"/>
          </w:rPr>
          <w:t>.</w:t>
        </w:r>
      </w:hyperlink>
      <w:r w:rsidRPr="00373084">
        <w:rPr>
          <w:rFonts w:ascii="Times New Roman" w:hAnsi="Times New Roman" w:cs="Times New Roman"/>
          <w:sz w:val="28"/>
          <w:szCs w:val="28"/>
          <w:shd w:val="clear" w:color="auto" w:fill="FFFFFF"/>
        </w:rPr>
        <w:t>  Mar;105(3):472-7.</w:t>
      </w:r>
    </w:p>
    <w:p w:rsidR="00373084" w:rsidRPr="00373084" w:rsidRDefault="00373084" w:rsidP="00373084">
      <w:pPr>
        <w:pStyle w:val="HTML"/>
        <w:shd w:val="clear" w:color="auto" w:fill="FFFFFF"/>
        <w:spacing w:line="360" w:lineRule="auto"/>
        <w:jc w:val="both"/>
        <w:rPr>
          <w:rFonts w:ascii="Times New Roman" w:eastAsia="Times New Roman" w:hAnsi="Times New Roman" w:cs="Times New Roman"/>
          <w:color w:val="212121"/>
          <w:sz w:val="28"/>
          <w:szCs w:val="28"/>
          <w:lang w:val="en-US" w:eastAsia="ru-RU"/>
        </w:rPr>
      </w:pPr>
      <w:r w:rsidRPr="00373084">
        <w:rPr>
          <w:rFonts w:ascii="Times New Roman" w:hAnsi="Times New Roman" w:cs="Times New Roman"/>
          <w:b/>
          <w:sz w:val="28"/>
          <w:szCs w:val="28"/>
          <w:shd w:val="clear" w:color="auto" w:fill="FFFFFF"/>
          <w:lang w:val="en-US"/>
        </w:rPr>
        <w:t xml:space="preserve">Abstract. </w:t>
      </w:r>
      <w:proofErr w:type="spellStart"/>
      <w:r w:rsidRPr="00373084">
        <w:rPr>
          <w:rFonts w:ascii="Times New Roman" w:eastAsia="Times New Roman" w:hAnsi="Times New Roman" w:cs="Times New Roman"/>
          <w:color w:val="212121"/>
          <w:sz w:val="28"/>
          <w:szCs w:val="28"/>
          <w:lang w:val="en" w:eastAsia="ru-RU"/>
        </w:rPr>
        <w:t>Terson's</w:t>
      </w:r>
      <w:proofErr w:type="spellEnd"/>
      <w:r w:rsidRPr="00373084">
        <w:rPr>
          <w:rFonts w:ascii="Times New Roman" w:eastAsia="Times New Roman" w:hAnsi="Times New Roman" w:cs="Times New Roman"/>
          <w:color w:val="212121"/>
          <w:sz w:val="28"/>
          <w:szCs w:val="28"/>
          <w:lang w:val="en" w:eastAsia="ru-RU"/>
        </w:rPr>
        <w:t xml:space="preserve"> syndrome (hemorrhagic </w:t>
      </w:r>
      <w:proofErr w:type="spellStart"/>
      <w:r w:rsidRPr="00373084">
        <w:rPr>
          <w:rFonts w:ascii="Times New Roman" w:eastAsia="Times New Roman" w:hAnsi="Times New Roman" w:cs="Times New Roman"/>
          <w:color w:val="212121"/>
          <w:sz w:val="28"/>
          <w:szCs w:val="28"/>
          <w:lang w:val="en" w:eastAsia="ru-RU"/>
        </w:rPr>
        <w:t>oculocerebral</w:t>
      </w:r>
      <w:proofErr w:type="spellEnd"/>
      <w:r w:rsidRPr="00373084">
        <w:rPr>
          <w:rFonts w:ascii="Times New Roman" w:eastAsia="Times New Roman" w:hAnsi="Times New Roman" w:cs="Times New Roman"/>
          <w:color w:val="212121"/>
          <w:sz w:val="28"/>
          <w:szCs w:val="28"/>
          <w:lang w:val="en" w:eastAsia="ru-RU"/>
        </w:rPr>
        <w:t xml:space="preserve"> syndrome) is a </w:t>
      </w:r>
      <w:proofErr w:type="spellStart"/>
      <w:r w:rsidRPr="00373084">
        <w:rPr>
          <w:rFonts w:ascii="Times New Roman" w:eastAsia="Times New Roman" w:hAnsi="Times New Roman" w:cs="Times New Roman"/>
          <w:color w:val="212121"/>
          <w:sz w:val="28"/>
          <w:szCs w:val="28"/>
          <w:lang w:val="en" w:eastAsia="ru-RU"/>
        </w:rPr>
        <w:t>vitreal</w:t>
      </w:r>
      <w:proofErr w:type="spellEnd"/>
      <w:r w:rsidRPr="00373084">
        <w:rPr>
          <w:rFonts w:ascii="Times New Roman" w:eastAsia="Times New Roman" w:hAnsi="Times New Roman" w:cs="Times New Roman"/>
          <w:color w:val="212121"/>
          <w:sz w:val="28"/>
          <w:szCs w:val="28"/>
          <w:lang w:val="en" w:eastAsia="ru-RU"/>
        </w:rPr>
        <w:t xml:space="preserve">, </w:t>
      </w:r>
      <w:proofErr w:type="spellStart"/>
      <w:r w:rsidRPr="00373084">
        <w:rPr>
          <w:rFonts w:ascii="Times New Roman" w:eastAsia="Times New Roman" w:hAnsi="Times New Roman" w:cs="Times New Roman"/>
          <w:color w:val="212121"/>
          <w:sz w:val="28"/>
          <w:szCs w:val="28"/>
          <w:lang w:val="en" w:eastAsia="ru-RU"/>
        </w:rPr>
        <w:t>preretinal</w:t>
      </w:r>
      <w:proofErr w:type="spellEnd"/>
      <w:r w:rsidRPr="00373084">
        <w:rPr>
          <w:rFonts w:ascii="Times New Roman" w:eastAsia="Times New Roman" w:hAnsi="Times New Roman" w:cs="Times New Roman"/>
          <w:color w:val="212121"/>
          <w:sz w:val="28"/>
          <w:szCs w:val="28"/>
          <w:lang w:val="en" w:eastAsia="ru-RU"/>
        </w:rPr>
        <w:t xml:space="preserve">, </w:t>
      </w:r>
      <w:proofErr w:type="spellStart"/>
      <w:r w:rsidRPr="00373084">
        <w:rPr>
          <w:rFonts w:ascii="Times New Roman" w:eastAsia="Times New Roman" w:hAnsi="Times New Roman" w:cs="Times New Roman"/>
          <w:color w:val="212121"/>
          <w:sz w:val="28"/>
          <w:szCs w:val="28"/>
          <w:lang w:val="en" w:eastAsia="ru-RU"/>
        </w:rPr>
        <w:t>subgialoid</w:t>
      </w:r>
      <w:proofErr w:type="spellEnd"/>
      <w:r w:rsidRPr="00373084">
        <w:rPr>
          <w:rFonts w:ascii="Times New Roman" w:eastAsia="Times New Roman" w:hAnsi="Times New Roman" w:cs="Times New Roman"/>
          <w:color w:val="212121"/>
          <w:sz w:val="28"/>
          <w:szCs w:val="28"/>
          <w:lang w:val="en" w:eastAsia="ru-RU"/>
        </w:rPr>
        <w:t xml:space="preserve"> or </w:t>
      </w:r>
      <w:proofErr w:type="spellStart"/>
      <w:r w:rsidRPr="00373084">
        <w:rPr>
          <w:rFonts w:ascii="Times New Roman" w:eastAsia="Times New Roman" w:hAnsi="Times New Roman" w:cs="Times New Roman"/>
          <w:color w:val="212121"/>
          <w:sz w:val="28"/>
          <w:szCs w:val="28"/>
          <w:lang w:val="en" w:eastAsia="ru-RU"/>
        </w:rPr>
        <w:t>subretinal</w:t>
      </w:r>
      <w:proofErr w:type="spellEnd"/>
      <w:r w:rsidRPr="00373084">
        <w:rPr>
          <w:rFonts w:ascii="Times New Roman" w:eastAsia="Times New Roman" w:hAnsi="Times New Roman" w:cs="Times New Roman"/>
          <w:color w:val="212121"/>
          <w:sz w:val="28"/>
          <w:szCs w:val="28"/>
          <w:lang w:val="en" w:eastAsia="ru-RU"/>
        </w:rPr>
        <w:t xml:space="preserve"> hemorrhage associated with acute subarachnoid, intracerebral hemorrhage, or traumatic brain injury. The clinical picture is characterized by a sharp mono or bilateral loss of vision in the background of intracranial hemorrhage. The main method of treatment is timely vitrectomy. With timely and justified surgical treatment, complete restoration of visual functions is possible, as </w:t>
      </w:r>
      <w:proofErr w:type="spellStart"/>
      <w:r w:rsidRPr="00373084">
        <w:rPr>
          <w:rFonts w:ascii="Times New Roman" w:eastAsia="Times New Roman" w:hAnsi="Times New Roman" w:cs="Times New Roman"/>
          <w:color w:val="212121"/>
          <w:sz w:val="28"/>
          <w:szCs w:val="28"/>
          <w:lang w:val="en" w:eastAsia="ru-RU"/>
        </w:rPr>
        <w:t>Turson's</w:t>
      </w:r>
      <w:proofErr w:type="spellEnd"/>
      <w:r w:rsidRPr="00373084">
        <w:rPr>
          <w:rFonts w:ascii="Times New Roman" w:eastAsia="Times New Roman" w:hAnsi="Times New Roman" w:cs="Times New Roman"/>
          <w:color w:val="212121"/>
          <w:sz w:val="28"/>
          <w:szCs w:val="28"/>
          <w:lang w:val="en" w:eastAsia="ru-RU"/>
        </w:rPr>
        <w:t xml:space="preserve"> syndrome is rarely accompanied by ischemic </w:t>
      </w:r>
      <w:proofErr w:type="spellStart"/>
      <w:r w:rsidRPr="00373084">
        <w:rPr>
          <w:rFonts w:ascii="Times New Roman" w:eastAsia="Times New Roman" w:hAnsi="Times New Roman" w:cs="Times New Roman"/>
          <w:color w:val="212121"/>
          <w:sz w:val="28"/>
          <w:szCs w:val="28"/>
          <w:lang w:val="en" w:eastAsia="ru-RU"/>
        </w:rPr>
        <w:t>angioretinopathy</w:t>
      </w:r>
      <w:proofErr w:type="spellEnd"/>
      <w:r w:rsidRPr="00373084">
        <w:rPr>
          <w:rFonts w:ascii="Times New Roman" w:eastAsia="Times New Roman" w:hAnsi="Times New Roman" w:cs="Times New Roman"/>
          <w:color w:val="212121"/>
          <w:sz w:val="28"/>
          <w:szCs w:val="28"/>
          <w:lang w:val="en" w:eastAsia="ru-RU"/>
        </w:rPr>
        <w:t>.</w:t>
      </w:r>
    </w:p>
    <w:p w:rsidR="00373084" w:rsidRPr="00373084" w:rsidRDefault="00373084" w:rsidP="00373084">
      <w:pPr>
        <w:rPr>
          <w:rFonts w:ascii="Times New Roman" w:hAnsi="Times New Roman" w:cs="Times New Roman"/>
          <w:sz w:val="28"/>
          <w:szCs w:val="28"/>
          <w:lang w:val="en-US"/>
        </w:rPr>
      </w:pPr>
    </w:p>
    <w:sectPr w:rsidR="00373084" w:rsidRPr="003730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0B5E5D"/>
    <w:multiLevelType w:val="hybridMultilevel"/>
    <w:tmpl w:val="39FE4A92"/>
    <w:lvl w:ilvl="0" w:tplc="8B744A14">
      <w:start w:val="1"/>
      <w:numFmt w:val="decimal"/>
      <w:lvlText w:val="%1."/>
      <w:lvlJc w:val="left"/>
      <w:pPr>
        <w:ind w:left="1068" w:hanging="360"/>
      </w:pPr>
      <w:rPr>
        <w:rFonts w:ascii="Helvetica" w:hAnsi="Helvetica"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932"/>
    <w:rsid w:val="002A5932"/>
    <w:rsid w:val="00373084"/>
    <w:rsid w:val="00F32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59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A5932"/>
    <w:rPr>
      <w:rFonts w:ascii="Tahoma" w:hAnsi="Tahoma" w:cs="Tahoma"/>
      <w:sz w:val="16"/>
      <w:szCs w:val="16"/>
    </w:rPr>
  </w:style>
  <w:style w:type="character" w:styleId="a5">
    <w:name w:val="Hyperlink"/>
    <w:basedOn w:val="a0"/>
    <w:uiPriority w:val="99"/>
    <w:semiHidden/>
    <w:unhideWhenUsed/>
    <w:rsid w:val="00373084"/>
    <w:rPr>
      <w:color w:val="0000FF"/>
      <w:u w:val="single"/>
    </w:rPr>
  </w:style>
  <w:style w:type="paragraph" w:styleId="a6">
    <w:name w:val="List Paragraph"/>
    <w:basedOn w:val="a"/>
    <w:uiPriority w:val="34"/>
    <w:qFormat/>
    <w:rsid w:val="00373084"/>
    <w:pPr>
      <w:ind w:left="720"/>
      <w:contextualSpacing/>
    </w:pPr>
  </w:style>
  <w:style w:type="paragraph" w:styleId="HTML">
    <w:name w:val="HTML Preformatted"/>
    <w:basedOn w:val="a"/>
    <w:link w:val="HTML0"/>
    <w:uiPriority w:val="99"/>
    <w:semiHidden/>
    <w:unhideWhenUsed/>
    <w:rsid w:val="0037308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73084"/>
    <w:rPr>
      <w:rFonts w:ascii="Consolas" w:hAnsi="Consolas" w:cs="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A59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A5932"/>
    <w:rPr>
      <w:rFonts w:ascii="Tahoma" w:hAnsi="Tahoma" w:cs="Tahoma"/>
      <w:sz w:val="16"/>
      <w:szCs w:val="16"/>
    </w:rPr>
  </w:style>
  <w:style w:type="character" w:styleId="a5">
    <w:name w:val="Hyperlink"/>
    <w:basedOn w:val="a0"/>
    <w:uiPriority w:val="99"/>
    <w:semiHidden/>
    <w:unhideWhenUsed/>
    <w:rsid w:val="00373084"/>
    <w:rPr>
      <w:color w:val="0000FF"/>
      <w:u w:val="single"/>
    </w:rPr>
  </w:style>
  <w:style w:type="paragraph" w:styleId="a6">
    <w:name w:val="List Paragraph"/>
    <w:basedOn w:val="a"/>
    <w:uiPriority w:val="34"/>
    <w:qFormat/>
    <w:rsid w:val="00373084"/>
    <w:pPr>
      <w:ind w:left="720"/>
      <w:contextualSpacing/>
    </w:pPr>
  </w:style>
  <w:style w:type="paragraph" w:styleId="HTML">
    <w:name w:val="HTML Preformatted"/>
    <w:basedOn w:val="a"/>
    <w:link w:val="HTML0"/>
    <w:uiPriority w:val="99"/>
    <w:semiHidden/>
    <w:unhideWhenUsed/>
    <w:rsid w:val="0037308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73084"/>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ncbi.nlm.nih.gov/pubmed/?term=Morris%20R%5BAuthor%5D&amp;cauthor=true&amp;cauthor_uid=9499778" TargetMode="Externa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hyperlink" Target="https://www.ncbi.nlm.nih.gov/pubmed/?term=Kuhn%20F%5BAuthor%5D&amp;cauthor=true&amp;cauthor_uid=949977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jnnp.bmj.com/cgi/content/full/75/3/491" TargetMode="External"/><Relationship Id="rId5" Type="http://schemas.openxmlformats.org/officeDocument/2006/relationships/webSettings" Target="webSettings.xml"/><Relationship Id="rId15" Type="http://schemas.openxmlformats.org/officeDocument/2006/relationships/hyperlink" Target="https://www.ncbi.nlm.nih.gov/pubmed/9499778"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ncbi.nlm.nih.gov/pubmed/?term=Witherspoon%20CD%5BAuthor%5D&amp;cauthor=true&amp;cauthor_uid=94997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4</Pages>
  <Words>792</Words>
  <Characters>4517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Анна</cp:lastModifiedBy>
  <cp:revision>1</cp:revision>
  <dcterms:created xsi:type="dcterms:W3CDTF">2019-02-17T18:27:00Z</dcterms:created>
  <dcterms:modified xsi:type="dcterms:W3CDTF">2019-02-17T23:13:00Z</dcterms:modified>
</cp:coreProperties>
</file>