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097" w:rsidRDefault="00071D72" w:rsidP="00071D72">
      <w:pPr>
        <w:jc w:val="center"/>
        <w:rPr>
          <w:rFonts w:asciiTheme="majorBidi" w:hAnsiTheme="majorBidi" w:cstheme="majorBidi"/>
          <w:b/>
          <w:bCs/>
          <w:color w:val="000000"/>
        </w:rPr>
      </w:pPr>
      <w:r w:rsidRPr="00071D72">
        <w:rPr>
          <w:rFonts w:asciiTheme="majorBidi" w:hAnsiTheme="majorBidi" w:cstheme="majorBidi"/>
          <w:b/>
          <w:bCs/>
          <w:color w:val="000000"/>
        </w:rPr>
        <w:t>Opportunities and challenges for biofuel production from vegetable oils using novel composites based on Egyptian raw materials</w:t>
      </w:r>
    </w:p>
    <w:p w:rsidR="00581D47" w:rsidRDefault="00581D47" w:rsidP="00581D47">
      <w:pPr>
        <w:autoSpaceDE w:val="0"/>
        <w:autoSpaceDN w:val="0"/>
        <w:adjustRightInd w:val="0"/>
        <w:spacing w:after="0" w:line="240" w:lineRule="auto"/>
        <w:rPr>
          <w:rFonts w:asciiTheme="majorBidi" w:hAnsiTheme="majorBidi" w:cstheme="majorBidi"/>
          <w:color w:val="000000"/>
          <w:sz w:val="20"/>
          <w:szCs w:val="20"/>
        </w:rPr>
      </w:pPr>
      <w:proofErr w:type="spellStart"/>
      <w:r w:rsidRPr="00581D47">
        <w:rPr>
          <w:rFonts w:asciiTheme="majorBidi" w:hAnsiTheme="majorBidi" w:cstheme="majorBidi"/>
          <w:b/>
          <w:bCs/>
          <w:color w:val="000000"/>
          <w:sz w:val="20"/>
          <w:szCs w:val="20"/>
          <w:u w:val="single"/>
        </w:rPr>
        <w:t>Eslam</w:t>
      </w:r>
      <w:proofErr w:type="spellEnd"/>
      <w:r w:rsidRPr="00581D47">
        <w:rPr>
          <w:rFonts w:asciiTheme="majorBidi" w:hAnsiTheme="majorBidi" w:cstheme="majorBidi"/>
          <w:b/>
          <w:bCs/>
          <w:color w:val="000000"/>
          <w:sz w:val="20"/>
          <w:szCs w:val="20"/>
          <w:u w:val="single"/>
        </w:rPr>
        <w:t xml:space="preserve"> A. Mohammed</w:t>
      </w:r>
      <w:r w:rsidRPr="00581D47">
        <w:rPr>
          <w:rFonts w:asciiTheme="majorBidi" w:hAnsiTheme="majorBidi" w:cstheme="majorBidi"/>
          <w:color w:val="000000"/>
          <w:sz w:val="20"/>
          <w:szCs w:val="20"/>
        </w:rPr>
        <w:t xml:space="preserve">, </w:t>
      </w:r>
      <w:proofErr w:type="spellStart"/>
      <w:r w:rsidRPr="00581D47">
        <w:rPr>
          <w:rFonts w:asciiTheme="majorBidi" w:hAnsiTheme="majorBidi" w:cstheme="majorBidi"/>
          <w:color w:val="000000"/>
          <w:sz w:val="20"/>
          <w:szCs w:val="20"/>
        </w:rPr>
        <w:t>Abdelrahman</w:t>
      </w:r>
      <w:proofErr w:type="spellEnd"/>
      <w:r w:rsidRPr="00581D47">
        <w:rPr>
          <w:rFonts w:asciiTheme="majorBidi" w:hAnsiTheme="majorBidi" w:cstheme="majorBidi"/>
          <w:color w:val="000000"/>
          <w:sz w:val="20"/>
          <w:szCs w:val="20"/>
        </w:rPr>
        <w:t xml:space="preserve"> M. </w:t>
      </w:r>
      <w:proofErr w:type="spellStart"/>
      <w:r w:rsidRPr="00581D47">
        <w:rPr>
          <w:rFonts w:asciiTheme="majorBidi" w:hAnsiTheme="majorBidi" w:cstheme="majorBidi"/>
          <w:color w:val="000000"/>
          <w:sz w:val="20"/>
          <w:szCs w:val="20"/>
        </w:rPr>
        <w:t>Rabie</w:t>
      </w:r>
      <w:proofErr w:type="spellEnd"/>
      <w:r w:rsidRPr="00581D47">
        <w:rPr>
          <w:rFonts w:asciiTheme="majorBidi" w:hAnsiTheme="majorBidi" w:cstheme="majorBidi"/>
          <w:color w:val="000000"/>
          <w:sz w:val="20"/>
          <w:szCs w:val="20"/>
        </w:rPr>
        <w:t xml:space="preserve">, </w:t>
      </w:r>
      <w:proofErr w:type="spellStart"/>
      <w:r w:rsidRPr="00581D47">
        <w:rPr>
          <w:rFonts w:asciiTheme="majorBidi" w:hAnsiTheme="majorBidi" w:cstheme="majorBidi"/>
          <w:color w:val="000000"/>
          <w:sz w:val="20"/>
          <w:szCs w:val="20"/>
        </w:rPr>
        <w:t>Nabel</w:t>
      </w:r>
      <w:proofErr w:type="spellEnd"/>
      <w:r w:rsidRPr="00581D47">
        <w:rPr>
          <w:rFonts w:asciiTheme="majorBidi" w:hAnsiTheme="majorBidi" w:cstheme="majorBidi"/>
          <w:color w:val="000000"/>
          <w:sz w:val="20"/>
          <w:szCs w:val="20"/>
        </w:rPr>
        <w:t xml:space="preserve"> A. </w:t>
      </w:r>
      <w:proofErr w:type="spellStart"/>
      <w:r w:rsidRPr="00581D47">
        <w:rPr>
          <w:rFonts w:asciiTheme="majorBidi" w:hAnsiTheme="majorBidi" w:cstheme="majorBidi"/>
          <w:color w:val="000000"/>
          <w:sz w:val="20"/>
          <w:szCs w:val="20"/>
        </w:rPr>
        <w:t>Negm</w:t>
      </w:r>
      <w:proofErr w:type="spellEnd"/>
    </w:p>
    <w:p w:rsidR="00581D47" w:rsidRPr="00581D47" w:rsidRDefault="00581D47" w:rsidP="00581D47">
      <w:pPr>
        <w:autoSpaceDE w:val="0"/>
        <w:autoSpaceDN w:val="0"/>
        <w:adjustRightInd w:val="0"/>
        <w:spacing w:after="0" w:line="240" w:lineRule="auto"/>
        <w:rPr>
          <w:rFonts w:asciiTheme="majorBidi" w:hAnsiTheme="majorBidi" w:cstheme="majorBidi"/>
          <w:color w:val="0000FF"/>
          <w:sz w:val="16"/>
          <w:szCs w:val="16"/>
        </w:rPr>
      </w:pPr>
      <w:r w:rsidRPr="00581D47">
        <w:rPr>
          <w:rFonts w:asciiTheme="majorBidi" w:hAnsiTheme="majorBidi" w:cstheme="majorBidi"/>
          <w:color w:val="000000"/>
          <w:sz w:val="20"/>
          <w:szCs w:val="20"/>
        </w:rPr>
        <w:t xml:space="preserve"> </w:t>
      </w:r>
    </w:p>
    <w:p w:rsidR="00581D47" w:rsidRPr="00581D47" w:rsidRDefault="00581D47" w:rsidP="00581D47">
      <w:pPr>
        <w:rPr>
          <w:rFonts w:asciiTheme="majorBidi" w:hAnsiTheme="majorBidi" w:cstheme="majorBidi"/>
          <w:b/>
          <w:bCs/>
          <w:color w:val="000000"/>
          <w:sz w:val="16"/>
          <w:szCs w:val="16"/>
        </w:rPr>
      </w:pPr>
      <w:r w:rsidRPr="00581D47">
        <w:rPr>
          <w:rFonts w:asciiTheme="majorBidi" w:hAnsiTheme="majorBidi" w:cstheme="majorBidi"/>
          <w:color w:val="000000"/>
          <w:sz w:val="16"/>
          <w:szCs w:val="16"/>
        </w:rPr>
        <w:t xml:space="preserve">Egyptian Petroleum Research Institute, 1-Ahmed El </w:t>
      </w:r>
      <w:proofErr w:type="spellStart"/>
      <w:r w:rsidRPr="00581D47">
        <w:rPr>
          <w:rFonts w:asciiTheme="majorBidi" w:hAnsiTheme="majorBidi" w:cstheme="majorBidi"/>
          <w:color w:val="000000"/>
          <w:sz w:val="16"/>
          <w:szCs w:val="16"/>
        </w:rPr>
        <w:t>Zommer</w:t>
      </w:r>
      <w:proofErr w:type="spellEnd"/>
      <w:r w:rsidRPr="00581D47">
        <w:rPr>
          <w:rFonts w:asciiTheme="majorBidi" w:hAnsiTheme="majorBidi" w:cstheme="majorBidi"/>
          <w:color w:val="000000"/>
          <w:sz w:val="16"/>
          <w:szCs w:val="16"/>
        </w:rPr>
        <w:t xml:space="preserve"> Street, Nasr city, Cairo, Egypt</w:t>
      </w:r>
    </w:p>
    <w:p w:rsidR="00071D72" w:rsidRPr="00071D72" w:rsidRDefault="00071D72" w:rsidP="00071D72">
      <w:pPr>
        <w:jc w:val="both"/>
        <w:rPr>
          <w:rFonts w:asciiTheme="majorBidi" w:hAnsiTheme="majorBidi" w:cstheme="majorBidi"/>
          <w:b/>
          <w:bCs/>
        </w:rPr>
      </w:pPr>
      <w:r w:rsidRPr="00071D72">
        <w:rPr>
          <w:rFonts w:asciiTheme="majorBidi" w:hAnsiTheme="majorBidi" w:cstheme="majorBidi"/>
          <w:b/>
          <w:bCs/>
        </w:rPr>
        <w:t>Abstract</w:t>
      </w:r>
      <w:bookmarkStart w:id="0" w:name="_GoBack"/>
      <w:bookmarkEnd w:id="0"/>
    </w:p>
    <w:p w:rsidR="00071D72" w:rsidRPr="00071D72" w:rsidRDefault="00071D72" w:rsidP="00071D72">
      <w:pPr>
        <w:jc w:val="both"/>
        <w:rPr>
          <w:rFonts w:asciiTheme="majorBidi" w:hAnsiTheme="majorBidi" w:cstheme="majorBidi"/>
          <w:b/>
          <w:bCs/>
        </w:rPr>
      </w:pPr>
      <w:r w:rsidRPr="00071D72">
        <w:rPr>
          <w:rFonts w:asciiTheme="majorBidi" w:hAnsiTheme="majorBidi" w:cstheme="majorBidi"/>
          <w:sz w:val="23"/>
          <w:szCs w:val="23"/>
          <w:lang w:bidi="ar-EG"/>
        </w:rPr>
        <w:t xml:space="preserve">Currently, the most commonly used fossil fuels account for more than 95% of the world’s major energy consumption. However, because of their increasing price all over the world which decreased the progress of development in the developing countries. As a result, the researches were directed to decrease the dependence on the fossil fuel by available, cheap and economic alternative energy sources. In addition, the global warming and the increase of the earth temperature is considered a worldwide problem. That is due to the increase of carbon dioxide, carbon monoxide, and corrosive gases emission from industrial activities and vehicle </w:t>
      </w:r>
      <w:r w:rsidRPr="00071D72">
        <w:rPr>
          <w:rFonts w:asciiTheme="majorBidi" w:hAnsiTheme="majorBidi" w:cstheme="majorBidi"/>
          <w:sz w:val="23"/>
          <w:szCs w:val="23"/>
          <w:lang w:bidi="ar-EG"/>
        </w:rPr>
        <w:t>engines. The</w:t>
      </w:r>
      <w:r w:rsidRPr="00071D72">
        <w:rPr>
          <w:rFonts w:asciiTheme="majorBidi" w:hAnsiTheme="majorBidi" w:cstheme="majorBidi"/>
          <w:sz w:val="23"/>
          <w:szCs w:val="23"/>
          <w:lang w:bidi="ar-EG"/>
        </w:rPr>
        <w:t xml:space="preserve"> two objectives of the present study are replacement of petroleum fuel as a source of energy with alternative environmentally friendly, renewable and low price energy sources for industrial activities and vehicle engines; also to decrease the emitted warming and corrosive gases in the environment in order to decrease the green-house effect and green-house gases (GHG).The proposed strategy is preparation of biofuel from renewable resources, mainly nonedible vegetable oils and waste cooking oils. The targeted liquid fuels are biodiesel, bio-gasoline and </w:t>
      </w:r>
      <w:proofErr w:type="spellStart"/>
      <w:r w:rsidRPr="00071D72">
        <w:rPr>
          <w:rFonts w:asciiTheme="majorBidi" w:hAnsiTheme="majorBidi" w:cstheme="majorBidi"/>
          <w:sz w:val="23"/>
          <w:szCs w:val="23"/>
          <w:lang w:bidi="ar-EG"/>
        </w:rPr>
        <w:t>biojet</w:t>
      </w:r>
      <w:proofErr w:type="spellEnd"/>
      <w:r w:rsidRPr="00071D72">
        <w:rPr>
          <w:rFonts w:asciiTheme="majorBidi" w:hAnsiTheme="majorBidi" w:cstheme="majorBidi"/>
          <w:sz w:val="23"/>
          <w:szCs w:val="23"/>
          <w:lang w:bidi="ar-EG"/>
        </w:rPr>
        <w:t xml:space="preserve"> using economic, conventional and simple methods. Two main conventional methods will be established which are </w:t>
      </w:r>
      <w:proofErr w:type="spellStart"/>
      <w:r w:rsidRPr="00071D72">
        <w:rPr>
          <w:rFonts w:asciiTheme="majorBidi" w:hAnsiTheme="majorBidi" w:cstheme="majorBidi"/>
          <w:sz w:val="23"/>
          <w:szCs w:val="23"/>
          <w:lang w:bidi="ar-EG"/>
        </w:rPr>
        <w:t>transesterification</w:t>
      </w:r>
      <w:proofErr w:type="spellEnd"/>
      <w:r w:rsidRPr="00071D72">
        <w:rPr>
          <w:rFonts w:asciiTheme="majorBidi" w:hAnsiTheme="majorBidi" w:cstheme="majorBidi"/>
          <w:sz w:val="23"/>
          <w:szCs w:val="23"/>
          <w:lang w:bidi="ar-EG"/>
        </w:rPr>
        <w:t xml:space="preserve"> and catalytic cracking processes using novel and efficient heterogeneous catalysts. The catalysts are basic and acidic heterogeneous in nature. The targeted heterogeneous catalysts in the study are modified activated carbon, layered double hydroxide (LDH), modified diatomite and acidified mica clays. The synthetic role of the catalysts depend on the economically and low-cost raw materials from the Egyptian resources. In addition, the different types of the produced biofuels will be characterized, analyzed and evaluated for their fuel properties in engines and their economic blends by the petroleum </w:t>
      </w:r>
      <w:proofErr w:type="spellStart"/>
      <w:r w:rsidRPr="00071D72">
        <w:rPr>
          <w:rFonts w:asciiTheme="majorBidi" w:hAnsiTheme="majorBidi" w:cstheme="majorBidi"/>
          <w:sz w:val="23"/>
          <w:szCs w:val="23"/>
          <w:lang w:bidi="ar-EG"/>
        </w:rPr>
        <w:t>fuel.The</w:t>
      </w:r>
      <w:proofErr w:type="spellEnd"/>
      <w:r w:rsidRPr="00071D72">
        <w:rPr>
          <w:rFonts w:asciiTheme="majorBidi" w:hAnsiTheme="majorBidi" w:cstheme="majorBidi"/>
          <w:sz w:val="23"/>
          <w:szCs w:val="23"/>
          <w:lang w:bidi="ar-EG"/>
        </w:rPr>
        <w:t xml:space="preserve"> expected outcomes of the study are the following: firstly, producing different biofuel grades for different types of engines and power stations; secondly, replacement the petroleum fuel by 25% of the biofuel to decrease the cost and GHG to about 50%. Finally, preparation of efficient heterogeneous catalysts for different catalytic cracking processes instead of the imported catalysts. Founding a specialized R&amp;D laboratory for developing of biofuel production from Egyptian raw materials, testing and characterization of different fuel and biofuels, and different catalysts for biofuel production </w:t>
      </w:r>
      <w:proofErr w:type="spellStart"/>
      <w:r w:rsidRPr="00071D72">
        <w:rPr>
          <w:rFonts w:asciiTheme="majorBidi" w:hAnsiTheme="majorBidi" w:cstheme="majorBidi"/>
          <w:sz w:val="23"/>
          <w:szCs w:val="23"/>
          <w:lang w:bidi="ar-EG"/>
        </w:rPr>
        <w:t>processes.Potential</w:t>
      </w:r>
      <w:proofErr w:type="spellEnd"/>
      <w:r w:rsidRPr="00071D72">
        <w:rPr>
          <w:rFonts w:asciiTheme="majorBidi" w:hAnsiTheme="majorBidi" w:cstheme="majorBidi"/>
          <w:sz w:val="23"/>
          <w:szCs w:val="23"/>
          <w:lang w:bidi="ar-EG"/>
        </w:rPr>
        <w:t xml:space="preserve"> economic impact: the economic impact of the study is expected to save more than 25% of the importing costs of the crude oil with decreasing the emitted GHG to more than 50% and setup a semi-pilot unit for biofuel production in order to commercialize the process.</w:t>
      </w:r>
    </w:p>
    <w:p w:rsidR="00071D72" w:rsidRPr="00071D72" w:rsidRDefault="00071D72">
      <w:pPr>
        <w:rPr>
          <w:rFonts w:asciiTheme="majorBidi" w:hAnsiTheme="majorBidi" w:cstheme="majorBidi"/>
        </w:rPr>
      </w:pPr>
    </w:p>
    <w:sectPr w:rsidR="00071D72" w:rsidRPr="00071D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72"/>
    <w:rsid w:val="00071D72"/>
    <w:rsid w:val="00581D47"/>
    <w:rsid w:val="00D820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05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dc:creator>
  <cp:lastModifiedBy>Islam</cp:lastModifiedBy>
  <cp:revision>2</cp:revision>
  <dcterms:created xsi:type="dcterms:W3CDTF">2018-11-20T14:32:00Z</dcterms:created>
  <dcterms:modified xsi:type="dcterms:W3CDTF">2018-11-20T14:38:00Z</dcterms:modified>
</cp:coreProperties>
</file>