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1E26" w:rsidRPr="00B31E26" w:rsidRDefault="00B31E26" w:rsidP="00B31E26">
      <w:pPr>
        <w:rPr>
          <w:rFonts w:asciiTheme="minorBidi" w:hAnsiTheme="minorBidi"/>
          <w:b/>
          <w:bCs/>
          <w:sz w:val="20"/>
          <w:szCs w:val="20"/>
        </w:rPr>
      </w:pPr>
      <w:r w:rsidRPr="00B31E26">
        <w:rPr>
          <w:rFonts w:asciiTheme="minorBidi" w:hAnsiTheme="minorBidi"/>
          <w:b/>
          <w:bCs/>
          <w:sz w:val="20"/>
          <w:szCs w:val="20"/>
        </w:rPr>
        <w:t>R</w:t>
      </w:r>
      <w:r w:rsidRPr="00B31E26">
        <w:rPr>
          <w:rFonts w:asciiTheme="minorBidi" w:hAnsiTheme="minorBidi"/>
          <w:b/>
          <w:bCs/>
          <w:sz w:val="20"/>
          <w:szCs w:val="20"/>
        </w:rPr>
        <w:t>elationship between fat distribution</w:t>
      </w:r>
      <w:r w:rsidRPr="00B31E26">
        <w:rPr>
          <w:rFonts w:asciiTheme="minorBidi" w:hAnsiTheme="minorBidi"/>
          <w:b/>
          <w:bCs/>
          <w:sz w:val="20"/>
          <w:szCs w:val="20"/>
        </w:rPr>
        <w:t xml:space="preserve">, </w:t>
      </w:r>
      <w:r w:rsidRPr="00B31E26">
        <w:rPr>
          <w:rFonts w:asciiTheme="minorBidi" w:hAnsiTheme="minorBidi"/>
          <w:b/>
          <w:bCs/>
          <w:sz w:val="20"/>
          <w:szCs w:val="20"/>
        </w:rPr>
        <w:t xml:space="preserve">iron status biomarkers and </w:t>
      </w:r>
      <w:proofErr w:type="spellStart"/>
      <w:r w:rsidRPr="00B31E26">
        <w:rPr>
          <w:rFonts w:asciiTheme="minorBidi" w:hAnsiTheme="minorBidi"/>
          <w:b/>
          <w:bCs/>
          <w:sz w:val="20"/>
          <w:szCs w:val="20"/>
        </w:rPr>
        <w:t>hepcidin</w:t>
      </w:r>
      <w:proofErr w:type="spellEnd"/>
      <w:r w:rsidRPr="00B31E26">
        <w:rPr>
          <w:rFonts w:asciiTheme="minorBidi" w:hAnsiTheme="minorBidi"/>
          <w:b/>
          <w:bCs/>
          <w:sz w:val="20"/>
          <w:szCs w:val="20"/>
        </w:rPr>
        <w:t xml:space="preserve"> in obese Qatari adults </w:t>
      </w:r>
    </w:p>
    <w:p w:rsidR="00B31E26" w:rsidRPr="00B31E26" w:rsidRDefault="00B31E26" w:rsidP="00AF0A63">
      <w:pPr>
        <w:rPr>
          <w:rFonts w:asciiTheme="minorBidi" w:hAnsiTheme="minorBidi"/>
          <w:b/>
          <w:bCs/>
          <w:sz w:val="20"/>
          <w:szCs w:val="20"/>
          <w:u w:val="single"/>
        </w:rPr>
      </w:pPr>
      <w:r w:rsidRPr="00B31E26">
        <w:rPr>
          <w:rFonts w:asciiTheme="minorBidi" w:hAnsiTheme="minorBidi"/>
          <w:sz w:val="20"/>
          <w:szCs w:val="20"/>
        </w:rPr>
        <w:t xml:space="preserve">Hafsa </w:t>
      </w:r>
      <w:proofErr w:type="spellStart"/>
      <w:r w:rsidRPr="00B31E26">
        <w:rPr>
          <w:rFonts w:asciiTheme="minorBidi" w:hAnsiTheme="minorBidi"/>
          <w:sz w:val="20"/>
          <w:szCs w:val="20"/>
        </w:rPr>
        <w:t>Fekihi</w:t>
      </w:r>
      <w:proofErr w:type="spellEnd"/>
      <w:r w:rsidRPr="00B31E26">
        <w:rPr>
          <w:rFonts w:asciiTheme="minorBidi" w:hAnsiTheme="minorBidi"/>
          <w:sz w:val="20"/>
          <w:szCs w:val="20"/>
        </w:rPr>
        <w:t xml:space="preserve">, Omamah </w:t>
      </w:r>
      <w:proofErr w:type="spellStart"/>
      <w:r w:rsidRPr="00B31E26">
        <w:rPr>
          <w:rFonts w:asciiTheme="minorBidi" w:hAnsiTheme="minorBidi"/>
          <w:sz w:val="20"/>
          <w:szCs w:val="20"/>
        </w:rPr>
        <w:t>AbuAker</w:t>
      </w:r>
      <w:proofErr w:type="spellEnd"/>
      <w:r w:rsidRPr="00B31E26">
        <w:rPr>
          <w:rFonts w:asciiTheme="minorBidi" w:hAnsiTheme="minorBidi"/>
          <w:sz w:val="20"/>
          <w:szCs w:val="20"/>
        </w:rPr>
        <w:t xml:space="preserve">, </w:t>
      </w:r>
      <w:proofErr w:type="spellStart"/>
      <w:r w:rsidRPr="00B31E26">
        <w:rPr>
          <w:rFonts w:asciiTheme="minorBidi" w:hAnsiTheme="minorBidi"/>
          <w:sz w:val="20"/>
          <w:szCs w:val="20"/>
        </w:rPr>
        <w:t>Walaa</w:t>
      </w:r>
      <w:proofErr w:type="spellEnd"/>
      <w:r w:rsidRPr="00B31E26">
        <w:rPr>
          <w:rFonts w:asciiTheme="minorBidi" w:hAnsiTheme="minorBidi"/>
          <w:sz w:val="20"/>
          <w:szCs w:val="20"/>
        </w:rPr>
        <w:t xml:space="preserve"> Mohamed, </w:t>
      </w:r>
      <w:proofErr w:type="spellStart"/>
      <w:r w:rsidRPr="00B31E26">
        <w:rPr>
          <w:rFonts w:asciiTheme="minorBidi" w:hAnsiTheme="minorBidi"/>
          <w:sz w:val="20"/>
          <w:szCs w:val="20"/>
        </w:rPr>
        <w:t>Nassar</w:t>
      </w:r>
      <w:proofErr w:type="spellEnd"/>
      <w:r w:rsidRPr="00B31E26">
        <w:rPr>
          <w:rFonts w:asciiTheme="minorBidi" w:hAnsiTheme="minorBidi"/>
          <w:sz w:val="20"/>
          <w:szCs w:val="20"/>
        </w:rPr>
        <w:t xml:space="preserve"> Risk, Hiba Bawadi and</w:t>
      </w:r>
      <w:r>
        <w:rPr>
          <w:rFonts w:asciiTheme="minorBidi" w:hAnsiTheme="minorBidi"/>
          <w:b/>
          <w:bCs/>
          <w:sz w:val="20"/>
          <w:szCs w:val="20"/>
        </w:rPr>
        <w:t xml:space="preserve"> </w:t>
      </w:r>
      <w:proofErr w:type="spellStart"/>
      <w:r w:rsidRPr="00B31E26">
        <w:rPr>
          <w:rFonts w:asciiTheme="minorBidi" w:hAnsiTheme="minorBidi"/>
          <w:b/>
          <w:bCs/>
          <w:sz w:val="20"/>
          <w:szCs w:val="20"/>
          <w:u w:val="single"/>
        </w:rPr>
        <w:t>Abdelahmid</w:t>
      </w:r>
      <w:proofErr w:type="spellEnd"/>
      <w:r w:rsidRPr="00B31E26">
        <w:rPr>
          <w:rFonts w:asciiTheme="minorBidi" w:hAnsiTheme="minorBidi"/>
          <w:b/>
          <w:bCs/>
          <w:sz w:val="20"/>
          <w:szCs w:val="20"/>
          <w:u w:val="single"/>
        </w:rPr>
        <w:t xml:space="preserve"> Kerkadi </w:t>
      </w:r>
    </w:p>
    <w:p w:rsidR="00B31E26" w:rsidRPr="00B31E26" w:rsidRDefault="00B31E26" w:rsidP="00AF0A63">
      <w:pPr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b/>
          <w:bCs/>
          <w:sz w:val="20"/>
          <w:szCs w:val="20"/>
        </w:rPr>
        <w:t xml:space="preserve"> </w:t>
      </w:r>
      <w:bookmarkStart w:id="0" w:name="_GoBack"/>
      <w:r w:rsidRPr="00B31E26">
        <w:rPr>
          <w:rFonts w:asciiTheme="minorBidi" w:hAnsiTheme="minorBidi"/>
          <w:sz w:val="20"/>
          <w:szCs w:val="20"/>
        </w:rPr>
        <w:t xml:space="preserve">Qatar University, College of Health Sciences, Human Nutrition Department, Doha, Qatar </w:t>
      </w:r>
      <w:bookmarkEnd w:id="0"/>
    </w:p>
    <w:p w:rsidR="00E30D5A" w:rsidRPr="00C53821" w:rsidRDefault="00C53821" w:rsidP="00AF0A63">
      <w:pPr>
        <w:rPr>
          <w:rFonts w:asciiTheme="minorBidi" w:hAnsiTheme="minorBidi"/>
          <w:sz w:val="20"/>
          <w:szCs w:val="20"/>
        </w:rPr>
      </w:pPr>
      <w:r w:rsidRPr="00C53821">
        <w:rPr>
          <w:rFonts w:asciiTheme="minorBidi" w:hAnsiTheme="minorBidi"/>
          <w:b/>
          <w:bCs/>
          <w:sz w:val="20"/>
          <w:szCs w:val="20"/>
        </w:rPr>
        <w:t xml:space="preserve">Introduction: </w:t>
      </w:r>
      <w:r w:rsidR="0011358D" w:rsidRPr="00C53821">
        <w:rPr>
          <w:rFonts w:asciiTheme="minorBidi" w:hAnsiTheme="minorBidi"/>
          <w:sz w:val="20"/>
          <w:szCs w:val="20"/>
        </w:rPr>
        <w:t xml:space="preserve">The global prevalence of obesity has reached an alarming rate. </w:t>
      </w:r>
      <w:r w:rsidR="00E30D5A" w:rsidRPr="00C53821">
        <w:rPr>
          <w:rFonts w:asciiTheme="minorBidi" w:hAnsiTheme="minorBidi"/>
          <w:sz w:val="20"/>
          <w:szCs w:val="20"/>
        </w:rPr>
        <w:t xml:space="preserve">In addition to obesity and chronic diseases, high prevalence of micronutrient deficiencies especially iron deficiency </w:t>
      </w:r>
      <w:r w:rsidR="00716A10" w:rsidRPr="00C53821">
        <w:rPr>
          <w:rFonts w:asciiTheme="minorBidi" w:hAnsiTheme="minorBidi"/>
          <w:sz w:val="20"/>
          <w:szCs w:val="20"/>
        </w:rPr>
        <w:t xml:space="preserve">anemia (ADA) </w:t>
      </w:r>
      <w:r w:rsidR="00E30D5A" w:rsidRPr="00C53821">
        <w:rPr>
          <w:rFonts w:asciiTheme="minorBidi" w:hAnsiTheme="minorBidi"/>
          <w:sz w:val="20"/>
          <w:szCs w:val="20"/>
        </w:rPr>
        <w:t xml:space="preserve">was </w:t>
      </w:r>
      <w:proofErr w:type="gramStart"/>
      <w:r w:rsidR="00E30D5A" w:rsidRPr="00C53821">
        <w:rPr>
          <w:rFonts w:asciiTheme="minorBidi" w:hAnsiTheme="minorBidi"/>
          <w:sz w:val="20"/>
          <w:szCs w:val="20"/>
        </w:rPr>
        <w:t>observed  in</w:t>
      </w:r>
      <w:proofErr w:type="gramEnd"/>
      <w:r w:rsidR="00E30D5A" w:rsidRPr="00C53821">
        <w:rPr>
          <w:rFonts w:asciiTheme="minorBidi" w:hAnsiTheme="minorBidi"/>
          <w:sz w:val="20"/>
          <w:szCs w:val="20"/>
        </w:rPr>
        <w:t xml:space="preserve"> many countries.</w:t>
      </w:r>
      <w:r w:rsidR="0011358D" w:rsidRPr="00C53821">
        <w:rPr>
          <w:rFonts w:asciiTheme="minorBidi" w:hAnsiTheme="minorBidi"/>
          <w:sz w:val="20"/>
          <w:szCs w:val="20"/>
        </w:rPr>
        <w:t xml:space="preserve">. </w:t>
      </w:r>
      <w:r w:rsidR="00E30D5A" w:rsidRPr="00C53821">
        <w:rPr>
          <w:rFonts w:asciiTheme="minorBidi" w:hAnsiTheme="minorBidi"/>
          <w:sz w:val="20"/>
          <w:szCs w:val="20"/>
        </w:rPr>
        <w:t xml:space="preserve">Among the different potential causes of iron deficiency, the sequestration of iron through an inflammatory mediated was identified as the most probable cause of iron deficiency in obesity </w:t>
      </w:r>
      <w:proofErr w:type="gramStart"/>
      <w:r w:rsidR="00E30D5A" w:rsidRPr="00C53821">
        <w:rPr>
          <w:rFonts w:asciiTheme="minorBidi" w:hAnsiTheme="minorBidi"/>
          <w:sz w:val="20"/>
          <w:szCs w:val="20"/>
        </w:rPr>
        <w:t xml:space="preserve">( </w:t>
      </w:r>
      <w:proofErr w:type="spellStart"/>
      <w:r w:rsidR="00E30D5A" w:rsidRPr="00C53821">
        <w:rPr>
          <w:rFonts w:asciiTheme="minorBidi" w:hAnsiTheme="minorBidi"/>
          <w:sz w:val="20"/>
          <w:szCs w:val="20"/>
        </w:rPr>
        <w:t>Yanoff</w:t>
      </w:r>
      <w:proofErr w:type="spellEnd"/>
      <w:proofErr w:type="gramEnd"/>
      <w:r w:rsidR="00E30D5A" w:rsidRPr="00C53821">
        <w:rPr>
          <w:rFonts w:asciiTheme="minorBidi" w:hAnsiTheme="minorBidi"/>
          <w:sz w:val="20"/>
          <w:szCs w:val="20"/>
        </w:rPr>
        <w:t xml:space="preserve"> et al, 2007 ; </w:t>
      </w:r>
      <w:proofErr w:type="spellStart"/>
      <w:r w:rsidR="00E30D5A" w:rsidRPr="00C53821">
        <w:rPr>
          <w:rFonts w:asciiTheme="minorBidi" w:hAnsiTheme="minorBidi"/>
          <w:sz w:val="20"/>
          <w:szCs w:val="20"/>
        </w:rPr>
        <w:t>Menzie</w:t>
      </w:r>
      <w:proofErr w:type="spellEnd"/>
      <w:r w:rsidR="00E30D5A" w:rsidRPr="00C53821">
        <w:rPr>
          <w:rFonts w:asciiTheme="minorBidi" w:hAnsiTheme="minorBidi"/>
          <w:sz w:val="20"/>
          <w:szCs w:val="20"/>
        </w:rPr>
        <w:t xml:space="preserve"> et al, 2008). Adipose tissue is recognized as an endocrine organ that contribute to the inflammatory process by secr</w:t>
      </w:r>
      <w:r w:rsidR="0011358D" w:rsidRPr="00C53821">
        <w:rPr>
          <w:rFonts w:asciiTheme="minorBidi" w:hAnsiTheme="minorBidi"/>
          <w:sz w:val="20"/>
          <w:szCs w:val="20"/>
        </w:rPr>
        <w:t xml:space="preserve">eting </w:t>
      </w:r>
      <w:proofErr w:type="spellStart"/>
      <w:r w:rsidR="0011358D" w:rsidRPr="00C53821">
        <w:rPr>
          <w:rFonts w:asciiTheme="minorBidi" w:hAnsiTheme="minorBidi"/>
          <w:sz w:val="20"/>
          <w:szCs w:val="20"/>
        </w:rPr>
        <w:t>proinflammatory</w:t>
      </w:r>
      <w:proofErr w:type="spellEnd"/>
      <w:r w:rsidR="0011358D" w:rsidRPr="00C53821">
        <w:rPr>
          <w:rFonts w:asciiTheme="minorBidi" w:hAnsiTheme="minorBidi"/>
          <w:sz w:val="20"/>
          <w:szCs w:val="20"/>
        </w:rPr>
        <w:t xml:space="preserve"> cytokines</w:t>
      </w:r>
      <w:r w:rsidR="00E30D5A" w:rsidRPr="00C53821">
        <w:rPr>
          <w:rFonts w:asciiTheme="minorBidi" w:hAnsiTheme="minorBidi"/>
          <w:sz w:val="20"/>
          <w:szCs w:val="20"/>
        </w:rPr>
        <w:t xml:space="preserve">, and </w:t>
      </w:r>
      <w:r w:rsidR="0011358D" w:rsidRPr="00C53821">
        <w:rPr>
          <w:rFonts w:asciiTheme="minorBidi" w:hAnsiTheme="minorBidi"/>
          <w:sz w:val="20"/>
          <w:szCs w:val="20"/>
        </w:rPr>
        <w:t xml:space="preserve">The role of </w:t>
      </w:r>
      <w:proofErr w:type="spellStart"/>
      <w:r w:rsidR="0011358D" w:rsidRPr="00C53821">
        <w:rPr>
          <w:rFonts w:asciiTheme="minorBidi" w:hAnsiTheme="minorBidi"/>
          <w:sz w:val="20"/>
          <w:szCs w:val="20"/>
        </w:rPr>
        <w:t>hepcidin</w:t>
      </w:r>
      <w:proofErr w:type="spellEnd"/>
      <w:r w:rsidR="0011358D" w:rsidRPr="00C53821">
        <w:rPr>
          <w:rFonts w:asciiTheme="minorBidi" w:hAnsiTheme="minorBidi"/>
          <w:sz w:val="20"/>
          <w:szCs w:val="20"/>
        </w:rPr>
        <w:t xml:space="preserve"> in the regulation of iron metabolism has been emphasized in recent years. </w:t>
      </w:r>
      <w:proofErr w:type="spellStart"/>
      <w:r w:rsidR="0011358D" w:rsidRPr="00C53821">
        <w:rPr>
          <w:rFonts w:asciiTheme="minorBidi" w:hAnsiTheme="minorBidi"/>
          <w:sz w:val="20"/>
          <w:szCs w:val="20"/>
        </w:rPr>
        <w:t>Hepcidin</w:t>
      </w:r>
      <w:proofErr w:type="spellEnd"/>
      <w:r w:rsidR="0011358D" w:rsidRPr="00C53821">
        <w:rPr>
          <w:rFonts w:asciiTheme="minorBidi" w:hAnsiTheme="minorBidi"/>
          <w:sz w:val="20"/>
          <w:szCs w:val="20"/>
        </w:rPr>
        <w:t xml:space="preserve"> represents the main regulator of intestinal iron </w:t>
      </w:r>
      <w:proofErr w:type="gramStart"/>
      <w:r w:rsidR="0011358D" w:rsidRPr="00C53821">
        <w:rPr>
          <w:rFonts w:asciiTheme="minorBidi" w:hAnsiTheme="minorBidi"/>
          <w:sz w:val="20"/>
          <w:szCs w:val="20"/>
        </w:rPr>
        <w:t>absorption  and</w:t>
      </w:r>
      <w:proofErr w:type="gramEnd"/>
      <w:r w:rsidR="0011358D" w:rsidRPr="00C53821">
        <w:rPr>
          <w:rFonts w:asciiTheme="minorBidi" w:hAnsiTheme="minorBidi"/>
          <w:sz w:val="20"/>
          <w:szCs w:val="20"/>
        </w:rPr>
        <w:t xml:space="preserve"> macrophage iron release and , thus , ultimately of the iron available for erythropoiesis (Andrews, 2008; </w:t>
      </w:r>
      <w:proofErr w:type="spellStart"/>
      <w:r w:rsidR="0011358D" w:rsidRPr="00C53821">
        <w:rPr>
          <w:rFonts w:asciiTheme="minorBidi" w:hAnsiTheme="minorBidi"/>
          <w:sz w:val="20"/>
          <w:szCs w:val="20"/>
        </w:rPr>
        <w:t>Camaschella</w:t>
      </w:r>
      <w:proofErr w:type="spellEnd"/>
      <w:r w:rsidR="0011358D" w:rsidRPr="00C53821">
        <w:rPr>
          <w:rFonts w:asciiTheme="minorBidi" w:hAnsiTheme="minorBidi"/>
          <w:sz w:val="20"/>
          <w:szCs w:val="20"/>
        </w:rPr>
        <w:t xml:space="preserve">  and </w:t>
      </w:r>
      <w:proofErr w:type="spellStart"/>
      <w:r w:rsidR="0011358D" w:rsidRPr="00C53821">
        <w:rPr>
          <w:rFonts w:asciiTheme="minorBidi" w:hAnsiTheme="minorBidi"/>
          <w:sz w:val="20"/>
          <w:szCs w:val="20"/>
        </w:rPr>
        <w:t>Silvestri</w:t>
      </w:r>
      <w:proofErr w:type="spellEnd"/>
      <w:r w:rsidR="0011358D" w:rsidRPr="00C53821">
        <w:rPr>
          <w:rFonts w:asciiTheme="minorBidi" w:hAnsiTheme="minorBidi"/>
          <w:sz w:val="20"/>
          <w:szCs w:val="20"/>
        </w:rPr>
        <w:t>, 2008).</w:t>
      </w:r>
    </w:p>
    <w:p w:rsidR="00E30D5A" w:rsidRPr="00C53821" w:rsidRDefault="00E30D5A" w:rsidP="00D36E10">
      <w:pPr>
        <w:rPr>
          <w:rFonts w:asciiTheme="minorBidi" w:hAnsiTheme="minorBidi"/>
          <w:sz w:val="20"/>
          <w:szCs w:val="20"/>
        </w:rPr>
      </w:pPr>
      <w:r w:rsidRPr="00C53821">
        <w:rPr>
          <w:rFonts w:asciiTheme="minorBidi" w:hAnsiTheme="minorBidi"/>
          <w:b/>
          <w:bCs/>
          <w:sz w:val="20"/>
          <w:szCs w:val="20"/>
        </w:rPr>
        <w:t>Objectives:</w:t>
      </w:r>
      <w:r w:rsidRPr="00C53821">
        <w:rPr>
          <w:rFonts w:asciiTheme="minorBidi" w:hAnsiTheme="minorBidi"/>
          <w:sz w:val="20"/>
          <w:szCs w:val="20"/>
        </w:rPr>
        <w:t xml:space="preserve"> To examine the relationship between fat distribution (WC, total body fat %, and trunk fat %)</w:t>
      </w:r>
      <w:proofErr w:type="gramStart"/>
      <w:r w:rsidR="00D36E10" w:rsidRPr="00C53821">
        <w:rPr>
          <w:rFonts w:asciiTheme="minorBidi" w:hAnsiTheme="minorBidi"/>
          <w:sz w:val="20"/>
          <w:szCs w:val="20"/>
        </w:rPr>
        <w:t xml:space="preserve">, </w:t>
      </w:r>
      <w:r w:rsidRPr="00C53821">
        <w:rPr>
          <w:rFonts w:asciiTheme="minorBidi" w:hAnsiTheme="minorBidi"/>
          <w:sz w:val="20"/>
          <w:szCs w:val="20"/>
        </w:rPr>
        <w:t xml:space="preserve"> iron</w:t>
      </w:r>
      <w:proofErr w:type="gramEnd"/>
      <w:r w:rsidRPr="00C53821">
        <w:rPr>
          <w:rFonts w:asciiTheme="minorBidi" w:hAnsiTheme="minorBidi"/>
          <w:sz w:val="20"/>
          <w:szCs w:val="20"/>
        </w:rPr>
        <w:t xml:space="preserve"> status biomarkers</w:t>
      </w:r>
      <w:r w:rsidR="00D36E10" w:rsidRPr="00C53821">
        <w:rPr>
          <w:rFonts w:asciiTheme="minorBidi" w:hAnsiTheme="minorBidi"/>
          <w:sz w:val="20"/>
          <w:szCs w:val="20"/>
        </w:rPr>
        <w:t xml:space="preserve"> and </w:t>
      </w:r>
      <w:proofErr w:type="spellStart"/>
      <w:r w:rsidR="00D36E10" w:rsidRPr="00C53821">
        <w:rPr>
          <w:rFonts w:asciiTheme="minorBidi" w:hAnsiTheme="minorBidi"/>
          <w:sz w:val="20"/>
          <w:szCs w:val="20"/>
        </w:rPr>
        <w:t>hepcidin</w:t>
      </w:r>
      <w:proofErr w:type="spellEnd"/>
      <w:r w:rsidR="00D36E10" w:rsidRPr="00C53821">
        <w:rPr>
          <w:rFonts w:asciiTheme="minorBidi" w:hAnsiTheme="minorBidi"/>
          <w:sz w:val="20"/>
          <w:szCs w:val="20"/>
        </w:rPr>
        <w:t xml:space="preserve"> </w:t>
      </w:r>
      <w:r w:rsidRPr="00C53821">
        <w:rPr>
          <w:rFonts w:asciiTheme="minorBidi" w:hAnsiTheme="minorBidi"/>
          <w:sz w:val="20"/>
          <w:szCs w:val="20"/>
        </w:rPr>
        <w:t xml:space="preserve">in obese Qatari adults </w:t>
      </w:r>
    </w:p>
    <w:p w:rsidR="00E30D5A" w:rsidRPr="00C53821" w:rsidRDefault="00E30D5A" w:rsidP="00C33CEE">
      <w:pPr>
        <w:rPr>
          <w:rFonts w:asciiTheme="minorBidi" w:hAnsiTheme="minorBidi"/>
          <w:sz w:val="20"/>
          <w:szCs w:val="20"/>
        </w:rPr>
      </w:pPr>
      <w:r w:rsidRPr="00C53821">
        <w:rPr>
          <w:rFonts w:asciiTheme="minorBidi" w:hAnsiTheme="minorBidi"/>
          <w:b/>
          <w:bCs/>
          <w:sz w:val="20"/>
          <w:szCs w:val="20"/>
        </w:rPr>
        <w:t>Methods</w:t>
      </w:r>
      <w:r w:rsidRPr="00C53821">
        <w:rPr>
          <w:rFonts w:asciiTheme="minorBidi" w:hAnsiTheme="minorBidi"/>
          <w:sz w:val="20"/>
          <w:szCs w:val="20"/>
        </w:rPr>
        <w:t>: Secondary data was obtained from Q</w:t>
      </w:r>
      <w:r w:rsidR="00C33CEE" w:rsidRPr="00C53821">
        <w:rPr>
          <w:rFonts w:asciiTheme="minorBidi" w:hAnsiTheme="minorBidi"/>
          <w:sz w:val="20"/>
          <w:szCs w:val="20"/>
        </w:rPr>
        <w:t xml:space="preserve">atar </w:t>
      </w:r>
      <w:proofErr w:type="spellStart"/>
      <w:proofErr w:type="gramStart"/>
      <w:r w:rsidRPr="00C53821">
        <w:rPr>
          <w:rFonts w:asciiTheme="minorBidi" w:hAnsiTheme="minorBidi"/>
          <w:sz w:val="20"/>
          <w:szCs w:val="20"/>
        </w:rPr>
        <w:t>B</w:t>
      </w:r>
      <w:r w:rsidR="00C33CEE" w:rsidRPr="00C53821">
        <w:rPr>
          <w:rFonts w:asciiTheme="minorBidi" w:hAnsiTheme="minorBidi"/>
          <w:sz w:val="20"/>
          <w:szCs w:val="20"/>
        </w:rPr>
        <w:t>io</w:t>
      </w:r>
      <w:r w:rsidRPr="00C53821">
        <w:rPr>
          <w:rFonts w:asciiTheme="minorBidi" w:hAnsiTheme="minorBidi"/>
          <w:sz w:val="20"/>
          <w:szCs w:val="20"/>
        </w:rPr>
        <w:t>B</w:t>
      </w:r>
      <w:r w:rsidR="00C33CEE" w:rsidRPr="00C53821">
        <w:rPr>
          <w:rFonts w:asciiTheme="minorBidi" w:hAnsiTheme="minorBidi"/>
          <w:sz w:val="20"/>
          <w:szCs w:val="20"/>
        </w:rPr>
        <w:t>ank</w:t>
      </w:r>
      <w:proofErr w:type="spellEnd"/>
      <w:r w:rsidR="00C33CEE" w:rsidRPr="00C53821">
        <w:rPr>
          <w:rFonts w:asciiTheme="minorBidi" w:hAnsiTheme="minorBidi"/>
          <w:sz w:val="20"/>
          <w:szCs w:val="20"/>
        </w:rPr>
        <w:t xml:space="preserve"> </w:t>
      </w:r>
      <w:r w:rsidRPr="00C53821">
        <w:rPr>
          <w:rFonts w:asciiTheme="minorBidi" w:hAnsiTheme="minorBidi"/>
          <w:sz w:val="20"/>
          <w:szCs w:val="20"/>
        </w:rPr>
        <w:t>.</w:t>
      </w:r>
      <w:proofErr w:type="gramEnd"/>
      <w:r w:rsidRPr="00C53821">
        <w:rPr>
          <w:rFonts w:asciiTheme="minorBidi" w:hAnsiTheme="minorBidi"/>
          <w:sz w:val="20"/>
          <w:szCs w:val="20"/>
        </w:rPr>
        <w:t xml:space="preserve"> The sample size consisted of 100 Qatari obese (male and female) aged 21-50 years free of chronic diseases. Subjects were randomly selected</w:t>
      </w:r>
      <w:r w:rsidR="00C33CEE" w:rsidRPr="00C53821">
        <w:rPr>
          <w:rFonts w:asciiTheme="minorBidi" w:hAnsiTheme="minorBidi"/>
          <w:sz w:val="20"/>
          <w:szCs w:val="20"/>
        </w:rPr>
        <w:t xml:space="preserve"> from </w:t>
      </w:r>
      <w:proofErr w:type="gramStart"/>
      <w:r w:rsidR="00C33CEE" w:rsidRPr="00C53821">
        <w:rPr>
          <w:rFonts w:asciiTheme="minorBidi" w:hAnsiTheme="minorBidi"/>
          <w:sz w:val="20"/>
          <w:szCs w:val="20"/>
        </w:rPr>
        <w:t xml:space="preserve">data </w:t>
      </w:r>
      <w:r w:rsidR="006C6D1D" w:rsidRPr="00C53821">
        <w:rPr>
          <w:rFonts w:asciiTheme="minorBidi" w:hAnsiTheme="minorBidi"/>
          <w:sz w:val="20"/>
          <w:szCs w:val="20"/>
        </w:rPr>
        <w:t xml:space="preserve"> </w:t>
      </w:r>
      <w:r w:rsidR="00C33CEE" w:rsidRPr="00C53821">
        <w:rPr>
          <w:rFonts w:asciiTheme="minorBidi" w:hAnsiTheme="minorBidi"/>
          <w:sz w:val="20"/>
          <w:szCs w:val="20"/>
        </w:rPr>
        <w:t>base</w:t>
      </w:r>
      <w:proofErr w:type="gramEnd"/>
      <w:r w:rsidR="00C33CEE" w:rsidRPr="00C53821">
        <w:rPr>
          <w:rFonts w:asciiTheme="minorBidi" w:hAnsiTheme="minorBidi"/>
          <w:sz w:val="20"/>
          <w:szCs w:val="20"/>
        </w:rPr>
        <w:t xml:space="preserve">. </w:t>
      </w:r>
      <w:r w:rsidRPr="00C53821">
        <w:rPr>
          <w:rFonts w:asciiTheme="minorBidi" w:hAnsiTheme="minorBidi"/>
          <w:sz w:val="20"/>
          <w:szCs w:val="20"/>
        </w:rPr>
        <w:t xml:space="preserve"> Collected data included anthropometric measurements (</w:t>
      </w:r>
      <w:proofErr w:type="spellStart"/>
      <w:r w:rsidRPr="00C53821">
        <w:rPr>
          <w:rFonts w:asciiTheme="minorBidi" w:hAnsiTheme="minorBidi"/>
          <w:sz w:val="20"/>
          <w:szCs w:val="20"/>
        </w:rPr>
        <w:t>Wt</w:t>
      </w:r>
      <w:proofErr w:type="spellEnd"/>
      <w:r w:rsidRPr="00C53821">
        <w:rPr>
          <w:rFonts w:asciiTheme="minorBidi" w:hAnsiTheme="minorBidi"/>
          <w:sz w:val="20"/>
          <w:szCs w:val="20"/>
        </w:rPr>
        <w:t xml:space="preserve">, </w:t>
      </w:r>
      <w:proofErr w:type="spellStart"/>
      <w:r w:rsidRPr="00C53821">
        <w:rPr>
          <w:rFonts w:asciiTheme="minorBidi" w:hAnsiTheme="minorBidi"/>
          <w:sz w:val="20"/>
          <w:szCs w:val="20"/>
        </w:rPr>
        <w:t>Ht</w:t>
      </w:r>
      <w:proofErr w:type="spellEnd"/>
      <w:r w:rsidRPr="00C53821">
        <w:rPr>
          <w:rFonts w:asciiTheme="minorBidi" w:hAnsiTheme="minorBidi"/>
          <w:sz w:val="20"/>
          <w:szCs w:val="20"/>
        </w:rPr>
        <w:t>, BMI, WC, % total fat and % trunk fat</w:t>
      </w:r>
      <w:proofErr w:type="gramStart"/>
      <w:r w:rsidRPr="00C53821">
        <w:rPr>
          <w:rFonts w:asciiTheme="minorBidi" w:hAnsiTheme="minorBidi"/>
          <w:sz w:val="20"/>
          <w:szCs w:val="20"/>
        </w:rPr>
        <w:t xml:space="preserve">) </w:t>
      </w:r>
      <w:r w:rsidR="00C33CEE" w:rsidRPr="00C53821">
        <w:rPr>
          <w:rFonts w:asciiTheme="minorBidi" w:hAnsiTheme="minorBidi"/>
          <w:sz w:val="20"/>
          <w:szCs w:val="20"/>
        </w:rPr>
        <w:t>,</w:t>
      </w:r>
      <w:proofErr w:type="gramEnd"/>
      <w:r w:rsidR="00C33CEE" w:rsidRPr="00C53821">
        <w:rPr>
          <w:rFonts w:asciiTheme="minorBidi" w:hAnsiTheme="minorBidi"/>
          <w:sz w:val="20"/>
          <w:szCs w:val="20"/>
        </w:rPr>
        <w:t xml:space="preserve"> </w:t>
      </w:r>
      <w:r w:rsidRPr="00C53821">
        <w:rPr>
          <w:rFonts w:asciiTheme="minorBidi" w:hAnsiTheme="minorBidi"/>
          <w:sz w:val="20"/>
          <w:szCs w:val="20"/>
        </w:rPr>
        <w:t>iron status biomarkers (iron, ferr</w:t>
      </w:r>
      <w:r w:rsidR="007D1511">
        <w:rPr>
          <w:rFonts w:asciiTheme="minorBidi" w:hAnsiTheme="minorBidi"/>
          <w:sz w:val="20"/>
          <w:szCs w:val="20"/>
        </w:rPr>
        <w:t xml:space="preserve">itin, transferrin saturation, </w:t>
      </w:r>
      <w:proofErr w:type="spellStart"/>
      <w:r w:rsidR="007D1511">
        <w:rPr>
          <w:rFonts w:asciiTheme="minorBidi" w:hAnsiTheme="minorBidi"/>
          <w:sz w:val="20"/>
          <w:szCs w:val="20"/>
        </w:rPr>
        <w:t>H</w:t>
      </w:r>
      <w:r w:rsidRPr="00C53821">
        <w:rPr>
          <w:rFonts w:asciiTheme="minorBidi" w:hAnsiTheme="minorBidi"/>
          <w:sz w:val="20"/>
          <w:szCs w:val="20"/>
        </w:rPr>
        <w:t>b</w:t>
      </w:r>
      <w:proofErr w:type="spellEnd"/>
      <w:r w:rsidRPr="00C53821">
        <w:rPr>
          <w:rFonts w:asciiTheme="minorBidi" w:hAnsiTheme="minorBidi"/>
          <w:sz w:val="20"/>
          <w:szCs w:val="20"/>
        </w:rPr>
        <w:t>, RBC)</w:t>
      </w:r>
      <w:r w:rsidR="00C33CEE" w:rsidRPr="00C53821">
        <w:rPr>
          <w:rFonts w:asciiTheme="minorBidi" w:hAnsiTheme="minorBidi"/>
          <w:sz w:val="20"/>
          <w:szCs w:val="20"/>
        </w:rPr>
        <w:t xml:space="preserve"> , </w:t>
      </w:r>
      <w:proofErr w:type="spellStart"/>
      <w:r w:rsidR="00C33CEE" w:rsidRPr="00C53821">
        <w:rPr>
          <w:rFonts w:asciiTheme="minorBidi" w:hAnsiTheme="minorBidi"/>
          <w:sz w:val="20"/>
          <w:szCs w:val="20"/>
        </w:rPr>
        <w:t>he</w:t>
      </w:r>
      <w:r w:rsidR="00656163" w:rsidRPr="00C53821">
        <w:rPr>
          <w:rFonts w:asciiTheme="minorBidi" w:hAnsiTheme="minorBidi"/>
          <w:sz w:val="20"/>
          <w:szCs w:val="20"/>
        </w:rPr>
        <w:t>pcidin</w:t>
      </w:r>
      <w:proofErr w:type="spellEnd"/>
      <w:r w:rsidR="00656163" w:rsidRPr="00C53821">
        <w:rPr>
          <w:rFonts w:asciiTheme="minorBidi" w:hAnsiTheme="minorBidi"/>
          <w:sz w:val="20"/>
          <w:szCs w:val="20"/>
        </w:rPr>
        <w:t xml:space="preserve"> and transferrin </w:t>
      </w:r>
      <w:r w:rsidR="00C33CEE" w:rsidRPr="00C53821">
        <w:rPr>
          <w:rFonts w:asciiTheme="minorBidi" w:hAnsiTheme="minorBidi"/>
          <w:sz w:val="20"/>
          <w:szCs w:val="20"/>
        </w:rPr>
        <w:t>receptors</w:t>
      </w:r>
      <w:r w:rsidR="007D1511">
        <w:rPr>
          <w:rFonts w:asciiTheme="minorBidi" w:hAnsiTheme="minorBidi"/>
          <w:sz w:val="20"/>
          <w:szCs w:val="20"/>
        </w:rPr>
        <w:t xml:space="preserve">. IDA was defined as </w:t>
      </w:r>
      <w:proofErr w:type="spellStart"/>
      <w:r w:rsidR="007D1511">
        <w:rPr>
          <w:rFonts w:asciiTheme="minorBidi" w:hAnsiTheme="minorBidi"/>
          <w:sz w:val="20"/>
          <w:szCs w:val="20"/>
        </w:rPr>
        <w:t>H</w:t>
      </w:r>
      <w:r w:rsidRPr="00C53821">
        <w:rPr>
          <w:rFonts w:asciiTheme="minorBidi" w:hAnsiTheme="minorBidi"/>
          <w:sz w:val="20"/>
          <w:szCs w:val="20"/>
        </w:rPr>
        <w:t>b</w:t>
      </w:r>
      <w:proofErr w:type="spellEnd"/>
      <w:r w:rsidRPr="00C53821">
        <w:rPr>
          <w:rFonts w:asciiTheme="minorBidi" w:hAnsiTheme="minorBidi"/>
          <w:sz w:val="20"/>
          <w:szCs w:val="20"/>
        </w:rPr>
        <w:t xml:space="preserve"> &lt;12g/100ml for female and </w:t>
      </w:r>
      <w:proofErr w:type="spellStart"/>
      <w:r w:rsidRPr="00C53821">
        <w:rPr>
          <w:rFonts w:asciiTheme="minorBidi" w:hAnsiTheme="minorBidi"/>
          <w:sz w:val="20"/>
          <w:szCs w:val="20"/>
        </w:rPr>
        <w:t>Hgb</w:t>
      </w:r>
      <w:proofErr w:type="spellEnd"/>
      <w:r w:rsidRPr="00C53821">
        <w:rPr>
          <w:rFonts w:asciiTheme="minorBidi" w:hAnsiTheme="minorBidi"/>
          <w:sz w:val="20"/>
          <w:szCs w:val="20"/>
        </w:rPr>
        <w:t xml:space="preserve"> &lt;13 g/100ml for male. </w:t>
      </w:r>
    </w:p>
    <w:p w:rsidR="00656163" w:rsidRPr="00C53821" w:rsidRDefault="00E30D5A" w:rsidP="006C6D1D">
      <w:pPr>
        <w:rPr>
          <w:rFonts w:asciiTheme="minorBidi" w:hAnsiTheme="minorBidi"/>
          <w:sz w:val="20"/>
          <w:szCs w:val="20"/>
        </w:rPr>
      </w:pPr>
      <w:r w:rsidRPr="00C53821">
        <w:rPr>
          <w:rFonts w:asciiTheme="minorBidi" w:hAnsiTheme="minorBidi"/>
          <w:b/>
          <w:bCs/>
          <w:sz w:val="20"/>
          <w:szCs w:val="20"/>
        </w:rPr>
        <w:t xml:space="preserve">Results: </w:t>
      </w:r>
      <w:r w:rsidRPr="00C53821">
        <w:rPr>
          <w:rFonts w:asciiTheme="minorBidi" w:hAnsiTheme="minorBidi"/>
          <w:sz w:val="20"/>
          <w:szCs w:val="20"/>
        </w:rPr>
        <w:t xml:space="preserve">A high statistically significant association (P&lt;0.05) was observed between IDA and the increase in trunk </w:t>
      </w:r>
      <w:r w:rsidR="00716A10" w:rsidRPr="00C53821">
        <w:rPr>
          <w:rFonts w:asciiTheme="minorBidi" w:hAnsiTheme="minorBidi"/>
          <w:sz w:val="20"/>
          <w:szCs w:val="20"/>
        </w:rPr>
        <w:t xml:space="preserve">and total </w:t>
      </w:r>
      <w:proofErr w:type="gramStart"/>
      <w:r w:rsidRPr="00C53821">
        <w:rPr>
          <w:rFonts w:asciiTheme="minorBidi" w:hAnsiTheme="minorBidi"/>
          <w:sz w:val="20"/>
          <w:szCs w:val="20"/>
        </w:rPr>
        <w:t xml:space="preserve">fat </w:t>
      </w:r>
      <w:r w:rsidR="00656163" w:rsidRPr="00C53821">
        <w:rPr>
          <w:rFonts w:asciiTheme="minorBidi" w:hAnsiTheme="minorBidi"/>
          <w:sz w:val="20"/>
          <w:szCs w:val="20"/>
        </w:rPr>
        <w:t>.</w:t>
      </w:r>
      <w:proofErr w:type="gramEnd"/>
      <w:r w:rsidR="00656163" w:rsidRPr="00C53821">
        <w:rPr>
          <w:rFonts w:asciiTheme="minorBidi" w:hAnsiTheme="minorBidi"/>
          <w:sz w:val="20"/>
          <w:szCs w:val="20"/>
        </w:rPr>
        <w:t xml:space="preserve"> </w:t>
      </w:r>
      <w:r w:rsidR="00716A10" w:rsidRPr="00C53821">
        <w:rPr>
          <w:rFonts w:asciiTheme="minorBidi" w:hAnsiTheme="minorBidi"/>
          <w:sz w:val="20"/>
          <w:szCs w:val="20"/>
        </w:rPr>
        <w:t>W</w:t>
      </w:r>
      <w:r w:rsidR="004416FF" w:rsidRPr="00C53821">
        <w:rPr>
          <w:rFonts w:asciiTheme="minorBidi" w:hAnsiTheme="minorBidi"/>
          <w:sz w:val="20"/>
          <w:szCs w:val="20"/>
        </w:rPr>
        <w:t>e</w:t>
      </w:r>
      <w:r w:rsidR="00716A10" w:rsidRPr="00C53821">
        <w:rPr>
          <w:rFonts w:asciiTheme="minorBidi" w:hAnsiTheme="minorBidi"/>
          <w:sz w:val="20"/>
          <w:szCs w:val="20"/>
        </w:rPr>
        <w:t xml:space="preserve"> noted </w:t>
      </w:r>
      <w:r w:rsidR="00656163" w:rsidRPr="00C53821">
        <w:rPr>
          <w:rFonts w:asciiTheme="minorBidi" w:hAnsiTheme="minorBidi"/>
          <w:sz w:val="20"/>
          <w:szCs w:val="20"/>
        </w:rPr>
        <w:t>a decrease in ferritin, Hemoglobin</w:t>
      </w:r>
      <w:r w:rsidRPr="00C53821">
        <w:rPr>
          <w:rFonts w:asciiTheme="minorBidi" w:hAnsiTheme="minorBidi"/>
          <w:sz w:val="20"/>
          <w:szCs w:val="20"/>
        </w:rPr>
        <w:t xml:space="preserve">, serum iron and RBC with an increase in </w:t>
      </w:r>
      <w:proofErr w:type="gramStart"/>
      <w:r w:rsidRPr="00C53821">
        <w:rPr>
          <w:rFonts w:asciiTheme="minorBidi" w:hAnsiTheme="minorBidi"/>
          <w:sz w:val="20"/>
          <w:szCs w:val="20"/>
        </w:rPr>
        <w:t>%</w:t>
      </w:r>
      <w:proofErr w:type="gramEnd"/>
      <w:r w:rsidRPr="00C53821">
        <w:rPr>
          <w:rFonts w:asciiTheme="minorBidi" w:hAnsiTheme="minorBidi"/>
          <w:sz w:val="20"/>
          <w:szCs w:val="20"/>
        </w:rPr>
        <w:t xml:space="preserve"> fat. There was a statistically significant correlation between the trunk </w:t>
      </w:r>
      <w:proofErr w:type="gramStart"/>
      <w:r w:rsidRPr="00C53821">
        <w:rPr>
          <w:rFonts w:asciiTheme="minorBidi" w:hAnsiTheme="minorBidi"/>
          <w:sz w:val="20"/>
          <w:szCs w:val="20"/>
        </w:rPr>
        <w:t>fat%</w:t>
      </w:r>
      <w:proofErr w:type="gramEnd"/>
      <w:r w:rsidRPr="00C53821">
        <w:rPr>
          <w:rFonts w:asciiTheme="minorBidi" w:hAnsiTheme="minorBidi"/>
          <w:sz w:val="20"/>
          <w:szCs w:val="20"/>
        </w:rPr>
        <w:t xml:space="preserve"> and iron status indi</w:t>
      </w:r>
      <w:r w:rsidR="007D1511">
        <w:rPr>
          <w:rFonts w:asciiTheme="minorBidi" w:hAnsiTheme="minorBidi"/>
          <w:sz w:val="20"/>
          <w:szCs w:val="20"/>
        </w:rPr>
        <w:t xml:space="preserve">cators: ferritin (r = -0.48), </w:t>
      </w:r>
      <w:proofErr w:type="spellStart"/>
      <w:r w:rsidR="007D1511">
        <w:rPr>
          <w:rFonts w:asciiTheme="minorBidi" w:hAnsiTheme="minorBidi"/>
          <w:sz w:val="20"/>
          <w:szCs w:val="20"/>
        </w:rPr>
        <w:t>H</w:t>
      </w:r>
      <w:r w:rsidRPr="00C53821">
        <w:rPr>
          <w:rFonts w:asciiTheme="minorBidi" w:hAnsiTheme="minorBidi"/>
          <w:sz w:val="20"/>
          <w:szCs w:val="20"/>
        </w:rPr>
        <w:t>b</w:t>
      </w:r>
      <w:proofErr w:type="spellEnd"/>
      <w:r w:rsidRPr="00C53821">
        <w:rPr>
          <w:rFonts w:asciiTheme="minorBidi" w:hAnsiTheme="minorBidi"/>
          <w:sz w:val="20"/>
          <w:szCs w:val="20"/>
        </w:rPr>
        <w:t xml:space="preserve"> (r= -0.64), serum iron (r= -0.29) and RBC (r= -0.51). </w:t>
      </w:r>
      <w:r w:rsidR="00656163" w:rsidRPr="00C53821">
        <w:rPr>
          <w:rFonts w:asciiTheme="minorBidi" w:hAnsiTheme="minorBidi"/>
          <w:sz w:val="20"/>
          <w:szCs w:val="20"/>
        </w:rPr>
        <w:t xml:space="preserve">Results indicated a significant decrease in </w:t>
      </w:r>
      <w:proofErr w:type="spellStart"/>
      <w:r w:rsidR="00656163" w:rsidRPr="00C53821">
        <w:rPr>
          <w:rFonts w:asciiTheme="minorBidi" w:hAnsiTheme="minorBidi"/>
          <w:sz w:val="20"/>
          <w:szCs w:val="20"/>
        </w:rPr>
        <w:t>hepcidin</w:t>
      </w:r>
      <w:proofErr w:type="spellEnd"/>
      <w:r w:rsidR="00656163" w:rsidRPr="00C53821">
        <w:rPr>
          <w:rFonts w:asciiTheme="minorBidi" w:hAnsiTheme="minorBidi"/>
          <w:sz w:val="20"/>
          <w:szCs w:val="20"/>
        </w:rPr>
        <w:t xml:space="preserve"> with an increase in total and trunk fat. A strong </w:t>
      </w:r>
      <w:r w:rsidR="00C47F8A" w:rsidRPr="00C53821">
        <w:rPr>
          <w:rFonts w:asciiTheme="minorBidi" w:hAnsiTheme="minorBidi"/>
          <w:sz w:val="20"/>
          <w:szCs w:val="20"/>
        </w:rPr>
        <w:t xml:space="preserve">negative </w:t>
      </w:r>
      <w:r w:rsidR="00656163" w:rsidRPr="00C53821">
        <w:rPr>
          <w:rFonts w:asciiTheme="minorBidi" w:hAnsiTheme="minorBidi"/>
          <w:sz w:val="20"/>
          <w:szCs w:val="20"/>
        </w:rPr>
        <w:t xml:space="preserve">correlation between </w:t>
      </w:r>
      <w:proofErr w:type="spellStart"/>
      <w:r w:rsidR="00656163" w:rsidRPr="00C53821">
        <w:rPr>
          <w:rFonts w:asciiTheme="minorBidi" w:hAnsiTheme="minorBidi"/>
          <w:sz w:val="20"/>
          <w:szCs w:val="20"/>
        </w:rPr>
        <w:t>hepcidin</w:t>
      </w:r>
      <w:proofErr w:type="spellEnd"/>
      <w:r w:rsidR="00656163" w:rsidRPr="00C53821">
        <w:rPr>
          <w:rFonts w:asciiTheme="minorBidi" w:hAnsiTheme="minorBidi"/>
          <w:sz w:val="20"/>
          <w:szCs w:val="20"/>
        </w:rPr>
        <w:t>, total body fat and trunk fat.</w:t>
      </w:r>
      <w:r w:rsidR="006C6D1D" w:rsidRPr="00C53821">
        <w:rPr>
          <w:rFonts w:asciiTheme="minorBidi" w:hAnsiTheme="minorBidi"/>
          <w:sz w:val="20"/>
          <w:szCs w:val="20"/>
        </w:rPr>
        <w:t xml:space="preserve"> </w:t>
      </w:r>
    </w:p>
    <w:p w:rsidR="00E30D5A" w:rsidRDefault="00E30D5A" w:rsidP="00C53821">
      <w:pPr>
        <w:rPr>
          <w:rFonts w:asciiTheme="minorBidi" w:hAnsiTheme="minorBidi"/>
          <w:sz w:val="20"/>
          <w:szCs w:val="20"/>
        </w:rPr>
      </w:pPr>
      <w:r w:rsidRPr="00C53821">
        <w:rPr>
          <w:rFonts w:asciiTheme="minorBidi" w:hAnsiTheme="minorBidi"/>
          <w:b/>
          <w:bCs/>
          <w:sz w:val="20"/>
          <w:szCs w:val="20"/>
        </w:rPr>
        <w:t xml:space="preserve">Conclusion: </w:t>
      </w:r>
      <w:r w:rsidRPr="00C53821">
        <w:rPr>
          <w:rFonts w:asciiTheme="minorBidi" w:hAnsiTheme="minorBidi"/>
          <w:sz w:val="20"/>
          <w:szCs w:val="20"/>
        </w:rPr>
        <w:t xml:space="preserve">The results of this study reported a high prevalence of IDA among obese. Abdominal obesity determined </w:t>
      </w:r>
      <w:proofErr w:type="gramStart"/>
      <w:r w:rsidR="00D36E10" w:rsidRPr="00C53821">
        <w:rPr>
          <w:rFonts w:asciiTheme="minorBidi" w:hAnsiTheme="minorBidi"/>
          <w:sz w:val="20"/>
          <w:szCs w:val="20"/>
        </w:rPr>
        <w:t>( WC</w:t>
      </w:r>
      <w:proofErr w:type="gramEnd"/>
      <w:r w:rsidR="00D36E10" w:rsidRPr="00C53821">
        <w:rPr>
          <w:rFonts w:asciiTheme="minorBidi" w:hAnsiTheme="minorBidi"/>
          <w:sz w:val="20"/>
          <w:szCs w:val="20"/>
        </w:rPr>
        <w:t xml:space="preserve">, </w:t>
      </w:r>
      <w:r w:rsidR="00C53821">
        <w:rPr>
          <w:rFonts w:asciiTheme="minorBidi" w:hAnsiTheme="minorBidi"/>
          <w:sz w:val="20"/>
          <w:szCs w:val="20"/>
        </w:rPr>
        <w:t xml:space="preserve">body and </w:t>
      </w:r>
      <w:r w:rsidR="00D36E10" w:rsidRPr="00C53821">
        <w:rPr>
          <w:rFonts w:asciiTheme="minorBidi" w:hAnsiTheme="minorBidi"/>
          <w:sz w:val="20"/>
          <w:szCs w:val="20"/>
        </w:rPr>
        <w:t xml:space="preserve">trunk fat) </w:t>
      </w:r>
      <w:r w:rsidRPr="00C53821">
        <w:rPr>
          <w:rFonts w:asciiTheme="minorBidi" w:hAnsiTheme="minorBidi"/>
          <w:sz w:val="20"/>
          <w:szCs w:val="20"/>
        </w:rPr>
        <w:t xml:space="preserve"> was correlated with iron biomarkers </w:t>
      </w:r>
      <w:r w:rsidR="00D36E10" w:rsidRPr="00C53821">
        <w:rPr>
          <w:rFonts w:asciiTheme="minorBidi" w:hAnsiTheme="minorBidi"/>
          <w:sz w:val="20"/>
          <w:szCs w:val="20"/>
        </w:rPr>
        <w:t xml:space="preserve">. </w:t>
      </w:r>
    </w:p>
    <w:p w:rsidR="009C7D4D" w:rsidRDefault="00C53821" w:rsidP="009C7D4D">
      <w:pPr>
        <w:rPr>
          <w:rFonts w:asciiTheme="minorBidi" w:hAnsiTheme="minorBidi"/>
          <w:b/>
          <w:bCs/>
          <w:sz w:val="20"/>
          <w:szCs w:val="20"/>
        </w:rPr>
      </w:pPr>
      <w:r w:rsidRPr="00C53821">
        <w:rPr>
          <w:rFonts w:asciiTheme="minorBidi" w:hAnsiTheme="minorBidi"/>
          <w:b/>
          <w:bCs/>
          <w:sz w:val="20"/>
          <w:szCs w:val="20"/>
        </w:rPr>
        <w:t xml:space="preserve">References </w:t>
      </w:r>
    </w:p>
    <w:p w:rsidR="009C7D4D" w:rsidRPr="007D1511" w:rsidRDefault="009C7D4D" w:rsidP="009C7D4D">
      <w:pPr>
        <w:pStyle w:val="ListParagraph"/>
        <w:numPr>
          <w:ilvl w:val="0"/>
          <w:numId w:val="4"/>
        </w:numPr>
        <w:rPr>
          <w:rFonts w:asciiTheme="minorBidi" w:hAnsiTheme="minorBidi" w:cstheme="minorBidi"/>
          <w:b/>
          <w:bCs/>
          <w:sz w:val="20"/>
          <w:szCs w:val="20"/>
        </w:rPr>
      </w:pPr>
      <w:proofErr w:type="spellStart"/>
      <w:r w:rsidRPr="007D1511">
        <w:rPr>
          <w:rFonts w:asciiTheme="minorBidi" w:hAnsiTheme="minorBidi" w:cstheme="minorBidi"/>
          <w:shd w:val="clear" w:color="auto" w:fill="FFFFFF"/>
        </w:rPr>
        <w:t>Yanoff</w:t>
      </w:r>
      <w:proofErr w:type="spellEnd"/>
      <w:r w:rsidRPr="007D1511">
        <w:rPr>
          <w:rFonts w:asciiTheme="minorBidi" w:hAnsiTheme="minorBidi" w:cstheme="minorBidi"/>
          <w:shd w:val="clear" w:color="auto" w:fill="FFFFFF"/>
        </w:rPr>
        <w:t xml:space="preserve">, L., </w:t>
      </w:r>
      <w:proofErr w:type="spellStart"/>
      <w:r w:rsidRPr="007D1511">
        <w:rPr>
          <w:rFonts w:asciiTheme="minorBidi" w:hAnsiTheme="minorBidi" w:cstheme="minorBidi"/>
          <w:shd w:val="clear" w:color="auto" w:fill="FFFFFF"/>
        </w:rPr>
        <w:t>Menzie</w:t>
      </w:r>
      <w:proofErr w:type="spellEnd"/>
      <w:r w:rsidRPr="007D1511">
        <w:rPr>
          <w:rFonts w:asciiTheme="minorBidi" w:hAnsiTheme="minorBidi" w:cstheme="minorBidi"/>
          <w:shd w:val="clear" w:color="auto" w:fill="FFFFFF"/>
        </w:rPr>
        <w:t xml:space="preserve">, C., </w:t>
      </w:r>
      <w:proofErr w:type="spellStart"/>
      <w:r w:rsidRPr="007D1511">
        <w:rPr>
          <w:rFonts w:asciiTheme="minorBidi" w:hAnsiTheme="minorBidi" w:cstheme="minorBidi"/>
          <w:shd w:val="clear" w:color="auto" w:fill="FFFFFF"/>
        </w:rPr>
        <w:t>Denkinger</w:t>
      </w:r>
      <w:proofErr w:type="spellEnd"/>
      <w:r w:rsidRPr="007D1511">
        <w:rPr>
          <w:rFonts w:asciiTheme="minorBidi" w:hAnsiTheme="minorBidi" w:cstheme="minorBidi"/>
          <w:shd w:val="clear" w:color="auto" w:fill="FFFFFF"/>
        </w:rPr>
        <w:t xml:space="preserve">, B., Sebring, N., McHugh, T., </w:t>
      </w:r>
      <w:proofErr w:type="spellStart"/>
      <w:r w:rsidRPr="007D1511">
        <w:rPr>
          <w:rFonts w:asciiTheme="minorBidi" w:hAnsiTheme="minorBidi" w:cstheme="minorBidi"/>
          <w:shd w:val="clear" w:color="auto" w:fill="FFFFFF"/>
        </w:rPr>
        <w:t>Remaley</w:t>
      </w:r>
      <w:proofErr w:type="spellEnd"/>
      <w:r w:rsidRPr="007D1511">
        <w:rPr>
          <w:rFonts w:asciiTheme="minorBidi" w:hAnsiTheme="minorBidi" w:cstheme="minorBidi"/>
          <w:shd w:val="clear" w:color="auto" w:fill="FFFFFF"/>
        </w:rPr>
        <w:t xml:space="preserve">, A., &amp; </w:t>
      </w:r>
      <w:proofErr w:type="spellStart"/>
      <w:r w:rsidRPr="007D1511">
        <w:rPr>
          <w:rFonts w:asciiTheme="minorBidi" w:hAnsiTheme="minorBidi" w:cstheme="minorBidi"/>
          <w:shd w:val="clear" w:color="auto" w:fill="FFFFFF"/>
        </w:rPr>
        <w:t>Yanovski</w:t>
      </w:r>
      <w:proofErr w:type="spellEnd"/>
      <w:r w:rsidRPr="007D1511">
        <w:rPr>
          <w:rFonts w:asciiTheme="minorBidi" w:hAnsiTheme="minorBidi" w:cstheme="minorBidi"/>
          <w:shd w:val="clear" w:color="auto" w:fill="FFFFFF"/>
        </w:rPr>
        <w:t xml:space="preserve">, J. (2007). Inflammation and iron deficiency in the </w:t>
      </w:r>
      <w:proofErr w:type="spellStart"/>
      <w:r w:rsidRPr="007D1511">
        <w:rPr>
          <w:rFonts w:asciiTheme="minorBidi" w:hAnsiTheme="minorBidi" w:cstheme="minorBidi"/>
          <w:shd w:val="clear" w:color="auto" w:fill="FFFFFF"/>
        </w:rPr>
        <w:t>hypoferremia</w:t>
      </w:r>
      <w:proofErr w:type="spellEnd"/>
      <w:r w:rsidRPr="007D1511">
        <w:rPr>
          <w:rFonts w:asciiTheme="minorBidi" w:hAnsiTheme="minorBidi" w:cstheme="minorBidi"/>
          <w:shd w:val="clear" w:color="auto" w:fill="FFFFFF"/>
        </w:rPr>
        <w:t xml:space="preserve"> of obesity.</w:t>
      </w:r>
      <w:r w:rsidRPr="007D1511">
        <w:rPr>
          <w:rStyle w:val="apple-converted-space"/>
          <w:rFonts w:asciiTheme="minorBidi" w:hAnsiTheme="minorBidi" w:cstheme="minorBidi"/>
          <w:shd w:val="clear" w:color="auto" w:fill="FFFFFF"/>
        </w:rPr>
        <w:t> </w:t>
      </w:r>
      <w:r w:rsidRPr="007D1511">
        <w:rPr>
          <w:rFonts w:asciiTheme="minorBidi" w:hAnsiTheme="minorBidi" w:cstheme="minorBidi"/>
          <w:shd w:val="clear" w:color="auto" w:fill="FFFFFF"/>
        </w:rPr>
        <w:t xml:space="preserve">International Journal </w:t>
      </w:r>
      <w:proofErr w:type="gramStart"/>
      <w:r w:rsidRPr="007D1511">
        <w:rPr>
          <w:rFonts w:asciiTheme="minorBidi" w:hAnsiTheme="minorBidi" w:cstheme="minorBidi"/>
          <w:shd w:val="clear" w:color="auto" w:fill="FFFFFF"/>
        </w:rPr>
        <w:t>Of</w:t>
      </w:r>
      <w:proofErr w:type="gramEnd"/>
      <w:r w:rsidRPr="007D1511">
        <w:rPr>
          <w:rFonts w:asciiTheme="minorBidi" w:hAnsiTheme="minorBidi" w:cstheme="minorBidi"/>
          <w:shd w:val="clear" w:color="auto" w:fill="FFFFFF"/>
        </w:rPr>
        <w:t xml:space="preserve"> Obesity,</w:t>
      </w:r>
      <w:r w:rsidRPr="007D1511">
        <w:rPr>
          <w:rStyle w:val="apple-converted-space"/>
          <w:rFonts w:asciiTheme="minorBidi" w:hAnsiTheme="minorBidi" w:cstheme="minorBidi"/>
          <w:shd w:val="clear" w:color="auto" w:fill="FFFFFF"/>
        </w:rPr>
        <w:t> </w:t>
      </w:r>
      <w:r w:rsidRPr="007D1511">
        <w:rPr>
          <w:rFonts w:asciiTheme="minorBidi" w:hAnsiTheme="minorBidi" w:cstheme="minorBidi"/>
          <w:shd w:val="clear" w:color="auto" w:fill="FFFFFF"/>
        </w:rPr>
        <w:t xml:space="preserve">31(9), 1412-1419. </w:t>
      </w:r>
    </w:p>
    <w:p w:rsidR="007D1511" w:rsidRPr="007D1511" w:rsidRDefault="007D1511" w:rsidP="007D1511">
      <w:pPr>
        <w:pStyle w:val="ListParagraph"/>
        <w:numPr>
          <w:ilvl w:val="0"/>
          <w:numId w:val="4"/>
        </w:numPr>
        <w:outlineLvl w:val="0"/>
        <w:rPr>
          <w:rFonts w:asciiTheme="minorBidi" w:hAnsiTheme="minorBidi" w:cstheme="minorBidi"/>
          <w:sz w:val="22"/>
          <w:szCs w:val="22"/>
        </w:rPr>
      </w:pPr>
      <w:proofErr w:type="spellStart"/>
      <w:r w:rsidRPr="007D1511">
        <w:rPr>
          <w:rFonts w:asciiTheme="minorBidi" w:hAnsiTheme="minorBidi" w:cstheme="minorBidi"/>
          <w:sz w:val="22"/>
          <w:szCs w:val="22"/>
        </w:rPr>
        <w:t>Menzie</w:t>
      </w:r>
      <w:proofErr w:type="spellEnd"/>
      <w:r w:rsidRPr="007D1511">
        <w:rPr>
          <w:rFonts w:asciiTheme="minorBidi" w:hAnsiTheme="minorBidi" w:cstheme="minorBidi"/>
          <w:sz w:val="22"/>
          <w:szCs w:val="22"/>
        </w:rPr>
        <w:t xml:space="preserve"> CM, </w:t>
      </w:r>
      <w:proofErr w:type="spellStart"/>
      <w:r w:rsidRPr="007D1511">
        <w:rPr>
          <w:rFonts w:asciiTheme="minorBidi" w:hAnsiTheme="minorBidi" w:cstheme="minorBidi"/>
          <w:sz w:val="22"/>
          <w:szCs w:val="22"/>
        </w:rPr>
        <w:t>Yanoff</w:t>
      </w:r>
      <w:proofErr w:type="spellEnd"/>
      <w:r w:rsidRPr="007D1511">
        <w:rPr>
          <w:rFonts w:asciiTheme="minorBidi" w:hAnsiTheme="minorBidi" w:cstheme="minorBidi"/>
          <w:sz w:val="22"/>
          <w:szCs w:val="22"/>
        </w:rPr>
        <w:t xml:space="preserve"> LB, </w:t>
      </w:r>
      <w:proofErr w:type="spellStart"/>
      <w:r w:rsidRPr="007D1511">
        <w:rPr>
          <w:rFonts w:asciiTheme="minorBidi" w:hAnsiTheme="minorBidi" w:cstheme="minorBidi"/>
          <w:sz w:val="22"/>
          <w:szCs w:val="22"/>
        </w:rPr>
        <w:t>Denkinger</w:t>
      </w:r>
      <w:proofErr w:type="spellEnd"/>
      <w:r w:rsidRPr="007D1511">
        <w:rPr>
          <w:rFonts w:asciiTheme="minorBidi" w:hAnsiTheme="minorBidi" w:cstheme="minorBidi"/>
          <w:sz w:val="22"/>
          <w:szCs w:val="22"/>
        </w:rPr>
        <w:t xml:space="preserve"> BI, McHugh T, Sebring NG, </w:t>
      </w:r>
      <w:proofErr w:type="spellStart"/>
      <w:r w:rsidRPr="007D1511">
        <w:rPr>
          <w:rFonts w:asciiTheme="minorBidi" w:hAnsiTheme="minorBidi" w:cstheme="minorBidi"/>
          <w:sz w:val="22"/>
          <w:szCs w:val="22"/>
        </w:rPr>
        <w:t>Calis</w:t>
      </w:r>
      <w:proofErr w:type="spellEnd"/>
      <w:r w:rsidRPr="007D1511">
        <w:rPr>
          <w:rFonts w:asciiTheme="minorBidi" w:hAnsiTheme="minorBidi" w:cstheme="minorBidi"/>
          <w:sz w:val="22"/>
          <w:szCs w:val="22"/>
        </w:rPr>
        <w:t xml:space="preserve"> KA , et al. Obesity related </w:t>
      </w:r>
      <w:proofErr w:type="spellStart"/>
      <w:r w:rsidRPr="007D1511">
        <w:rPr>
          <w:rFonts w:asciiTheme="minorBidi" w:hAnsiTheme="minorBidi" w:cstheme="minorBidi"/>
          <w:sz w:val="22"/>
          <w:szCs w:val="22"/>
        </w:rPr>
        <w:t>hypoferremia</w:t>
      </w:r>
      <w:proofErr w:type="spellEnd"/>
      <w:r w:rsidRPr="007D1511">
        <w:rPr>
          <w:rFonts w:asciiTheme="minorBidi" w:hAnsiTheme="minorBidi" w:cstheme="minorBidi"/>
          <w:sz w:val="22"/>
          <w:szCs w:val="22"/>
        </w:rPr>
        <w:t xml:space="preserve"> is not explained by differences in reported intake of </w:t>
      </w:r>
      <w:proofErr w:type="spellStart"/>
      <w:r w:rsidRPr="007D1511">
        <w:rPr>
          <w:rFonts w:asciiTheme="minorBidi" w:hAnsiTheme="minorBidi" w:cstheme="minorBidi"/>
          <w:sz w:val="22"/>
          <w:szCs w:val="22"/>
        </w:rPr>
        <w:t>heme</w:t>
      </w:r>
      <w:proofErr w:type="spellEnd"/>
      <w:r w:rsidRPr="007D1511">
        <w:rPr>
          <w:rFonts w:asciiTheme="minorBidi" w:hAnsiTheme="minorBidi" w:cstheme="minorBidi"/>
          <w:sz w:val="22"/>
          <w:szCs w:val="22"/>
        </w:rPr>
        <w:t xml:space="preserve"> an </w:t>
      </w:r>
      <w:proofErr w:type="spellStart"/>
      <w:r w:rsidRPr="007D1511">
        <w:rPr>
          <w:rFonts w:asciiTheme="minorBidi" w:hAnsiTheme="minorBidi" w:cstheme="minorBidi"/>
          <w:sz w:val="22"/>
          <w:szCs w:val="22"/>
        </w:rPr>
        <w:t>dnon-heme</w:t>
      </w:r>
      <w:proofErr w:type="spellEnd"/>
      <w:r w:rsidRPr="007D1511">
        <w:rPr>
          <w:rFonts w:asciiTheme="minorBidi" w:hAnsiTheme="minorBidi" w:cstheme="minorBidi"/>
          <w:sz w:val="22"/>
          <w:szCs w:val="22"/>
        </w:rPr>
        <w:t xml:space="preserve"> iron or intake of dietary factors that can affect iron absorption.  </w:t>
      </w:r>
      <w:r w:rsidRPr="007D1511">
        <w:rPr>
          <w:rFonts w:asciiTheme="minorBidi" w:hAnsiTheme="minorBidi" w:cstheme="minorBidi"/>
          <w:i/>
          <w:iCs/>
          <w:sz w:val="22"/>
          <w:szCs w:val="22"/>
        </w:rPr>
        <w:t xml:space="preserve">J Am Diet </w:t>
      </w:r>
      <w:proofErr w:type="spellStart"/>
      <w:r w:rsidRPr="007D1511">
        <w:rPr>
          <w:rFonts w:asciiTheme="minorBidi" w:hAnsiTheme="minorBidi" w:cstheme="minorBidi"/>
          <w:i/>
          <w:iCs/>
          <w:sz w:val="22"/>
          <w:szCs w:val="22"/>
        </w:rPr>
        <w:t>Assoc</w:t>
      </w:r>
      <w:proofErr w:type="spellEnd"/>
      <w:r w:rsidRPr="007D1511">
        <w:rPr>
          <w:rFonts w:asciiTheme="minorBidi" w:hAnsiTheme="minorBidi" w:cstheme="minorBidi"/>
          <w:sz w:val="22"/>
          <w:szCs w:val="22"/>
        </w:rPr>
        <w:t xml:space="preserve"> 2008; 108(1): 145-148. </w:t>
      </w:r>
    </w:p>
    <w:p w:rsidR="007D1511" w:rsidRPr="007D1511" w:rsidRDefault="007D1511" w:rsidP="007D1511">
      <w:pPr>
        <w:pStyle w:val="ListParagraph"/>
        <w:numPr>
          <w:ilvl w:val="0"/>
          <w:numId w:val="4"/>
        </w:numPr>
        <w:outlineLvl w:val="0"/>
        <w:rPr>
          <w:rFonts w:asciiTheme="minorBidi" w:hAnsiTheme="minorBidi" w:cstheme="minorBidi"/>
          <w:sz w:val="22"/>
          <w:szCs w:val="22"/>
        </w:rPr>
      </w:pPr>
      <w:r w:rsidRPr="007D1511">
        <w:rPr>
          <w:rFonts w:asciiTheme="minorBidi" w:hAnsiTheme="minorBidi" w:cstheme="minorBidi"/>
          <w:sz w:val="22"/>
          <w:szCs w:val="22"/>
        </w:rPr>
        <w:t xml:space="preserve">Andrews NC. Forging a </w:t>
      </w:r>
      <w:proofErr w:type="gramStart"/>
      <w:r w:rsidRPr="007D1511">
        <w:rPr>
          <w:rFonts w:asciiTheme="minorBidi" w:hAnsiTheme="minorBidi" w:cstheme="minorBidi"/>
          <w:sz w:val="22"/>
          <w:szCs w:val="22"/>
        </w:rPr>
        <w:t>field :</w:t>
      </w:r>
      <w:proofErr w:type="gramEnd"/>
      <w:r w:rsidRPr="007D1511">
        <w:rPr>
          <w:rFonts w:asciiTheme="minorBidi" w:hAnsiTheme="minorBidi" w:cstheme="minorBidi"/>
          <w:sz w:val="22"/>
          <w:szCs w:val="22"/>
        </w:rPr>
        <w:t xml:space="preserve"> the </w:t>
      </w:r>
      <w:proofErr w:type="spellStart"/>
      <w:r w:rsidRPr="007D1511">
        <w:rPr>
          <w:rFonts w:asciiTheme="minorBidi" w:hAnsiTheme="minorBidi" w:cstheme="minorBidi"/>
          <w:sz w:val="22"/>
          <w:szCs w:val="22"/>
        </w:rPr>
        <w:t>golding</w:t>
      </w:r>
      <w:proofErr w:type="spellEnd"/>
      <w:r w:rsidRPr="007D1511">
        <w:rPr>
          <w:rFonts w:asciiTheme="minorBidi" w:hAnsiTheme="minorBidi" w:cstheme="minorBidi"/>
          <w:sz w:val="22"/>
          <w:szCs w:val="22"/>
        </w:rPr>
        <w:t xml:space="preserve"> age of iron biology. </w:t>
      </w:r>
      <w:r w:rsidRPr="007D1511">
        <w:rPr>
          <w:rFonts w:asciiTheme="minorBidi" w:hAnsiTheme="minorBidi" w:cstheme="minorBidi"/>
          <w:i/>
          <w:iCs/>
          <w:sz w:val="22"/>
          <w:szCs w:val="22"/>
        </w:rPr>
        <w:t>Blood</w:t>
      </w:r>
      <w:r w:rsidRPr="007D1511">
        <w:rPr>
          <w:rFonts w:asciiTheme="minorBidi" w:hAnsiTheme="minorBidi" w:cstheme="minorBidi"/>
          <w:sz w:val="22"/>
          <w:szCs w:val="22"/>
        </w:rPr>
        <w:t xml:space="preserve"> 2008; 112: 219-230.</w:t>
      </w:r>
    </w:p>
    <w:p w:rsidR="007D1511" w:rsidRPr="007D1511" w:rsidRDefault="007D1511" w:rsidP="007D1511">
      <w:pPr>
        <w:pStyle w:val="ListParagraph"/>
        <w:numPr>
          <w:ilvl w:val="0"/>
          <w:numId w:val="4"/>
        </w:numPr>
        <w:outlineLvl w:val="0"/>
        <w:rPr>
          <w:rFonts w:asciiTheme="minorBidi" w:hAnsiTheme="minorBidi" w:cstheme="minorBidi"/>
          <w:sz w:val="22"/>
          <w:szCs w:val="22"/>
        </w:rPr>
      </w:pPr>
      <w:proofErr w:type="spellStart"/>
      <w:r w:rsidRPr="007D1511">
        <w:rPr>
          <w:rFonts w:asciiTheme="minorBidi" w:hAnsiTheme="minorBidi" w:cstheme="minorBidi"/>
          <w:sz w:val="22"/>
          <w:szCs w:val="22"/>
        </w:rPr>
        <w:t>Camaschella</w:t>
      </w:r>
      <w:proofErr w:type="spellEnd"/>
      <w:r w:rsidRPr="007D1511">
        <w:rPr>
          <w:rFonts w:asciiTheme="minorBidi" w:hAnsiTheme="minorBidi" w:cstheme="minorBidi"/>
          <w:sz w:val="22"/>
          <w:szCs w:val="22"/>
        </w:rPr>
        <w:t xml:space="preserve"> C, </w:t>
      </w:r>
      <w:proofErr w:type="spellStart"/>
      <w:r w:rsidRPr="007D1511">
        <w:rPr>
          <w:rFonts w:asciiTheme="minorBidi" w:hAnsiTheme="minorBidi" w:cstheme="minorBidi"/>
          <w:sz w:val="22"/>
          <w:szCs w:val="22"/>
        </w:rPr>
        <w:t>Silvestri</w:t>
      </w:r>
      <w:proofErr w:type="spellEnd"/>
      <w:r w:rsidRPr="007D1511">
        <w:rPr>
          <w:rFonts w:asciiTheme="minorBidi" w:hAnsiTheme="minorBidi" w:cstheme="minorBidi"/>
          <w:sz w:val="22"/>
          <w:szCs w:val="22"/>
        </w:rPr>
        <w:t xml:space="preserve"> L. New and old players in the </w:t>
      </w:r>
      <w:proofErr w:type="spellStart"/>
      <w:r w:rsidRPr="007D1511">
        <w:rPr>
          <w:rFonts w:asciiTheme="minorBidi" w:hAnsiTheme="minorBidi" w:cstheme="minorBidi"/>
          <w:sz w:val="22"/>
          <w:szCs w:val="22"/>
        </w:rPr>
        <w:t>hepcidin</w:t>
      </w:r>
      <w:proofErr w:type="spellEnd"/>
      <w:r w:rsidRPr="007D1511">
        <w:rPr>
          <w:rFonts w:asciiTheme="minorBidi" w:hAnsiTheme="minorBidi" w:cstheme="minorBidi"/>
          <w:sz w:val="22"/>
          <w:szCs w:val="22"/>
        </w:rPr>
        <w:t xml:space="preserve"> pathway. </w:t>
      </w:r>
      <w:proofErr w:type="spellStart"/>
      <w:r w:rsidRPr="007D1511">
        <w:rPr>
          <w:rFonts w:asciiTheme="minorBidi" w:hAnsiTheme="minorBidi" w:cstheme="minorBidi"/>
          <w:i/>
          <w:iCs/>
          <w:sz w:val="22"/>
          <w:szCs w:val="22"/>
        </w:rPr>
        <w:t>Heamatologica</w:t>
      </w:r>
      <w:proofErr w:type="spellEnd"/>
      <w:r w:rsidRPr="007D1511">
        <w:rPr>
          <w:rFonts w:asciiTheme="minorBidi" w:hAnsiTheme="minorBidi" w:cstheme="minorBidi"/>
          <w:i/>
          <w:iCs/>
          <w:sz w:val="22"/>
          <w:szCs w:val="22"/>
        </w:rPr>
        <w:t xml:space="preserve"> </w:t>
      </w:r>
      <w:r w:rsidRPr="007D1511">
        <w:rPr>
          <w:rFonts w:asciiTheme="minorBidi" w:hAnsiTheme="minorBidi" w:cstheme="minorBidi"/>
          <w:sz w:val="22"/>
          <w:szCs w:val="22"/>
        </w:rPr>
        <w:t>93: 1441-1444.</w:t>
      </w:r>
    </w:p>
    <w:p w:rsidR="007D1511" w:rsidRPr="007D1511" w:rsidRDefault="007D1511" w:rsidP="007D1511">
      <w:pPr>
        <w:pStyle w:val="ListParagraph"/>
        <w:outlineLvl w:val="0"/>
        <w:rPr>
          <w:rFonts w:asciiTheme="minorBidi" w:hAnsiTheme="minorBidi" w:cstheme="minorBidi"/>
          <w:sz w:val="22"/>
          <w:szCs w:val="22"/>
        </w:rPr>
      </w:pPr>
    </w:p>
    <w:p w:rsidR="009C7D4D" w:rsidRPr="009C7D4D" w:rsidRDefault="009C7D4D" w:rsidP="009C7D4D">
      <w:pPr>
        <w:pStyle w:val="ListParagraph"/>
        <w:rPr>
          <w:rFonts w:asciiTheme="minorBidi" w:hAnsiTheme="minorBidi"/>
          <w:b/>
          <w:bCs/>
          <w:sz w:val="20"/>
          <w:szCs w:val="20"/>
        </w:rPr>
      </w:pPr>
    </w:p>
    <w:p w:rsidR="00EF3A6A" w:rsidRPr="009C7D4D" w:rsidRDefault="00EF3A6A" w:rsidP="009C7D4D">
      <w:pPr>
        <w:pStyle w:val="ListParagraph"/>
        <w:numPr>
          <w:ilvl w:val="0"/>
          <w:numId w:val="4"/>
        </w:numPr>
        <w:rPr>
          <w:rFonts w:asciiTheme="minorBidi" w:hAnsiTheme="minorBidi"/>
          <w:b/>
          <w:bCs/>
          <w:sz w:val="20"/>
          <w:szCs w:val="20"/>
        </w:rPr>
      </w:pPr>
      <w:r w:rsidRPr="009C7D4D">
        <w:rPr>
          <w:rFonts w:asciiTheme="minorBidi" w:hAnsiTheme="minorBidi"/>
          <w:b/>
          <w:bCs/>
          <w:sz w:val="20"/>
          <w:szCs w:val="20"/>
        </w:rPr>
        <w:t xml:space="preserve">Conflict of interest </w:t>
      </w:r>
    </w:p>
    <w:p w:rsidR="000768E9" w:rsidRPr="00C53821" w:rsidRDefault="000768E9" w:rsidP="000768E9">
      <w:pPr>
        <w:ind w:left="360"/>
        <w:rPr>
          <w:rFonts w:asciiTheme="minorBidi" w:hAnsiTheme="minorBidi"/>
          <w:sz w:val="20"/>
          <w:szCs w:val="20"/>
        </w:rPr>
      </w:pPr>
      <w:r w:rsidRPr="00C53821">
        <w:rPr>
          <w:rFonts w:asciiTheme="minorBidi" w:hAnsiTheme="minorBidi"/>
          <w:sz w:val="20"/>
          <w:szCs w:val="20"/>
        </w:rPr>
        <w:t xml:space="preserve">None disclosed </w:t>
      </w:r>
    </w:p>
    <w:p w:rsidR="00C53821" w:rsidRPr="00C53821" w:rsidRDefault="000768E9" w:rsidP="000768E9">
      <w:pPr>
        <w:ind w:left="360"/>
        <w:rPr>
          <w:rFonts w:asciiTheme="minorBidi" w:hAnsiTheme="minorBidi"/>
          <w:sz w:val="20"/>
          <w:szCs w:val="20"/>
        </w:rPr>
      </w:pPr>
      <w:r w:rsidRPr="00C53821">
        <w:rPr>
          <w:rFonts w:asciiTheme="minorBidi" w:hAnsiTheme="minorBidi"/>
          <w:sz w:val="20"/>
          <w:szCs w:val="20"/>
        </w:rPr>
        <w:t>2-</w:t>
      </w:r>
      <w:r w:rsidR="00C53821" w:rsidRPr="00C53821">
        <w:rPr>
          <w:rFonts w:asciiTheme="minorBidi" w:hAnsiTheme="minorBidi"/>
          <w:sz w:val="20"/>
          <w:szCs w:val="20"/>
        </w:rPr>
        <w:t xml:space="preserve"> </w:t>
      </w:r>
      <w:r w:rsidR="00C53821" w:rsidRPr="00C53821">
        <w:rPr>
          <w:rFonts w:asciiTheme="minorBidi" w:hAnsiTheme="minorBidi"/>
          <w:b/>
          <w:bCs/>
          <w:sz w:val="20"/>
          <w:szCs w:val="20"/>
        </w:rPr>
        <w:t>Funding</w:t>
      </w:r>
      <w:r w:rsidR="00C53821" w:rsidRPr="00C53821">
        <w:rPr>
          <w:rFonts w:asciiTheme="minorBidi" w:hAnsiTheme="minorBidi"/>
          <w:sz w:val="20"/>
          <w:szCs w:val="20"/>
        </w:rPr>
        <w:t xml:space="preserve"> </w:t>
      </w:r>
      <w:r w:rsidRPr="00C53821">
        <w:rPr>
          <w:rFonts w:asciiTheme="minorBidi" w:hAnsiTheme="minorBidi"/>
          <w:sz w:val="20"/>
          <w:szCs w:val="20"/>
        </w:rPr>
        <w:t xml:space="preserve"> </w:t>
      </w:r>
    </w:p>
    <w:p w:rsidR="00E30D5A" w:rsidRDefault="000768E9" w:rsidP="007D1511">
      <w:pPr>
        <w:ind w:left="360"/>
      </w:pPr>
      <w:r w:rsidRPr="00C53821">
        <w:rPr>
          <w:rFonts w:asciiTheme="minorBidi" w:hAnsiTheme="minorBidi"/>
          <w:sz w:val="20"/>
          <w:szCs w:val="20"/>
        </w:rPr>
        <w:t>Research related to this abstract was funded by Qatar University under QUST-2-CHS-2017-</w:t>
      </w:r>
      <w:proofErr w:type="gramStart"/>
      <w:r w:rsidRPr="00C53821">
        <w:rPr>
          <w:rFonts w:asciiTheme="minorBidi" w:hAnsiTheme="minorBidi"/>
          <w:sz w:val="20"/>
          <w:szCs w:val="20"/>
        </w:rPr>
        <w:t xml:space="preserve">11 </w:t>
      </w:r>
      <w:r w:rsidR="007D1511">
        <w:rPr>
          <w:rFonts w:asciiTheme="minorBidi" w:hAnsiTheme="minorBidi"/>
          <w:sz w:val="20"/>
          <w:szCs w:val="20"/>
        </w:rPr>
        <w:t>.</w:t>
      </w:r>
      <w:proofErr w:type="gramEnd"/>
    </w:p>
    <w:sectPr w:rsidR="00E30D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C4530"/>
    <w:multiLevelType w:val="hybridMultilevel"/>
    <w:tmpl w:val="D7043E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782C83"/>
    <w:multiLevelType w:val="hybridMultilevel"/>
    <w:tmpl w:val="93EEA9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670F3C"/>
    <w:multiLevelType w:val="hybridMultilevel"/>
    <w:tmpl w:val="C0E8F868"/>
    <w:lvl w:ilvl="0" w:tplc="9904D3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F9420A"/>
    <w:multiLevelType w:val="hybridMultilevel"/>
    <w:tmpl w:val="3FC250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347F00"/>
    <w:multiLevelType w:val="hybridMultilevel"/>
    <w:tmpl w:val="2A3CACE8"/>
    <w:lvl w:ilvl="0" w:tplc="E26E3B1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D5A"/>
    <w:rsid w:val="00075FAE"/>
    <w:rsid w:val="000768E9"/>
    <w:rsid w:val="0011358D"/>
    <w:rsid w:val="004416FF"/>
    <w:rsid w:val="00504E67"/>
    <w:rsid w:val="00656163"/>
    <w:rsid w:val="006C6D1D"/>
    <w:rsid w:val="00716A10"/>
    <w:rsid w:val="007D1511"/>
    <w:rsid w:val="009C7D4D"/>
    <w:rsid w:val="009F2DAF"/>
    <w:rsid w:val="00A7356F"/>
    <w:rsid w:val="00A81AFD"/>
    <w:rsid w:val="00AF0A63"/>
    <w:rsid w:val="00B31E26"/>
    <w:rsid w:val="00C33CEE"/>
    <w:rsid w:val="00C47F8A"/>
    <w:rsid w:val="00C53821"/>
    <w:rsid w:val="00D36E10"/>
    <w:rsid w:val="00E30D5A"/>
    <w:rsid w:val="00EF3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499B7B-6484-4540-A4C1-F8C60660E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E30D5A"/>
    <w:pPr>
      <w:spacing w:after="0" w:line="240" w:lineRule="auto"/>
      <w:ind w:left="720"/>
    </w:pPr>
    <w:rPr>
      <w:rFonts w:ascii="Century Gothic" w:eastAsia="Times New Roman" w:hAnsi="Century Gothic" w:cs="Arial"/>
      <w:sz w:val="24"/>
      <w:szCs w:val="24"/>
    </w:rPr>
  </w:style>
  <w:style w:type="character" w:customStyle="1" w:styleId="ListParagraphChar">
    <w:name w:val="List Paragraph Char"/>
    <w:link w:val="ListParagraph"/>
    <w:uiPriority w:val="34"/>
    <w:rsid w:val="00E30D5A"/>
    <w:rPr>
      <w:rFonts w:ascii="Century Gothic" w:eastAsia="Times New Roman" w:hAnsi="Century Gothic" w:cs="Arial"/>
      <w:sz w:val="24"/>
      <w:szCs w:val="24"/>
    </w:rPr>
  </w:style>
  <w:style w:type="character" w:customStyle="1" w:styleId="apple-converted-space">
    <w:name w:val="apple-converted-space"/>
    <w:basedOn w:val="DefaultParagraphFont"/>
    <w:rsid w:val="009C7D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54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518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Qatar University</Company>
  <LinksUpToDate>false</LinksUpToDate>
  <CharactersWithSpaces>3471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Abdelhamid Kerkadi</dc:creator>
  <cp:keywords/>
  <dc:description/>
  <cp:lastModifiedBy>Abdelhamid Kerkadi</cp:lastModifiedBy>
  <cp:revision>2</cp:revision>
  <dcterms:created xsi:type="dcterms:W3CDTF">2018-12-10T11:11:00Z</dcterms:created>
  <dcterms:modified xsi:type="dcterms:W3CDTF">2018-12-10T11:11:00Z</dcterms:modified>
</cp:coreProperties>
</file>