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C0BF4" w14:textId="02AFB994" w:rsidR="001E778B" w:rsidRPr="00135E6A" w:rsidRDefault="00135E6A" w:rsidP="00135E6A">
      <w:pPr>
        <w:rPr>
          <w:b/>
        </w:rPr>
      </w:pPr>
      <w:r w:rsidRPr="00135E6A">
        <w:rPr>
          <w:b/>
        </w:rPr>
        <w:t xml:space="preserve">Title: </w:t>
      </w:r>
      <w:r w:rsidR="001E778B" w:rsidRPr="00135E6A">
        <w:rPr>
          <w:b/>
        </w:rPr>
        <w:t>F</w:t>
      </w:r>
      <w:r w:rsidR="00D153BC">
        <w:rPr>
          <w:b/>
        </w:rPr>
        <w:t>ood insecurity and other risk factors for coronary heart disease in older in older adults</w:t>
      </w:r>
    </w:p>
    <w:p w14:paraId="7D538A72" w14:textId="77777777" w:rsidR="001E778B" w:rsidRPr="00135E6A" w:rsidRDefault="001E778B" w:rsidP="00135E6A">
      <w:pPr>
        <w:rPr>
          <w:b/>
        </w:rPr>
      </w:pPr>
    </w:p>
    <w:p w14:paraId="08F32C75" w14:textId="7A0FD056" w:rsidR="001E778B" w:rsidRPr="00135E6A" w:rsidRDefault="00135E6A" w:rsidP="00135E6A">
      <w:pPr>
        <w:rPr>
          <w:vertAlign w:val="superscript"/>
        </w:rPr>
      </w:pPr>
      <w:r w:rsidRPr="00135E6A">
        <w:t>Wall S</w:t>
      </w:r>
      <w:r w:rsidRPr="00135E6A">
        <w:rPr>
          <w:vertAlign w:val="superscript"/>
        </w:rPr>
        <w:t>1</w:t>
      </w:r>
      <w:r w:rsidRPr="00135E6A">
        <w:t>;</w:t>
      </w:r>
      <w:r w:rsidR="001E778B" w:rsidRPr="00135E6A">
        <w:t xml:space="preserve"> Johnson</w:t>
      </w:r>
      <w:r w:rsidRPr="00135E6A">
        <w:t xml:space="preserve"> A</w:t>
      </w:r>
      <w:r w:rsidRPr="00135E6A">
        <w:rPr>
          <w:vertAlign w:val="superscript"/>
        </w:rPr>
        <w:t>1</w:t>
      </w:r>
      <w:r w:rsidRPr="00135E6A">
        <w:t>;</w:t>
      </w:r>
      <w:r w:rsidR="001E778B" w:rsidRPr="00135E6A">
        <w:t xml:space="preserve"> Castor</w:t>
      </w:r>
      <w:r w:rsidRPr="00135E6A">
        <w:t xml:space="preserve"> C</w:t>
      </w:r>
      <w:r w:rsidRPr="00135E6A">
        <w:rPr>
          <w:vertAlign w:val="superscript"/>
        </w:rPr>
        <w:t>1</w:t>
      </w:r>
      <w:r w:rsidRPr="00135E6A">
        <w:t xml:space="preserve">; </w:t>
      </w:r>
      <w:r w:rsidR="001E778B" w:rsidRPr="00135E6A">
        <w:t>Thompson</w:t>
      </w:r>
      <w:r w:rsidRPr="00135E6A">
        <w:t xml:space="preserve"> L</w:t>
      </w:r>
      <w:r w:rsidRPr="00135E6A">
        <w:rPr>
          <w:vertAlign w:val="superscript"/>
        </w:rPr>
        <w:t>1</w:t>
      </w:r>
    </w:p>
    <w:p w14:paraId="73FD2D7D" w14:textId="77777777" w:rsidR="001E778B" w:rsidRPr="00135E6A" w:rsidRDefault="001E778B" w:rsidP="00135E6A"/>
    <w:p w14:paraId="52C6FBF6" w14:textId="77777777" w:rsidR="001E778B" w:rsidRPr="00135E6A" w:rsidRDefault="001E778B" w:rsidP="00135E6A"/>
    <w:p w14:paraId="6A2B25E1" w14:textId="49299382" w:rsidR="001E778B" w:rsidRPr="00135E6A" w:rsidRDefault="00135E6A" w:rsidP="00135E6A">
      <w:pPr>
        <w:sectPr w:rsidR="001E778B" w:rsidRPr="00135E6A" w:rsidSect="004435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2" w:chapStyle="1"/>
          <w:cols w:space="720"/>
          <w:titlePg/>
          <w:docGrid w:linePitch="360"/>
        </w:sectPr>
      </w:pPr>
      <w:r w:rsidRPr="00135E6A">
        <w:rPr>
          <w:vertAlign w:val="superscript"/>
        </w:rPr>
        <w:t>1</w:t>
      </w:r>
      <w:r w:rsidR="001E778B" w:rsidRPr="00135E6A">
        <w:t>Department of Nutritional Sciences</w:t>
      </w:r>
      <w:r w:rsidRPr="00135E6A">
        <w:t xml:space="preserve">, </w:t>
      </w:r>
      <w:r w:rsidR="001E778B" w:rsidRPr="00135E6A">
        <w:t>College of Nursing and Allied Health Sciences</w:t>
      </w:r>
      <w:r w:rsidRPr="00135E6A">
        <w:t xml:space="preserve">, </w:t>
      </w:r>
      <w:r w:rsidR="001E778B" w:rsidRPr="00135E6A">
        <w:t>Howard University</w:t>
      </w:r>
      <w:r w:rsidRPr="00135E6A">
        <w:t xml:space="preserve">, </w:t>
      </w:r>
      <w:r w:rsidR="001E778B" w:rsidRPr="00135E6A">
        <w:t>Washington, DC</w:t>
      </w:r>
      <w:r w:rsidRPr="00135E6A">
        <w:t>, USA</w:t>
      </w:r>
    </w:p>
    <w:p w14:paraId="5B89CC75" w14:textId="77777777" w:rsidR="001E778B" w:rsidRPr="00135E6A" w:rsidRDefault="001E778B" w:rsidP="00135E6A"/>
    <w:p w14:paraId="45A25178" w14:textId="77777777" w:rsidR="00135E6A" w:rsidRPr="00135E6A" w:rsidRDefault="00135E6A" w:rsidP="00135E6A"/>
    <w:p w14:paraId="49F929A3" w14:textId="77777777" w:rsidR="00135E6A" w:rsidRDefault="00135E6A" w:rsidP="009A3FB5"/>
    <w:p w14:paraId="1892A1C2" w14:textId="77777777" w:rsidR="00D153BC" w:rsidRDefault="00D153BC" w:rsidP="00D153BC">
      <w:pPr>
        <w:pStyle w:val="NormalWeb"/>
        <w:shd w:val="clear" w:color="auto" w:fill="FFFFFF"/>
        <w:spacing w:before="0" w:beforeAutospacing="0" w:after="150" w:afterAutospacing="0"/>
        <w:rPr>
          <w:b/>
        </w:rPr>
        <w:sectPr w:rsidR="00D153BC" w:rsidSect="00413F8F">
          <w:footerReference w:type="default" r:id="rId14"/>
          <w:type w:val="continuous"/>
          <w:pgSz w:w="12240" w:h="15840"/>
          <w:pgMar w:top="1440" w:right="1440" w:bottom="1440" w:left="1440" w:header="720" w:footer="720" w:gutter="0"/>
          <w:pgNumType w:fmt="lowerRoman" w:start="1"/>
          <w:cols w:space="720"/>
          <w:docGrid w:linePitch="360"/>
        </w:sectPr>
      </w:pPr>
    </w:p>
    <w:p w14:paraId="1D85D838" w14:textId="312FF9E5" w:rsidR="00D153BC" w:rsidRDefault="00D153BC" w:rsidP="00D153BC">
      <w:pPr>
        <w:pStyle w:val="NormalWeb"/>
        <w:shd w:val="clear" w:color="auto" w:fill="FFFFFF"/>
        <w:spacing w:before="0" w:beforeAutospacing="0" w:after="150" w:afterAutospacing="0"/>
        <w:rPr>
          <w:b/>
        </w:rPr>
      </w:pPr>
      <w:r w:rsidRPr="00D10416">
        <w:rPr>
          <w:b/>
        </w:rPr>
        <w:t>Keywords: Coronary Heart Disea</w:t>
      </w:r>
      <w:r>
        <w:rPr>
          <w:b/>
        </w:rPr>
        <w:t>se, Food Insecurity, Older Adult</w:t>
      </w:r>
    </w:p>
    <w:p w14:paraId="32C4A2B4" w14:textId="77777777" w:rsidR="00D153BC" w:rsidRDefault="00D153BC" w:rsidP="00D153BC">
      <w:pPr>
        <w:pStyle w:val="NormalWeb"/>
        <w:shd w:val="clear" w:color="auto" w:fill="FFFFFF"/>
        <w:spacing w:before="0" w:beforeAutospacing="0" w:after="150" w:afterAutospacing="0"/>
        <w:rPr>
          <w:b/>
        </w:rPr>
      </w:pPr>
    </w:p>
    <w:p w14:paraId="3CA29C5F" w14:textId="77777777" w:rsidR="00D153BC" w:rsidRPr="00194BC3" w:rsidRDefault="00D153BC" w:rsidP="00D153BC">
      <w:pPr>
        <w:pStyle w:val="ListParagraph"/>
        <w:numPr>
          <w:ilvl w:val="0"/>
          <w:numId w:val="1"/>
        </w:numPr>
        <w:pBdr>
          <w:top w:val="nil"/>
          <w:left w:val="nil"/>
          <w:bottom w:val="nil"/>
          <w:right w:val="nil"/>
          <w:between w:val="nil"/>
        </w:pBdr>
        <w:jc w:val="center"/>
        <w:rPr>
          <w:b/>
        </w:rPr>
      </w:pPr>
      <w:r w:rsidRPr="00194BC3">
        <w:rPr>
          <w:b/>
        </w:rPr>
        <w:t>Abstract</w:t>
      </w:r>
    </w:p>
    <w:p w14:paraId="4555BF34" w14:textId="77777777" w:rsidR="00D153BC" w:rsidRPr="00135E6A" w:rsidRDefault="00D153BC" w:rsidP="00D153BC">
      <w:pPr>
        <w:pBdr>
          <w:top w:val="nil"/>
          <w:left w:val="nil"/>
          <w:bottom w:val="nil"/>
          <w:right w:val="nil"/>
          <w:between w:val="nil"/>
        </w:pBdr>
        <w:rPr>
          <w:b/>
        </w:rPr>
      </w:pPr>
      <w:r w:rsidRPr="00135E6A">
        <w:rPr>
          <w:b/>
        </w:rPr>
        <w:t xml:space="preserve"> </w:t>
      </w:r>
    </w:p>
    <w:p w14:paraId="05950DCD" w14:textId="77777777" w:rsidR="00D153BC" w:rsidRDefault="00D153BC" w:rsidP="00D153BC">
      <w:pPr>
        <w:pStyle w:val="NormalWeb"/>
        <w:shd w:val="clear" w:color="auto" w:fill="FFFFFF"/>
        <w:spacing w:before="0" w:beforeAutospacing="0" w:after="150" w:afterAutospacing="0"/>
      </w:pPr>
      <w:r w:rsidRPr="00135E6A">
        <w:rPr>
          <w:b/>
        </w:rPr>
        <w:t>PURPOSE:</w:t>
      </w:r>
      <w:r w:rsidRPr="00135E6A">
        <w:t xml:space="preserve"> The purpose of this study was to examine and identify the associations of food insecurity and other risk factors to coronary heart disease (CHD) in adults aged 60 years and over in the United States (US). </w:t>
      </w:r>
      <w:r w:rsidRPr="00135E6A">
        <w:br/>
      </w:r>
      <w:r w:rsidRPr="00135E6A">
        <w:rPr>
          <w:b/>
        </w:rPr>
        <w:t>METHODS:</w:t>
      </w:r>
      <w:r w:rsidRPr="00135E6A">
        <w:t xml:space="preserve"> Secondary data were extracted from the 2013-2014 National Health and Nutrition Examination Survey (NHANES).  The variables utilized included </w:t>
      </w:r>
      <w:r w:rsidRPr="00135E6A">
        <w:rPr>
          <w:color w:val="000000"/>
        </w:rPr>
        <w:t xml:space="preserve">age, gender, race/ethnicity, food security, dietary intakes, body mass index, physical activity, use of tobacco products, fasting blood glucose, and blood pressure levels. </w:t>
      </w:r>
      <w:r w:rsidRPr="00135E6A">
        <w:t xml:space="preserve">The sample included both males and females, of all races, aged 60 years and over. The relationships of the risk factors to diagnosis of CHD was investigated using </w:t>
      </w:r>
      <w:r w:rsidRPr="00135E6A">
        <w:rPr>
          <w:color w:val="000000" w:themeColor="text1"/>
        </w:rPr>
        <w:t>t-tests and chi-square tests. Multiple logistic regression was conducted to identify variables predictive of CHD.</w:t>
      </w:r>
      <w:r w:rsidRPr="00135E6A">
        <w:br/>
      </w:r>
      <w:r w:rsidRPr="00135E6A">
        <w:rPr>
          <w:b/>
          <w:color w:val="000000" w:themeColor="text1"/>
        </w:rPr>
        <w:t>RESULTS:</w:t>
      </w:r>
      <w:r w:rsidRPr="00135E6A">
        <w:rPr>
          <w:color w:val="000000" w:themeColor="text1"/>
        </w:rPr>
        <w:t xml:space="preserve"> The findings demonstrated that food security had no significant relationship to the diagnosis of CHD. Subjects who were over the age of 70, males, and Hispanics were significantly more likely to have been diagnosed with CHD. Intakes of cholesterol, vitamin A, retinol, beta carotene and vitamin K were significantly lower in subjects who had been diagnosed with CHD. Subjects </w:t>
      </w:r>
      <w:r w:rsidRPr="00135E6A">
        <w:rPr>
          <w:color w:val="000000"/>
        </w:rPr>
        <w:t>who walked or used bicycles for transportation were significantly less likely to have been diagnosed with CHD.</w:t>
      </w:r>
      <w:r w:rsidRPr="00135E6A">
        <w:rPr>
          <w:color w:val="000000" w:themeColor="text1"/>
        </w:rPr>
        <w:t xml:space="preserve"> Additionally, subjects who used tobacco products within the past five days and diabetics were significantly more likely to have been diagnosed with CHD. No significant relationship was found between blood pressure category and CHD diagnosis. </w:t>
      </w:r>
      <w:r w:rsidRPr="00135E6A">
        <w:rPr>
          <w:color w:val="000000"/>
        </w:rPr>
        <w:t>Multiple logistic regression determined that</w:t>
      </w:r>
      <w:r w:rsidRPr="00135E6A">
        <w:t xml:space="preserve"> increasing age, male gender, use of tobacco products, diabetes diagnosis, and not walking or using a bicycle for transportation were predictive of CHD diagnosis.</w:t>
      </w:r>
      <w:r w:rsidRPr="00135E6A">
        <w:br/>
      </w:r>
      <w:r w:rsidRPr="00135E6A">
        <w:rPr>
          <w:b/>
        </w:rPr>
        <w:t xml:space="preserve">CONCLUSION: </w:t>
      </w:r>
      <w:r w:rsidRPr="00135E6A">
        <w:t>This study challenged traditional views about the prevention of CHD as it relates to older adults by reassessing the associated risk factors and food insecurity. The affiliated risk factors in older adults differed from that o</w:t>
      </w:r>
      <w:r>
        <w:t>f the general population.</w:t>
      </w:r>
    </w:p>
    <w:p w14:paraId="423F3821" w14:textId="77777777" w:rsidR="00D153BC" w:rsidRPr="00567413" w:rsidRDefault="00D153BC" w:rsidP="00D153BC">
      <w:pPr>
        <w:pStyle w:val="NormalWeb"/>
        <w:shd w:val="clear" w:color="auto" w:fill="FFFFFF"/>
        <w:spacing w:before="0" w:beforeAutospacing="0" w:after="150" w:afterAutospacing="0"/>
      </w:pPr>
    </w:p>
    <w:p w14:paraId="0AD32F7B" w14:textId="6D7E4965" w:rsidR="00EE1C0A" w:rsidRPr="006529DC" w:rsidRDefault="00EE1C0A" w:rsidP="00D153BC">
      <w:pPr>
        <w:pStyle w:val="ListParagraph"/>
        <w:numPr>
          <w:ilvl w:val="0"/>
          <w:numId w:val="1"/>
        </w:numPr>
        <w:jc w:val="both"/>
        <w:rPr>
          <w:b/>
        </w:rPr>
      </w:pPr>
      <w:r w:rsidRPr="006529DC">
        <w:rPr>
          <w:b/>
        </w:rPr>
        <w:t>References</w:t>
      </w:r>
    </w:p>
    <w:p w14:paraId="2F75D19C" w14:textId="1E2D92DA" w:rsidR="00EE1C0A" w:rsidRPr="00EE1C0A" w:rsidRDefault="00EE1C0A" w:rsidP="00EE1C0A">
      <w:pPr>
        <w:pStyle w:val="ListParagraph"/>
        <w:numPr>
          <w:ilvl w:val="0"/>
          <w:numId w:val="2"/>
        </w:numPr>
        <w:rPr>
          <w:color w:val="000000" w:themeColor="text1"/>
        </w:rPr>
      </w:pPr>
      <w:r w:rsidRPr="00EE1C0A">
        <w:rPr>
          <w:color w:val="000000" w:themeColor="text1"/>
        </w:rPr>
        <w:t xml:space="preserve">Anderson, P. M., Butcher, K. F., </w:t>
      </w:r>
      <w:proofErr w:type="spellStart"/>
      <w:r w:rsidRPr="00EE1C0A">
        <w:rPr>
          <w:color w:val="000000" w:themeColor="text1"/>
        </w:rPr>
        <w:t>Hoynes</w:t>
      </w:r>
      <w:proofErr w:type="spellEnd"/>
      <w:r w:rsidRPr="00EE1C0A">
        <w:rPr>
          <w:color w:val="000000" w:themeColor="text1"/>
        </w:rPr>
        <w:t xml:space="preserve">, H. W., &amp; </w:t>
      </w:r>
      <w:proofErr w:type="spellStart"/>
      <w:r w:rsidRPr="00EE1C0A">
        <w:rPr>
          <w:color w:val="000000" w:themeColor="text1"/>
        </w:rPr>
        <w:t>Schanzenbach</w:t>
      </w:r>
      <w:proofErr w:type="spellEnd"/>
      <w:r w:rsidRPr="00EE1C0A">
        <w:rPr>
          <w:color w:val="000000" w:themeColor="text1"/>
        </w:rPr>
        <w:t xml:space="preserve">, D. W. (2016). Beyond Income: What </w:t>
      </w:r>
      <w:bookmarkStart w:id="0" w:name="_GoBack"/>
      <w:bookmarkEnd w:id="0"/>
      <w:r w:rsidRPr="00EE1C0A">
        <w:rPr>
          <w:color w:val="000000" w:themeColor="text1"/>
        </w:rPr>
        <w:t>Else Predicts Very Low Food Security Among Children? Southern Economic Journal, 82(4), 1078-1105. doi:10.1002/soej.12079</w:t>
      </w:r>
      <w:r w:rsidR="002F03AC">
        <w:rPr>
          <w:color w:val="000000" w:themeColor="text1"/>
        </w:rPr>
        <w:br/>
      </w:r>
    </w:p>
    <w:p w14:paraId="55F72B42" w14:textId="55677855" w:rsidR="00EE1C0A" w:rsidRPr="00EE1C0A" w:rsidRDefault="00EE1C0A" w:rsidP="00EE1C0A">
      <w:pPr>
        <w:pStyle w:val="NormalWeb"/>
        <w:numPr>
          <w:ilvl w:val="0"/>
          <w:numId w:val="2"/>
        </w:numPr>
        <w:rPr>
          <w:color w:val="000000" w:themeColor="text1"/>
          <w:shd w:val="clear" w:color="auto" w:fill="FFFFFF"/>
        </w:rPr>
      </w:pPr>
      <w:r w:rsidRPr="00EE1C0A">
        <w:rPr>
          <w:color w:val="000000" w:themeColor="text1"/>
          <w:shd w:val="clear" w:color="auto" w:fill="FFFFFF"/>
        </w:rPr>
        <w:t xml:space="preserve">Batsis, J. A., Mackenzie, T. A., Bartels, S. J., </w:t>
      </w:r>
      <w:proofErr w:type="spellStart"/>
      <w:r w:rsidRPr="00EE1C0A">
        <w:rPr>
          <w:color w:val="000000" w:themeColor="text1"/>
          <w:shd w:val="clear" w:color="auto" w:fill="FFFFFF"/>
        </w:rPr>
        <w:t>Sahakyan</w:t>
      </w:r>
      <w:proofErr w:type="spellEnd"/>
      <w:r w:rsidRPr="00EE1C0A">
        <w:rPr>
          <w:color w:val="000000" w:themeColor="text1"/>
          <w:shd w:val="clear" w:color="auto" w:fill="FFFFFF"/>
        </w:rPr>
        <w:t>, K. R., Somers, V. K., &amp; Lopez-</w:t>
      </w:r>
      <w:r w:rsidRPr="00EE1C0A">
        <w:rPr>
          <w:color w:val="000000" w:themeColor="text1"/>
          <w:shd w:val="clear" w:color="auto" w:fill="FFFFFF"/>
        </w:rPr>
        <w:lastRenderedPageBreak/>
        <w:t>Jimenez, F. (2015). Diagnostic accuracy of body mass index to identify obesity in older adults: NHANES 1999–2004. International Journal of Obesity, 40(5), 761-767. doi:10.1038/ijo.2015.243</w:t>
      </w:r>
      <w:r w:rsidR="002F03AC">
        <w:rPr>
          <w:color w:val="000000" w:themeColor="text1"/>
          <w:shd w:val="clear" w:color="auto" w:fill="FFFFFF"/>
        </w:rPr>
        <w:br/>
      </w:r>
    </w:p>
    <w:p w14:paraId="064357CD" w14:textId="7D802520" w:rsidR="00EE1C0A" w:rsidRPr="00EE1C0A" w:rsidRDefault="00EE1C0A" w:rsidP="00EE1C0A">
      <w:pPr>
        <w:pStyle w:val="NormalWeb"/>
        <w:numPr>
          <w:ilvl w:val="0"/>
          <w:numId w:val="2"/>
        </w:numPr>
        <w:rPr>
          <w:color w:val="000000" w:themeColor="text1"/>
        </w:rPr>
      </w:pPr>
      <w:r w:rsidRPr="00EE1C0A">
        <w:rPr>
          <w:color w:val="000000" w:themeColor="text1"/>
        </w:rPr>
        <w:t xml:space="preserve">Berkowitz, S. A., Berkowitz, T. S., </w:t>
      </w:r>
      <w:proofErr w:type="spellStart"/>
      <w:r w:rsidRPr="00EE1C0A">
        <w:rPr>
          <w:color w:val="000000" w:themeColor="text1"/>
        </w:rPr>
        <w:t>Meigs</w:t>
      </w:r>
      <w:proofErr w:type="spellEnd"/>
      <w:r w:rsidRPr="00EE1C0A">
        <w:rPr>
          <w:color w:val="000000" w:themeColor="text1"/>
        </w:rPr>
        <w:t xml:space="preserve">, J. B., &amp; Wexler, D. J. (2017). Trends in food insecurity for adults with cardiometabolic disease in the United States: 2005-2012. </w:t>
      </w:r>
      <w:proofErr w:type="spellStart"/>
      <w:r w:rsidRPr="00EE1C0A">
        <w:rPr>
          <w:color w:val="000000" w:themeColor="text1"/>
        </w:rPr>
        <w:t>Plos</w:t>
      </w:r>
      <w:proofErr w:type="spellEnd"/>
      <w:r w:rsidRPr="00EE1C0A">
        <w:rPr>
          <w:color w:val="000000" w:themeColor="text1"/>
        </w:rPr>
        <w:t xml:space="preserve"> One, 12(6). </w:t>
      </w:r>
      <w:proofErr w:type="gramStart"/>
      <w:r w:rsidRPr="00EE1C0A">
        <w:rPr>
          <w:color w:val="000000" w:themeColor="text1"/>
        </w:rPr>
        <w:t>doi:10.1371/journal.pone</w:t>
      </w:r>
      <w:proofErr w:type="gramEnd"/>
      <w:r w:rsidRPr="00EE1C0A">
        <w:rPr>
          <w:color w:val="000000" w:themeColor="text1"/>
        </w:rPr>
        <w:t>.0179172</w:t>
      </w:r>
      <w:r w:rsidR="002F03AC">
        <w:rPr>
          <w:color w:val="000000" w:themeColor="text1"/>
        </w:rPr>
        <w:br/>
      </w:r>
    </w:p>
    <w:p w14:paraId="003E0834" w14:textId="6F784540" w:rsidR="00EE1C0A" w:rsidRPr="00EE1C0A" w:rsidRDefault="00EE1C0A" w:rsidP="002F03AC">
      <w:pPr>
        <w:pStyle w:val="ListParagraph"/>
        <w:numPr>
          <w:ilvl w:val="0"/>
          <w:numId w:val="2"/>
        </w:numPr>
        <w:rPr>
          <w:color w:val="000000" w:themeColor="text1"/>
          <w:shd w:val="clear" w:color="auto" w:fill="FFFFFF"/>
        </w:rPr>
      </w:pPr>
      <w:proofErr w:type="spellStart"/>
      <w:r w:rsidRPr="00EE1C0A">
        <w:rPr>
          <w:color w:val="000000" w:themeColor="text1"/>
          <w:shd w:val="clear" w:color="auto" w:fill="FFFFFF"/>
        </w:rPr>
        <w:t>Drawber</w:t>
      </w:r>
      <w:proofErr w:type="spellEnd"/>
      <w:r w:rsidRPr="00EE1C0A">
        <w:rPr>
          <w:color w:val="000000" w:themeColor="text1"/>
          <w:shd w:val="clear" w:color="auto" w:fill="FFFFFF"/>
        </w:rPr>
        <w:t xml:space="preserve"> Thomas R, Felix E Moore, George V Mann; II. Coronary Heart Disease in the Framingham </w:t>
      </w:r>
      <w:proofErr w:type="gramStart"/>
      <w:r w:rsidRPr="00EE1C0A">
        <w:rPr>
          <w:color w:val="000000" w:themeColor="text1"/>
          <w:shd w:val="clear" w:color="auto" w:fill="FFFFFF"/>
        </w:rPr>
        <w:t>Study ,</w:t>
      </w:r>
      <w:proofErr w:type="gramEnd"/>
      <w:r w:rsidRPr="00EE1C0A">
        <w:rPr>
          <w:rStyle w:val="apple-converted-space"/>
          <w:color w:val="000000" w:themeColor="text1"/>
          <w:shd w:val="clear" w:color="auto" w:fill="FFFFFF"/>
        </w:rPr>
        <w:t> </w:t>
      </w:r>
      <w:r w:rsidRPr="00EE1C0A">
        <w:rPr>
          <w:rStyle w:val="Emphasis"/>
          <w:color w:val="000000" w:themeColor="text1"/>
          <w:bdr w:val="none" w:sz="0" w:space="0" w:color="auto" w:frame="1"/>
          <w:shd w:val="clear" w:color="auto" w:fill="FFFFFF"/>
        </w:rPr>
        <w:t>International Journal of Epidemiology</w:t>
      </w:r>
      <w:r w:rsidRPr="00EE1C0A">
        <w:rPr>
          <w:color w:val="000000" w:themeColor="text1"/>
          <w:shd w:val="clear" w:color="auto" w:fill="FFFFFF"/>
        </w:rPr>
        <w:t>, Volume 44, Issue 6, 1 December 2015, Pages 1767–1780,</w:t>
      </w:r>
      <w:r w:rsidRPr="00EE1C0A">
        <w:rPr>
          <w:rStyle w:val="apple-converted-space"/>
          <w:color w:val="000000" w:themeColor="text1"/>
          <w:shd w:val="clear" w:color="auto" w:fill="FFFFFF"/>
        </w:rPr>
        <w:t> </w:t>
      </w:r>
      <w:r w:rsidRPr="002F03AC">
        <w:rPr>
          <w:rStyle w:val="Hyperlink"/>
          <w:color w:val="000000" w:themeColor="text1"/>
          <w:u w:val="none"/>
          <w:bdr w:val="none" w:sz="0" w:space="0" w:color="auto" w:frame="1"/>
          <w:shd w:val="clear" w:color="auto" w:fill="FFFFFF"/>
        </w:rPr>
        <w:t>https://doi.org/10.1093/ije/dyv346</w:t>
      </w:r>
      <w:r w:rsidR="002F03AC">
        <w:rPr>
          <w:rStyle w:val="Hyperlink"/>
          <w:color w:val="000000" w:themeColor="text1"/>
          <w:u w:val="none"/>
          <w:bdr w:val="none" w:sz="0" w:space="0" w:color="auto" w:frame="1"/>
          <w:shd w:val="clear" w:color="auto" w:fill="FFFFFF"/>
        </w:rPr>
        <w:br/>
      </w:r>
    </w:p>
    <w:p w14:paraId="66CD57E7" w14:textId="77777777" w:rsidR="00EE1C0A" w:rsidRPr="00EE1C0A" w:rsidRDefault="00EE1C0A" w:rsidP="00EE1C0A">
      <w:pPr>
        <w:pStyle w:val="ListParagraph"/>
        <w:numPr>
          <w:ilvl w:val="0"/>
          <w:numId w:val="2"/>
        </w:numPr>
      </w:pPr>
      <w:r w:rsidRPr="00EE1C0A">
        <w:t xml:space="preserve">Koolhaas CM, Dhana K, </w:t>
      </w:r>
      <w:proofErr w:type="spellStart"/>
      <w:r w:rsidRPr="00EE1C0A">
        <w:t>Golubic</w:t>
      </w:r>
      <w:proofErr w:type="spellEnd"/>
      <w:r w:rsidRPr="00EE1C0A">
        <w:t xml:space="preserve"> R, </w:t>
      </w:r>
      <w:proofErr w:type="spellStart"/>
      <w:r w:rsidRPr="00EE1C0A">
        <w:t>Schoufour</w:t>
      </w:r>
      <w:proofErr w:type="spellEnd"/>
      <w:r w:rsidRPr="00EE1C0A">
        <w:t xml:space="preserve"> JD, </w:t>
      </w:r>
      <w:proofErr w:type="spellStart"/>
      <w:r w:rsidRPr="00EE1C0A">
        <w:t>Hofman</w:t>
      </w:r>
      <w:proofErr w:type="spellEnd"/>
      <w:r w:rsidRPr="00EE1C0A">
        <w:t xml:space="preserve"> A, van </w:t>
      </w:r>
      <w:proofErr w:type="spellStart"/>
      <w:r w:rsidRPr="00EE1C0A">
        <w:t>Rooij</w:t>
      </w:r>
      <w:proofErr w:type="spellEnd"/>
      <w:r w:rsidRPr="00EE1C0A">
        <w:t xml:space="preserve"> FJ, et al. Physical Activity Types and Coronary Heart Disease Risk in Middle-Aged and Elderly Persons: The Rotterdam Study. American Journal of Epidemiology. 2016.</w:t>
      </w:r>
    </w:p>
    <w:p w14:paraId="6EB22EC7" w14:textId="77777777" w:rsidR="00EE1C0A" w:rsidRPr="00EE1C0A" w:rsidRDefault="00EE1C0A" w:rsidP="00EE1C0A">
      <w:pPr>
        <w:ind w:left="360"/>
        <w:rPr>
          <w:color w:val="000000" w:themeColor="text1"/>
          <w:shd w:val="clear" w:color="auto" w:fill="FFFFFF"/>
        </w:rPr>
      </w:pPr>
    </w:p>
    <w:p w14:paraId="44B98C2B" w14:textId="77777777" w:rsidR="00EE1C0A" w:rsidRPr="00EE1C0A" w:rsidRDefault="00EE1C0A" w:rsidP="00EE1C0A">
      <w:pPr>
        <w:pStyle w:val="ListParagraph"/>
        <w:numPr>
          <w:ilvl w:val="0"/>
          <w:numId w:val="2"/>
        </w:numPr>
        <w:rPr>
          <w:color w:val="000000" w:themeColor="text1"/>
        </w:rPr>
      </w:pPr>
      <w:proofErr w:type="spellStart"/>
      <w:r w:rsidRPr="00EE1C0A">
        <w:rPr>
          <w:color w:val="000000" w:themeColor="text1"/>
          <w:shd w:val="clear" w:color="auto" w:fill="FFFFFF"/>
        </w:rPr>
        <w:t>Laakso</w:t>
      </w:r>
      <w:proofErr w:type="spellEnd"/>
      <w:r w:rsidRPr="00EE1C0A">
        <w:rPr>
          <w:color w:val="000000" w:themeColor="text1"/>
          <w:shd w:val="clear" w:color="auto" w:fill="FFFFFF"/>
        </w:rPr>
        <w:t xml:space="preserve"> M. Cardiovascular Disease in Type 2 Diabetes </w:t>
      </w:r>
      <w:proofErr w:type="gramStart"/>
      <w:r w:rsidRPr="00EE1C0A">
        <w:rPr>
          <w:color w:val="000000" w:themeColor="text1"/>
          <w:shd w:val="clear" w:color="auto" w:fill="FFFFFF"/>
        </w:rPr>
        <w:t>From</w:t>
      </w:r>
      <w:proofErr w:type="gramEnd"/>
      <w:r w:rsidRPr="00EE1C0A">
        <w:rPr>
          <w:color w:val="000000" w:themeColor="text1"/>
          <w:shd w:val="clear" w:color="auto" w:fill="FFFFFF"/>
        </w:rPr>
        <w:t xml:space="preserve"> Population to Man to Mechanisms: The Kelly West Award Lecture 2008.</w:t>
      </w:r>
      <w:r w:rsidRPr="00EE1C0A">
        <w:rPr>
          <w:rStyle w:val="apple-converted-space"/>
          <w:color w:val="000000" w:themeColor="text1"/>
          <w:shd w:val="clear" w:color="auto" w:fill="FFFFFF"/>
        </w:rPr>
        <w:t> </w:t>
      </w:r>
      <w:r w:rsidRPr="00EE1C0A">
        <w:rPr>
          <w:iCs/>
          <w:color w:val="000000" w:themeColor="text1"/>
          <w:shd w:val="clear" w:color="auto" w:fill="FFFFFF"/>
        </w:rPr>
        <w:t>Diabetes Care</w:t>
      </w:r>
      <w:r w:rsidRPr="00EE1C0A">
        <w:rPr>
          <w:color w:val="000000" w:themeColor="text1"/>
          <w:shd w:val="clear" w:color="auto" w:fill="FFFFFF"/>
        </w:rPr>
        <w:t>. 2010;33(2):442-449. doi:10.2337/dc09-0749.</w:t>
      </w:r>
    </w:p>
    <w:p w14:paraId="1D431B79" w14:textId="77777777" w:rsidR="00EE1C0A" w:rsidRPr="00EE1C0A" w:rsidRDefault="00EE1C0A" w:rsidP="00EE1C0A">
      <w:pPr>
        <w:ind w:left="360"/>
        <w:rPr>
          <w:color w:val="000000" w:themeColor="text1"/>
          <w:shd w:val="clear" w:color="auto" w:fill="FFFFFF"/>
        </w:rPr>
      </w:pPr>
    </w:p>
    <w:p w14:paraId="21192AD2" w14:textId="68744FE5" w:rsidR="00EE1C0A" w:rsidRPr="00EE1C0A" w:rsidRDefault="00EE1C0A" w:rsidP="00EE1C0A">
      <w:pPr>
        <w:pStyle w:val="ListParagraph"/>
        <w:numPr>
          <w:ilvl w:val="0"/>
          <w:numId w:val="2"/>
        </w:numPr>
        <w:rPr>
          <w:color w:val="000000" w:themeColor="text1"/>
          <w:shd w:val="clear" w:color="auto" w:fill="FFFFFF"/>
        </w:rPr>
      </w:pPr>
      <w:r w:rsidRPr="00EE1C0A">
        <w:rPr>
          <w:color w:val="000000" w:themeColor="text1"/>
          <w:shd w:val="clear" w:color="auto" w:fill="FFFFFF"/>
        </w:rPr>
        <w:t>Leigh J.A., Alvarez M., Rodriguez C.J. Ethnic minorities and coronary heart disease: an update and future directions. </w:t>
      </w:r>
      <w:proofErr w:type="spellStart"/>
      <w:r w:rsidRPr="00EE1C0A">
        <w:rPr>
          <w:color w:val="000000" w:themeColor="text1"/>
          <w:shd w:val="clear" w:color="auto" w:fill="FFFFFF"/>
        </w:rPr>
        <w:t>Curr</w:t>
      </w:r>
      <w:proofErr w:type="spellEnd"/>
      <w:r w:rsidRPr="00EE1C0A">
        <w:rPr>
          <w:color w:val="000000" w:themeColor="text1"/>
          <w:shd w:val="clear" w:color="auto" w:fill="FFFFFF"/>
        </w:rPr>
        <w:t xml:space="preserve"> </w:t>
      </w:r>
      <w:proofErr w:type="spellStart"/>
      <w:r w:rsidRPr="00EE1C0A">
        <w:rPr>
          <w:color w:val="000000" w:themeColor="text1"/>
          <w:shd w:val="clear" w:color="auto" w:fill="FFFFFF"/>
        </w:rPr>
        <w:t>Atheroscler</w:t>
      </w:r>
      <w:proofErr w:type="spellEnd"/>
      <w:r w:rsidRPr="00EE1C0A">
        <w:rPr>
          <w:color w:val="000000" w:themeColor="text1"/>
          <w:shd w:val="clear" w:color="auto" w:fill="FFFFFF"/>
        </w:rPr>
        <w:t xml:space="preserve"> Rep. </w:t>
      </w:r>
      <w:proofErr w:type="gramStart"/>
      <w:r w:rsidRPr="00EE1C0A">
        <w:rPr>
          <w:color w:val="000000" w:themeColor="text1"/>
          <w:shd w:val="clear" w:color="auto" w:fill="FFFFFF"/>
        </w:rPr>
        <w:t>2016;</w:t>
      </w:r>
      <w:r w:rsidRPr="00EE1C0A">
        <w:rPr>
          <w:b/>
          <w:bCs/>
          <w:color w:val="000000" w:themeColor="text1"/>
          <w:shd w:val="clear" w:color="auto" w:fill="FFFFFF"/>
        </w:rPr>
        <w:t>18</w:t>
      </w:r>
      <w:r w:rsidRPr="00EE1C0A">
        <w:rPr>
          <w:color w:val="000000" w:themeColor="text1"/>
          <w:shd w:val="clear" w:color="auto" w:fill="FFFFFF"/>
        </w:rPr>
        <w:t>:9</w:t>
      </w:r>
      <w:proofErr w:type="gramEnd"/>
      <w:r w:rsidRPr="00EE1C0A">
        <w:rPr>
          <w:color w:val="000000" w:themeColor="text1"/>
          <w:shd w:val="clear" w:color="auto" w:fill="FFFFFF"/>
        </w:rPr>
        <w:t>.</w:t>
      </w:r>
    </w:p>
    <w:p w14:paraId="7D61E407" w14:textId="5E4E2A6B" w:rsidR="00EE1C0A" w:rsidRDefault="00EE1C0A" w:rsidP="00EE1C0A">
      <w:pPr>
        <w:jc w:val="both"/>
      </w:pPr>
    </w:p>
    <w:p w14:paraId="77BE3172" w14:textId="77777777" w:rsidR="00FF14D9" w:rsidRPr="00EE1C0A" w:rsidRDefault="00FF14D9" w:rsidP="00EE1C0A">
      <w:pPr>
        <w:jc w:val="both"/>
      </w:pPr>
    </w:p>
    <w:p w14:paraId="0E592ED8" w14:textId="60DB7617" w:rsidR="00D153BC" w:rsidRDefault="00D153BC" w:rsidP="00FF14D9">
      <w:pPr>
        <w:pStyle w:val="ListParagraph"/>
        <w:numPr>
          <w:ilvl w:val="0"/>
          <w:numId w:val="1"/>
        </w:numPr>
        <w:jc w:val="both"/>
      </w:pPr>
      <w:r w:rsidRPr="00FF14D9">
        <w:rPr>
          <w:b/>
        </w:rPr>
        <w:t>Biography:</w:t>
      </w:r>
      <w:r w:rsidRPr="00567413">
        <w:t xml:space="preserve"> </w:t>
      </w:r>
    </w:p>
    <w:p w14:paraId="0E66DAAE" w14:textId="77777777" w:rsidR="00D153BC" w:rsidRPr="00194BC3" w:rsidRDefault="00D153BC" w:rsidP="00D153BC">
      <w:pPr>
        <w:jc w:val="both"/>
      </w:pPr>
      <w:r w:rsidRPr="00567413">
        <w:t>Shaunice Wall is a Community Dietitian and Food Sovereignty Advocate. The culmination of her experience working with vulnerable communities in Trinidad and Tobago as well as in the Washington D.C. metropolitan area, has strengthened her expertise and sharpened her awareness to the many challenges that these diverse communities face, especially as it relates to healthy food access and the management of diet-</w:t>
      </w:r>
      <w:r>
        <w:t>related chronic diseases</w:t>
      </w:r>
      <w:r w:rsidRPr="00567413">
        <w:t>. Shaunice has previously served older adults in Washington D.C. by leading diabetes management workshops, conducting healthy cooking classes, implementing healthy food assistance programs and by designing urban agriculture programs as a means of making the ‘farm-to-fork’ dream</w:t>
      </w:r>
      <w:r w:rsidRPr="00194BC3">
        <w:t>, a reality.</w:t>
      </w:r>
    </w:p>
    <w:p w14:paraId="1AE00042" w14:textId="77777777" w:rsidR="00D153BC" w:rsidRPr="00194BC3" w:rsidRDefault="00D153BC" w:rsidP="00D153BC">
      <w:pPr>
        <w:pStyle w:val="NormalWeb"/>
        <w:shd w:val="clear" w:color="auto" w:fill="FFFFFF"/>
        <w:spacing w:before="0" w:beforeAutospacing="0" w:after="150" w:afterAutospacing="0"/>
      </w:pPr>
    </w:p>
    <w:p w14:paraId="1E769C8D" w14:textId="77777777" w:rsidR="00D153BC" w:rsidRPr="00194BC3" w:rsidRDefault="00D153BC" w:rsidP="00EE1C0A">
      <w:pPr>
        <w:pStyle w:val="ListParagraph"/>
        <w:numPr>
          <w:ilvl w:val="0"/>
          <w:numId w:val="1"/>
        </w:numPr>
        <w:autoSpaceDE w:val="0"/>
        <w:autoSpaceDN w:val="0"/>
        <w:adjustRightInd w:val="0"/>
        <w:rPr>
          <w:b/>
          <w:lang w:val="en-NZ"/>
        </w:rPr>
      </w:pPr>
      <w:r w:rsidRPr="00194BC3">
        <w:rPr>
          <w:b/>
          <w:lang w:val="en-NZ"/>
        </w:rPr>
        <w:t xml:space="preserve">Presenting author details </w:t>
      </w:r>
    </w:p>
    <w:p w14:paraId="47608605" w14:textId="77777777" w:rsidR="00D153BC" w:rsidRPr="00194BC3" w:rsidRDefault="00D153BC" w:rsidP="00D153BC">
      <w:pPr>
        <w:autoSpaceDE w:val="0"/>
        <w:autoSpaceDN w:val="0"/>
        <w:adjustRightInd w:val="0"/>
        <w:rPr>
          <w:lang w:val="en-NZ"/>
        </w:rPr>
      </w:pPr>
    </w:p>
    <w:p w14:paraId="5D023B84" w14:textId="77777777" w:rsidR="00D153BC" w:rsidRDefault="00D153BC" w:rsidP="00D153BC">
      <w:pPr>
        <w:autoSpaceDE w:val="0"/>
        <w:autoSpaceDN w:val="0"/>
        <w:adjustRightInd w:val="0"/>
        <w:rPr>
          <w:lang w:val="en-NZ"/>
        </w:rPr>
      </w:pPr>
      <w:r>
        <w:rPr>
          <w:noProof/>
          <w:lang w:val="en-NZ"/>
        </w:rPr>
        <w:drawing>
          <wp:inline distT="0" distB="0" distL="0" distR="0" wp14:anchorId="30916028" wp14:editId="5422BAD8">
            <wp:extent cx="1438855" cy="168410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 Wall Bio Pic.JPG"/>
                    <pic:cNvPicPr/>
                  </pic:nvPicPr>
                  <pic:blipFill rotWithShape="1">
                    <a:blip r:embed="rId15">
                      <a:extLst>
                        <a:ext uri="{28A0092B-C50C-407E-A947-70E740481C1C}">
                          <a14:useLocalDpi xmlns:a14="http://schemas.microsoft.com/office/drawing/2010/main" val="0"/>
                        </a:ext>
                      </a:extLst>
                    </a:blip>
                    <a:srcRect l="24098" t="7462" r="23432"/>
                    <a:stretch/>
                  </pic:blipFill>
                  <pic:spPr bwMode="auto">
                    <a:xfrm>
                      <a:off x="0" y="0"/>
                      <a:ext cx="1439357" cy="1684696"/>
                    </a:xfrm>
                    <a:prstGeom prst="rect">
                      <a:avLst/>
                    </a:prstGeom>
                    <a:ln>
                      <a:noFill/>
                    </a:ln>
                    <a:extLst>
                      <a:ext uri="{53640926-AAD7-44D8-BBD7-CCE9431645EC}">
                        <a14:shadowObscured xmlns:a14="http://schemas.microsoft.com/office/drawing/2010/main"/>
                      </a:ext>
                    </a:extLst>
                  </pic:spPr>
                </pic:pic>
              </a:graphicData>
            </a:graphic>
          </wp:inline>
        </w:drawing>
      </w:r>
    </w:p>
    <w:p w14:paraId="39B21EA8" w14:textId="77777777" w:rsidR="00D153BC" w:rsidRPr="00194BC3" w:rsidRDefault="00D153BC" w:rsidP="00D153BC">
      <w:pPr>
        <w:autoSpaceDE w:val="0"/>
        <w:autoSpaceDN w:val="0"/>
        <w:adjustRightInd w:val="0"/>
        <w:rPr>
          <w:lang w:val="en-NZ"/>
        </w:rPr>
      </w:pPr>
      <w:r w:rsidRPr="00194BC3">
        <w:rPr>
          <w:lang w:val="en-NZ"/>
        </w:rPr>
        <w:t>Full Name: Shaunice Dominique Wall</w:t>
      </w:r>
    </w:p>
    <w:p w14:paraId="014ED57F" w14:textId="77777777" w:rsidR="00D153BC" w:rsidRPr="00194BC3" w:rsidRDefault="00D153BC" w:rsidP="00D153BC">
      <w:pPr>
        <w:autoSpaceDE w:val="0"/>
        <w:autoSpaceDN w:val="0"/>
        <w:adjustRightInd w:val="0"/>
        <w:rPr>
          <w:b/>
          <w:lang w:val="en-NZ"/>
        </w:rPr>
      </w:pPr>
      <w:r w:rsidRPr="00194BC3">
        <w:rPr>
          <w:lang w:val="en-NZ"/>
        </w:rPr>
        <w:t>Contact number: (954)</w:t>
      </w:r>
      <w:r>
        <w:rPr>
          <w:lang w:val="en-NZ"/>
        </w:rPr>
        <w:t xml:space="preserve"> </w:t>
      </w:r>
      <w:r w:rsidRPr="00194BC3">
        <w:rPr>
          <w:lang w:val="en-NZ"/>
        </w:rPr>
        <w:t>309-7089</w:t>
      </w:r>
      <w:r w:rsidRPr="00194BC3">
        <w:rPr>
          <w:lang w:val="en-NZ"/>
        </w:rPr>
        <w:br/>
        <w:t>Twitter account: @</w:t>
      </w:r>
      <w:proofErr w:type="spellStart"/>
      <w:r w:rsidRPr="00194BC3">
        <w:rPr>
          <w:lang w:val="en-NZ"/>
        </w:rPr>
        <w:t>Shau_Nice</w:t>
      </w:r>
      <w:proofErr w:type="spellEnd"/>
      <w:r w:rsidRPr="00194BC3">
        <w:rPr>
          <w:lang w:val="en-NZ"/>
        </w:rPr>
        <w:br/>
        <w:t>Linked In account:</w:t>
      </w:r>
      <w:r>
        <w:rPr>
          <w:lang w:val="en-NZ"/>
        </w:rPr>
        <w:t xml:space="preserve"> </w:t>
      </w:r>
      <w:r w:rsidRPr="00194BC3">
        <w:rPr>
          <w:lang w:val="en-NZ"/>
        </w:rPr>
        <w:t>https://www.linkedin.com/in/shaunice-wall-ms-rd-ldn-a2ba9747/</w:t>
      </w:r>
    </w:p>
    <w:p w14:paraId="145908E0" w14:textId="2CE311C6" w:rsidR="00D153BC" w:rsidRPr="00D153BC" w:rsidRDefault="00D153BC" w:rsidP="00D153BC">
      <w:pPr>
        <w:autoSpaceDE w:val="0"/>
        <w:autoSpaceDN w:val="0"/>
        <w:adjustRightInd w:val="0"/>
        <w:rPr>
          <w:lang w:val="en-NZ"/>
        </w:rPr>
        <w:sectPr w:rsidR="00D153BC" w:rsidRPr="00D153BC" w:rsidSect="00D153BC">
          <w:type w:val="continuous"/>
          <w:pgSz w:w="12240" w:h="15840"/>
          <w:pgMar w:top="1440" w:right="1440" w:bottom="1440" w:left="1440" w:header="720" w:footer="720" w:gutter="0"/>
          <w:pgNumType w:fmt="lowerRoman" w:start="1"/>
          <w:cols w:num="2" w:space="720"/>
          <w:docGrid w:linePitch="360"/>
        </w:sectPr>
      </w:pPr>
      <w:r w:rsidRPr="00194BC3">
        <w:rPr>
          <w:lang w:val="en-NZ"/>
        </w:rPr>
        <w:t>Session name/ number:</w:t>
      </w:r>
      <w:r>
        <w:rPr>
          <w:lang w:val="en-NZ"/>
        </w:rPr>
        <w:t xml:space="preserve"> Dietitian/Nutritionist</w:t>
      </w:r>
      <w:r w:rsidRPr="00194BC3">
        <w:rPr>
          <w:lang w:val="en-NZ"/>
        </w:rPr>
        <w:br/>
        <w:t>Category: Poster presenta</w:t>
      </w:r>
      <w:r w:rsidR="002F03AC">
        <w:rPr>
          <w:lang w:val="en-NZ"/>
        </w:rPr>
        <w:t>tion</w:t>
      </w:r>
    </w:p>
    <w:p w14:paraId="364FA086" w14:textId="77777777" w:rsidR="009A3FB5" w:rsidRPr="00135E6A" w:rsidRDefault="009A3FB5" w:rsidP="00784CD1">
      <w:pPr>
        <w:pStyle w:val="NormalWeb"/>
        <w:shd w:val="clear" w:color="auto" w:fill="FFFFFF"/>
        <w:spacing w:before="0" w:beforeAutospacing="0" w:after="150" w:afterAutospacing="0"/>
        <w:jc w:val="both"/>
        <w:rPr>
          <w:b/>
          <w:i/>
        </w:rPr>
      </w:pPr>
    </w:p>
    <w:sectPr w:rsidR="009A3FB5" w:rsidRPr="00135E6A" w:rsidSect="008925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0EB2F" w14:textId="77777777" w:rsidR="00841B10" w:rsidRDefault="00841B10">
      <w:r>
        <w:separator/>
      </w:r>
    </w:p>
  </w:endnote>
  <w:endnote w:type="continuationSeparator" w:id="0">
    <w:p w14:paraId="32A7C2A5" w14:textId="77777777" w:rsidR="00841B10" w:rsidRDefault="00841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79325" w14:textId="77777777" w:rsidR="00651087" w:rsidRDefault="00706483" w:rsidP="00007B7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04B0DC" w14:textId="77777777" w:rsidR="00651087" w:rsidRDefault="00841B10" w:rsidP="004435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6B56C" w14:textId="77777777" w:rsidR="00651087" w:rsidRDefault="00841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01230"/>
      <w:docPartObj>
        <w:docPartGallery w:val="Page Numbers (Bottom of Page)"/>
        <w:docPartUnique/>
      </w:docPartObj>
    </w:sdtPr>
    <w:sdtEndPr>
      <w:rPr>
        <w:noProof/>
      </w:rPr>
    </w:sdtEndPr>
    <w:sdtContent>
      <w:p w14:paraId="5254D2B0" w14:textId="77777777" w:rsidR="00651087" w:rsidRDefault="00841B10">
        <w:pPr>
          <w:pStyle w:val="Footer"/>
          <w:jc w:val="right"/>
        </w:pPr>
      </w:p>
      <w:p w14:paraId="1B23989C" w14:textId="77777777" w:rsidR="00651087" w:rsidRDefault="00841B10" w:rsidP="0044354C">
        <w:pPr>
          <w:pStyle w:val="Footer"/>
          <w:jc w:val="center"/>
        </w:pPr>
      </w:p>
    </w:sdtContent>
  </w:sdt>
  <w:p w14:paraId="3FA25703" w14:textId="77777777" w:rsidR="00651087" w:rsidRDefault="00841B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65EDC" w14:textId="77777777" w:rsidR="00651087" w:rsidRDefault="00841B10">
    <w:pPr>
      <w:pStyle w:val="Footer"/>
      <w:jc w:val="center"/>
    </w:pPr>
  </w:p>
  <w:p w14:paraId="4961D5BE" w14:textId="24153CD0" w:rsidR="00651087" w:rsidRPr="008440B6" w:rsidRDefault="00841B10">
    <w:pPr>
      <w:pStyle w:val="Footer"/>
      <w:jc w:val="center"/>
      <w:rPr>
        <w:rFonts w:ascii="Arial" w:hAnsi="Arial" w:cs="Arial"/>
      </w:rPr>
    </w:pPr>
  </w:p>
  <w:p w14:paraId="4951C03A" w14:textId="77777777" w:rsidR="00651087" w:rsidRPr="00973DAE" w:rsidRDefault="00841B10" w:rsidP="008440B6">
    <w:pPr>
      <w:pStyle w:val="Footer"/>
      <w:ind w:right="36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9CDDB" w14:textId="77777777" w:rsidR="00841B10" w:rsidRDefault="00841B10">
      <w:r>
        <w:separator/>
      </w:r>
    </w:p>
  </w:footnote>
  <w:footnote w:type="continuationSeparator" w:id="0">
    <w:p w14:paraId="158CF1C3" w14:textId="77777777" w:rsidR="00841B10" w:rsidRDefault="00841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27F9D" w14:textId="77777777" w:rsidR="00651087" w:rsidRDefault="00841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9FA29" w14:textId="77777777" w:rsidR="00651087" w:rsidRDefault="00841B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F044D" w14:textId="77777777" w:rsidR="00651087" w:rsidRDefault="00841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F658F"/>
    <w:multiLevelType w:val="hybridMultilevel"/>
    <w:tmpl w:val="6C823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023DE7"/>
    <w:multiLevelType w:val="hybridMultilevel"/>
    <w:tmpl w:val="FB163544"/>
    <w:lvl w:ilvl="0" w:tplc="F694584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8B"/>
    <w:rsid w:val="00135E6A"/>
    <w:rsid w:val="001E778B"/>
    <w:rsid w:val="002F03AC"/>
    <w:rsid w:val="003C7CDB"/>
    <w:rsid w:val="0047475E"/>
    <w:rsid w:val="0048796B"/>
    <w:rsid w:val="00506AEB"/>
    <w:rsid w:val="00533ECC"/>
    <w:rsid w:val="006529DC"/>
    <w:rsid w:val="00706483"/>
    <w:rsid w:val="00784CD1"/>
    <w:rsid w:val="00841B10"/>
    <w:rsid w:val="0089258C"/>
    <w:rsid w:val="008F39D1"/>
    <w:rsid w:val="00937988"/>
    <w:rsid w:val="009A3FB5"/>
    <w:rsid w:val="00D153BC"/>
    <w:rsid w:val="00EE1C0A"/>
    <w:rsid w:val="00FF1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0E102"/>
  <w14:defaultImageDpi w14:val="32767"/>
  <w15:chartTrackingRefBased/>
  <w15:docId w15:val="{AF9786D2-9120-504D-8181-4F39CE04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778B"/>
    <w:rPr>
      <w:rFonts w:ascii="Times New Roman" w:hAnsi="Times New Roman" w:cs="Times New Roman"/>
    </w:rPr>
  </w:style>
  <w:style w:type="paragraph" w:styleId="Heading1">
    <w:name w:val="heading 1"/>
    <w:basedOn w:val="Normal"/>
    <w:next w:val="Normal"/>
    <w:link w:val="Heading1Char"/>
    <w:autoRedefine/>
    <w:qFormat/>
    <w:rsid w:val="00533ECC"/>
    <w:pPr>
      <w:keepNext/>
      <w:keepLines/>
      <w:spacing w:before="400" w:after="120"/>
      <w:jc w:val="center"/>
      <w:outlineLvl w:val="0"/>
    </w:pPr>
    <w:rPr>
      <w:rFonts w:asciiTheme="minorHAnsi" w:eastAsiaTheme="minorHAnsi" w:hAnsiTheme="minorHAnsi"/>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3ECC"/>
    <w:rPr>
      <w:rFonts w:cs="Times New Roman"/>
      <w:szCs w:val="40"/>
    </w:rPr>
  </w:style>
  <w:style w:type="paragraph" w:styleId="NormalWeb">
    <w:name w:val="Normal (Web)"/>
    <w:basedOn w:val="Normal"/>
    <w:uiPriority w:val="99"/>
    <w:unhideWhenUsed/>
    <w:rsid w:val="001E778B"/>
    <w:pPr>
      <w:spacing w:before="100" w:beforeAutospacing="1" w:after="100" w:afterAutospacing="1"/>
    </w:pPr>
  </w:style>
  <w:style w:type="paragraph" w:styleId="Footer">
    <w:name w:val="footer"/>
    <w:basedOn w:val="Normal"/>
    <w:link w:val="FooterChar"/>
    <w:uiPriority w:val="99"/>
    <w:unhideWhenUsed/>
    <w:rsid w:val="001E778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E778B"/>
    <w:rPr>
      <w:rFonts w:eastAsiaTheme="minorHAnsi"/>
      <w:sz w:val="22"/>
      <w:szCs w:val="22"/>
    </w:rPr>
  </w:style>
  <w:style w:type="character" w:styleId="PageNumber">
    <w:name w:val="page number"/>
    <w:basedOn w:val="DefaultParagraphFont"/>
    <w:uiPriority w:val="99"/>
    <w:semiHidden/>
    <w:unhideWhenUsed/>
    <w:rsid w:val="001E778B"/>
  </w:style>
  <w:style w:type="paragraph" w:styleId="Header">
    <w:name w:val="header"/>
    <w:basedOn w:val="Normal"/>
    <w:link w:val="HeaderChar"/>
    <w:uiPriority w:val="99"/>
    <w:unhideWhenUsed/>
    <w:rsid w:val="001E778B"/>
    <w:pPr>
      <w:tabs>
        <w:tab w:val="center" w:pos="4680"/>
        <w:tab w:val="right" w:pos="9360"/>
      </w:tabs>
    </w:pPr>
    <w:rPr>
      <w:rFonts w:eastAsia="Arial"/>
    </w:rPr>
  </w:style>
  <w:style w:type="character" w:customStyle="1" w:styleId="HeaderChar">
    <w:name w:val="Header Char"/>
    <w:basedOn w:val="DefaultParagraphFont"/>
    <w:link w:val="Header"/>
    <w:uiPriority w:val="99"/>
    <w:rsid w:val="001E778B"/>
    <w:rPr>
      <w:rFonts w:ascii="Times New Roman" w:eastAsia="Arial" w:hAnsi="Times New Roman" w:cs="Times New Roman"/>
    </w:rPr>
  </w:style>
  <w:style w:type="character" w:styleId="CommentReference">
    <w:name w:val="annotation reference"/>
    <w:basedOn w:val="DefaultParagraphFont"/>
    <w:rsid w:val="00937988"/>
    <w:rPr>
      <w:sz w:val="16"/>
      <w:szCs w:val="16"/>
    </w:rPr>
  </w:style>
  <w:style w:type="paragraph" w:styleId="BalloonText">
    <w:name w:val="Balloon Text"/>
    <w:basedOn w:val="Normal"/>
    <w:link w:val="BalloonTextChar"/>
    <w:uiPriority w:val="99"/>
    <w:semiHidden/>
    <w:unhideWhenUsed/>
    <w:rsid w:val="00937988"/>
    <w:rPr>
      <w:sz w:val="18"/>
      <w:szCs w:val="18"/>
    </w:rPr>
  </w:style>
  <w:style w:type="character" w:customStyle="1" w:styleId="BalloonTextChar">
    <w:name w:val="Balloon Text Char"/>
    <w:basedOn w:val="DefaultParagraphFont"/>
    <w:link w:val="BalloonText"/>
    <w:uiPriority w:val="99"/>
    <w:semiHidden/>
    <w:rsid w:val="00937988"/>
    <w:rPr>
      <w:rFonts w:ascii="Times New Roman" w:hAnsi="Times New Roman" w:cs="Times New Roman"/>
      <w:sz w:val="18"/>
      <w:szCs w:val="18"/>
    </w:rPr>
  </w:style>
  <w:style w:type="paragraph" w:styleId="ListParagraph">
    <w:name w:val="List Paragraph"/>
    <w:basedOn w:val="Normal"/>
    <w:uiPriority w:val="34"/>
    <w:qFormat/>
    <w:rsid w:val="00D153BC"/>
    <w:pPr>
      <w:ind w:left="720"/>
      <w:contextualSpacing/>
    </w:pPr>
  </w:style>
  <w:style w:type="character" w:customStyle="1" w:styleId="apple-converted-space">
    <w:name w:val="apple-converted-space"/>
    <w:basedOn w:val="DefaultParagraphFont"/>
    <w:rsid w:val="00EE1C0A"/>
  </w:style>
  <w:style w:type="character" w:styleId="Emphasis">
    <w:name w:val="Emphasis"/>
    <w:basedOn w:val="DefaultParagraphFont"/>
    <w:uiPriority w:val="20"/>
    <w:qFormat/>
    <w:rsid w:val="00EE1C0A"/>
    <w:rPr>
      <w:i/>
      <w:iCs/>
    </w:rPr>
  </w:style>
  <w:style w:type="character" w:customStyle="1" w:styleId="ref-journal">
    <w:name w:val="ref-journal"/>
    <w:basedOn w:val="DefaultParagraphFont"/>
    <w:rsid w:val="00EE1C0A"/>
  </w:style>
  <w:style w:type="character" w:styleId="Hyperlink">
    <w:name w:val="Hyperlink"/>
    <w:basedOn w:val="DefaultParagraphFont"/>
    <w:uiPriority w:val="99"/>
    <w:unhideWhenUsed/>
    <w:rsid w:val="00EE1C0A"/>
    <w:rPr>
      <w:color w:val="0000FF"/>
      <w:u w:val="single"/>
    </w:rPr>
  </w:style>
  <w:style w:type="character" w:customStyle="1" w:styleId="a">
    <w:name w:val="_"/>
    <w:basedOn w:val="DefaultParagraphFont"/>
    <w:rsid w:val="00EE1C0A"/>
  </w:style>
  <w:style w:type="character" w:customStyle="1" w:styleId="ff2">
    <w:name w:val="ff2"/>
    <w:basedOn w:val="DefaultParagraphFont"/>
    <w:rsid w:val="00EE1C0A"/>
  </w:style>
  <w:style w:type="character" w:customStyle="1" w:styleId="ffb">
    <w:name w:val="ffb"/>
    <w:basedOn w:val="DefaultParagraphFont"/>
    <w:rsid w:val="00EE1C0A"/>
  </w:style>
  <w:style w:type="character" w:customStyle="1" w:styleId="ff3">
    <w:name w:val="ff3"/>
    <w:basedOn w:val="DefaultParagraphFont"/>
    <w:rsid w:val="00EE1C0A"/>
  </w:style>
  <w:style w:type="character" w:customStyle="1" w:styleId="ffa">
    <w:name w:val="ffa"/>
    <w:basedOn w:val="DefaultParagraphFont"/>
    <w:rsid w:val="00EE1C0A"/>
  </w:style>
  <w:style w:type="character" w:styleId="UnresolvedMention">
    <w:name w:val="Unresolved Mention"/>
    <w:basedOn w:val="DefaultParagraphFont"/>
    <w:uiPriority w:val="99"/>
    <w:rsid w:val="002F0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21EEC-84C4-574B-9FFA-6B2A421BC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 Shaunice D1</dc:creator>
  <cp:keywords/>
  <dc:description/>
  <cp:lastModifiedBy>Wall, Shaunice D1</cp:lastModifiedBy>
  <cp:revision>3</cp:revision>
  <cp:lastPrinted>2018-09-19T23:13:00Z</cp:lastPrinted>
  <dcterms:created xsi:type="dcterms:W3CDTF">2018-09-19T23:14:00Z</dcterms:created>
  <dcterms:modified xsi:type="dcterms:W3CDTF">2018-09-19T23:15:00Z</dcterms:modified>
</cp:coreProperties>
</file>